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50698328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ACTUALIZACION DE AUDITORES CON BASE EN ISO-19011:2018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319044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