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50698328</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ACTUALIZACION DE AUDITORES CON BASE EN ISO-19011:2018</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376424</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Raymundo Acosta Chavarria</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282496</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Raymundo Acosta Chavarria</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282496</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