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50698328</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ACTUALIZACION DE AUDITORES CON BASE EN ISO-19011:2018</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410723</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Raymundo Acosta Chavarria</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282496</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Raymundo Acosta Chavarria</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282496</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