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2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ACTUALIZACION DE AUDITORES CON BASE EN ISO-19011:2018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4931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