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6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ENCARGADO MANIOBRAS CONTRAINCENDIO (JEFE DE GUARDI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439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