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6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ENCARGADO MANIOBRAS CONTRAINCENDIO (JEFE DE GUARDIA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439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