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6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ENCARGADO MANIOBRAS CONTRAINCENDIO (JEFE DE GUARDIA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11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