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379480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GOVG840719HVZMLN04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Genaro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Gomez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Villalon</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ENCARGADO MANIOBRAS CONTRAINCENDIO (JEFE DE GUARDIA)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50698467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17/08/2026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12/09/2026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ESPTA-EQ. MEC. (CONTRAINCENDIO)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