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6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ENCARGADO MANIOBRAS CONTRAINCENDIO (JEFE DE GUARDI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48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