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50698467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ENCARGADO MANIOBRAS CONTRAINCENDIO (JEFE DE GUARDIA)</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380143</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Rogelio Gomez Sanchez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401494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Rogelio Gomez Sanchez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401494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