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344391</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HEHL730210MDFRRR15</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Laura Griselda</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Hernandez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Huirache</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SUPERINTENDENTE GENERAL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