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376789</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Raymundo Acosta Chavarria</w:t>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282496</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Raymundo Acosta Chavarria</w:t>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282496</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