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377305</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Raymundo Acosta Chavarria</w:t>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282496</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Raymundo Acosta Chavarria</w:t>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282496</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