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377305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Raymundo Acosta Chavarria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282496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Raymundo Acosta Chavarria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282496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