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376198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REMJ780527HMCRDS00</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Jesus Ricardo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Rergis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Medina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OFICINISTA DE TERCERA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