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529000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GAMC870929MHGRRL01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Claudia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Garrido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Martinez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