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B5068" w14:textId="4CAA6A75" w:rsidR="00A769AF" w:rsidRPr="00F73420" w:rsidRDefault="00A1249E" w:rsidP="00F73420">
      <w:pPr>
        <w:jc w:val="both"/>
        <w:rPr>
          <w:rFonts w:ascii="Times New Roman" w:hAnsi="Times New Roman" w:cs="Times New Roman"/>
          <w:b/>
          <w:bCs/>
        </w:rPr>
      </w:pPr>
      <w:r w:rsidRPr="00F73420">
        <w:rPr>
          <w:rFonts w:ascii="Times New Roman" w:hAnsi="Times New Roman" w:cs="Times New Roman"/>
          <w:b/>
          <w:bCs/>
        </w:rPr>
        <w:t xml:space="preserve">Steatosi epatica </w:t>
      </w:r>
      <w:r w:rsidR="00B063A7" w:rsidRPr="00F73420">
        <w:rPr>
          <w:rFonts w:ascii="Times New Roman" w:hAnsi="Times New Roman" w:cs="Times New Roman"/>
          <w:b/>
          <w:bCs/>
        </w:rPr>
        <w:t>(</w:t>
      </w:r>
      <w:r w:rsidRPr="00F73420">
        <w:rPr>
          <w:rFonts w:ascii="Times New Roman" w:hAnsi="Times New Roman" w:cs="Times New Roman"/>
          <w:b/>
          <w:bCs/>
        </w:rPr>
        <w:t>NAFLD e NASH</w:t>
      </w:r>
      <w:r w:rsidR="00B063A7" w:rsidRPr="00F73420">
        <w:rPr>
          <w:rFonts w:ascii="Times New Roman" w:hAnsi="Times New Roman" w:cs="Times New Roman"/>
          <w:b/>
          <w:bCs/>
        </w:rPr>
        <w:t>)</w:t>
      </w:r>
    </w:p>
    <w:p w14:paraId="72BA1B80" w14:textId="77777777" w:rsidR="00A1249E" w:rsidRPr="00F73420" w:rsidRDefault="00A1249E" w:rsidP="00F73420">
      <w:pPr>
        <w:jc w:val="both"/>
        <w:rPr>
          <w:rFonts w:ascii="Times New Roman" w:hAnsi="Times New Roman" w:cs="Times New Roman"/>
          <w:b/>
          <w:bCs/>
        </w:rPr>
      </w:pPr>
    </w:p>
    <w:p w14:paraId="24022E81" w14:textId="7A5097D5" w:rsidR="00A1249E" w:rsidRPr="00F73420" w:rsidRDefault="00A0776F" w:rsidP="00F73420">
      <w:pPr>
        <w:jc w:val="both"/>
        <w:rPr>
          <w:rFonts w:ascii="Times New Roman" w:hAnsi="Times New Roman" w:cs="Times New Roman"/>
          <w:b/>
          <w:bCs/>
        </w:rPr>
      </w:pPr>
      <w:r w:rsidRPr="00F73420">
        <w:rPr>
          <w:rFonts w:ascii="Times New Roman" w:hAnsi="Times New Roman" w:cs="Times New Roman"/>
          <w:b/>
          <w:bCs/>
        </w:rPr>
        <w:t>Cosa sono?</w:t>
      </w:r>
      <w:r w:rsidR="00A1249E" w:rsidRPr="00F73420">
        <w:rPr>
          <w:rFonts w:ascii="Times New Roman" w:hAnsi="Times New Roman" w:cs="Times New Roman"/>
          <w:b/>
          <w:bCs/>
        </w:rPr>
        <w:t xml:space="preserve"> </w:t>
      </w:r>
    </w:p>
    <w:p w14:paraId="051DB21D" w14:textId="02BEC1B7" w:rsidR="006C7A4E" w:rsidRPr="00F73420" w:rsidRDefault="006C7A4E" w:rsidP="00F73420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26F1DD3B" w14:textId="7EEE1447" w:rsidR="00A769AF" w:rsidRPr="00F73420" w:rsidRDefault="00A769AF" w:rsidP="00F73420">
      <w:pPr>
        <w:jc w:val="both"/>
        <w:rPr>
          <w:rFonts w:ascii="Times New Roman" w:hAnsi="Times New Roman" w:cs="Times New Roman"/>
        </w:rPr>
      </w:pPr>
      <w:r w:rsidRPr="00F73420">
        <w:rPr>
          <w:rFonts w:ascii="Times New Roman" w:eastAsia="Times New Roman" w:hAnsi="Times New Roman" w:cs="Times New Roman"/>
          <w:color w:val="000000" w:themeColor="text1"/>
        </w:rPr>
        <w:t>La steatosi epatica è un </w:t>
      </w:r>
      <w:r w:rsidRPr="00F73420">
        <w:rPr>
          <w:rFonts w:ascii="Times New Roman" w:eastAsia="Times New Roman" w:hAnsi="Times New Roman" w:cs="Times New Roman"/>
          <w:b/>
          <w:bCs/>
          <w:color w:val="000000" w:themeColor="text1"/>
        </w:rPr>
        <w:t>eccessivo accumulo di grasso </w:t>
      </w:r>
      <w:r w:rsidRPr="00F73420">
        <w:rPr>
          <w:rFonts w:ascii="Times New Roman" w:eastAsia="Times New Roman" w:hAnsi="Times New Roman" w:cs="Times New Roman"/>
          <w:color w:val="000000" w:themeColor="text1"/>
        </w:rPr>
        <w:t>nelle cellule epatiche (più del 5-10% del peso del fegato) e rappresenta la principale causa di epatopatia.</w:t>
      </w:r>
      <w:r w:rsidRPr="00F73420">
        <w:rPr>
          <w:rFonts w:ascii="Times New Roman" w:hAnsi="Times New Roman" w:cs="Times New Roman"/>
        </w:rPr>
        <w:t xml:space="preserve"> La steatosi epatica non alcolica </w:t>
      </w:r>
      <w:r w:rsidR="00B063A7" w:rsidRPr="00F73420">
        <w:rPr>
          <w:rFonts w:ascii="Times New Roman" w:hAnsi="Times New Roman" w:cs="Times New Roman"/>
        </w:rPr>
        <w:t>(</w:t>
      </w:r>
      <w:r w:rsidRPr="00F73420">
        <w:rPr>
          <w:rFonts w:ascii="Times New Roman" w:hAnsi="Times New Roman" w:cs="Times New Roman"/>
        </w:rPr>
        <w:t>NAFLD</w:t>
      </w:r>
      <w:r w:rsidR="00B063A7" w:rsidRPr="00F73420">
        <w:rPr>
          <w:rFonts w:ascii="Times New Roman" w:hAnsi="Times New Roman" w:cs="Times New Roman"/>
        </w:rPr>
        <w:t>)</w:t>
      </w:r>
      <w:r w:rsidRPr="00F73420">
        <w:rPr>
          <w:rFonts w:ascii="Times New Roman" w:hAnsi="Times New Roman" w:cs="Times New Roman"/>
        </w:rPr>
        <w:t xml:space="preserve"> è caratterizzata da una semplice infiltrazione grassa (una condizione benigna chiamato fegato grasso), mentre la </w:t>
      </w:r>
      <w:proofErr w:type="spellStart"/>
      <w:r w:rsidRPr="00F73420">
        <w:rPr>
          <w:rFonts w:ascii="Times New Roman" w:hAnsi="Times New Roman" w:cs="Times New Roman"/>
        </w:rPr>
        <w:t>steatoepatite</w:t>
      </w:r>
      <w:proofErr w:type="spellEnd"/>
      <w:r w:rsidRPr="00F73420">
        <w:rPr>
          <w:rFonts w:ascii="Times New Roman" w:hAnsi="Times New Roman" w:cs="Times New Roman"/>
        </w:rPr>
        <w:t xml:space="preserve"> non alcolica </w:t>
      </w:r>
      <w:r w:rsidR="00B063A7" w:rsidRPr="00F73420">
        <w:rPr>
          <w:rFonts w:ascii="Times New Roman" w:hAnsi="Times New Roman" w:cs="Times New Roman"/>
        </w:rPr>
        <w:t>(</w:t>
      </w:r>
      <w:r w:rsidRPr="00F73420">
        <w:rPr>
          <w:rFonts w:ascii="Times New Roman" w:hAnsi="Times New Roman" w:cs="Times New Roman"/>
        </w:rPr>
        <w:t>NASH</w:t>
      </w:r>
      <w:r w:rsidR="00B063A7" w:rsidRPr="00F73420">
        <w:rPr>
          <w:rFonts w:ascii="Times New Roman" w:hAnsi="Times New Roman" w:cs="Times New Roman"/>
        </w:rPr>
        <w:t xml:space="preserve">) </w:t>
      </w:r>
      <w:r w:rsidRPr="00F73420">
        <w:rPr>
          <w:rFonts w:ascii="Times New Roman" w:hAnsi="Times New Roman" w:cs="Times New Roman"/>
        </w:rPr>
        <w:t xml:space="preserve">è </w:t>
      </w:r>
      <w:r w:rsidR="00B063A7" w:rsidRPr="00F73420">
        <w:rPr>
          <w:rFonts w:ascii="Times New Roman" w:hAnsi="Times New Roman" w:cs="Times New Roman"/>
        </w:rPr>
        <w:t>caratterizzata d</w:t>
      </w:r>
      <w:r w:rsidRPr="00F73420">
        <w:rPr>
          <w:rFonts w:ascii="Times New Roman" w:hAnsi="Times New Roman" w:cs="Times New Roman"/>
        </w:rPr>
        <w:t>a un danno</w:t>
      </w:r>
      <w:r w:rsidR="00B063A7" w:rsidRPr="00F73420">
        <w:rPr>
          <w:rFonts w:ascii="Times New Roman" w:hAnsi="Times New Roman" w:cs="Times New Roman"/>
        </w:rPr>
        <w:t>,</w:t>
      </w:r>
      <w:r w:rsidRPr="00F73420">
        <w:rPr>
          <w:rFonts w:ascii="Times New Roman" w:hAnsi="Times New Roman" w:cs="Times New Roman"/>
        </w:rPr>
        <w:t xml:space="preserve"> dovuto alla </w:t>
      </w:r>
      <w:proofErr w:type="spellStart"/>
      <w:r w:rsidRPr="00F73420">
        <w:rPr>
          <w:rFonts w:ascii="Times New Roman" w:hAnsi="Times New Roman" w:cs="Times New Roman"/>
        </w:rPr>
        <w:t>lipotossicità</w:t>
      </w:r>
      <w:proofErr w:type="spellEnd"/>
      <w:r w:rsidR="00B063A7" w:rsidRPr="00F73420">
        <w:rPr>
          <w:rFonts w:ascii="Times New Roman" w:hAnsi="Times New Roman" w:cs="Times New Roman"/>
        </w:rPr>
        <w:t>,</w:t>
      </w:r>
      <w:r w:rsidRPr="00F73420">
        <w:rPr>
          <w:rFonts w:ascii="Times New Roman" w:hAnsi="Times New Roman" w:cs="Times New Roman"/>
        </w:rPr>
        <w:t xml:space="preserve"> che porta ad uno stato infiammatorio delle cellule epatiche.</w:t>
      </w:r>
    </w:p>
    <w:p w14:paraId="35CFDF2D" w14:textId="77777777" w:rsidR="006C7A4E" w:rsidRPr="00F73420" w:rsidRDefault="006C7A4E" w:rsidP="00F73420">
      <w:pPr>
        <w:jc w:val="both"/>
        <w:rPr>
          <w:rFonts w:ascii="Times New Roman" w:hAnsi="Times New Roman" w:cs="Times New Roman"/>
        </w:rPr>
      </w:pPr>
    </w:p>
    <w:p w14:paraId="573F39CF" w14:textId="77777777" w:rsidR="001A3727" w:rsidRPr="00F73420" w:rsidRDefault="006C7A4E" w:rsidP="00F73420">
      <w:pPr>
        <w:spacing w:afterAutospacing="1"/>
        <w:jc w:val="both"/>
        <w:rPr>
          <w:rFonts w:ascii="Times New Roman" w:hAnsi="Times New Roman" w:cs="Times New Roman"/>
          <w:b/>
          <w:bCs/>
        </w:rPr>
      </w:pPr>
      <w:r w:rsidRPr="00F73420">
        <w:rPr>
          <w:rFonts w:ascii="Times New Roman" w:hAnsi="Times New Roman" w:cs="Times New Roman"/>
          <w:b/>
          <w:bCs/>
        </w:rPr>
        <w:t>Cause</w:t>
      </w:r>
    </w:p>
    <w:p w14:paraId="32073D75" w14:textId="78C2763F" w:rsidR="001A3727" w:rsidRPr="00F73420" w:rsidRDefault="001A3727" w:rsidP="00F73420">
      <w:pPr>
        <w:spacing w:afterAutospacing="1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F73420">
        <w:rPr>
          <w:rFonts w:ascii="Times New Roman" w:eastAsia="Times New Roman" w:hAnsi="Times New Roman" w:cs="Times New Roman"/>
          <w:color w:val="000000" w:themeColor="text1"/>
        </w:rPr>
        <w:t xml:space="preserve"> La principale causa della steatosi è rappresentata dal sovrappeso, dall’obesità e dalla presenza di diabete mellito di tipo 2. Questi fattori di rischio sono responsabili di quasi il 90% delle steatosi. La steatosi può, in minima parte, essere presente anche in soggetti normopeso ma in questo caso la causa è da ricercare nelle mutazioni genetiche di enzimi chiave nel metabolismo degli acidi grassi a livello epatico. Viene definita steatosi dei soggetti magri o normopeso.</w:t>
      </w:r>
    </w:p>
    <w:p w14:paraId="3EA68F37" w14:textId="4D4F5C9E" w:rsidR="006C7A4E" w:rsidRPr="00F73420" w:rsidRDefault="001A3727" w:rsidP="00F73420">
      <w:pPr>
        <w:jc w:val="both"/>
        <w:rPr>
          <w:rFonts w:ascii="Times New Roman" w:hAnsi="Times New Roman" w:cs="Times New Roman"/>
          <w:b/>
          <w:bCs/>
          <w:spacing w:val="2"/>
        </w:rPr>
      </w:pPr>
      <w:r w:rsidRPr="00F73420">
        <w:rPr>
          <w:rFonts w:ascii="Times New Roman" w:hAnsi="Times New Roman" w:cs="Times New Roman"/>
          <w:b/>
          <w:bCs/>
          <w:spacing w:val="2"/>
        </w:rPr>
        <w:t>Meccanismi patogenetici</w:t>
      </w:r>
    </w:p>
    <w:p w14:paraId="78A0EE24" w14:textId="77777777" w:rsidR="00C645B0" w:rsidRPr="00F73420" w:rsidRDefault="00C645B0" w:rsidP="00F73420">
      <w:pPr>
        <w:jc w:val="both"/>
        <w:rPr>
          <w:rFonts w:ascii="Times New Roman" w:hAnsi="Times New Roman" w:cs="Times New Roman"/>
          <w:b/>
          <w:bCs/>
          <w:spacing w:val="2"/>
        </w:rPr>
      </w:pPr>
    </w:p>
    <w:p w14:paraId="1F23944C" w14:textId="6E568B73" w:rsidR="00565264" w:rsidRPr="00F73420" w:rsidRDefault="001A3727" w:rsidP="00F73420">
      <w:pPr>
        <w:spacing w:afterAutospacing="1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F73420">
        <w:rPr>
          <w:rFonts w:ascii="Times New Roman" w:hAnsi="Times New Roman" w:cs="Times New Roman"/>
          <w:spacing w:val="2"/>
        </w:rPr>
        <w:t xml:space="preserve">La steatosi è dovuta a un accumulo di trigliceridi nel fegato che può essere dovuta ad una ridotta sintesi di lipoproteine a densità molto bassa (VLDL) e/o </w:t>
      </w:r>
      <w:r w:rsidR="00C645B0" w:rsidRPr="00F73420">
        <w:rPr>
          <w:rFonts w:ascii="Times New Roman" w:hAnsi="Times New Roman" w:cs="Times New Roman"/>
          <w:spacing w:val="2"/>
        </w:rPr>
        <w:t xml:space="preserve">ad </w:t>
      </w:r>
      <w:r w:rsidRPr="00F73420">
        <w:rPr>
          <w:rFonts w:ascii="Times New Roman" w:hAnsi="Times New Roman" w:cs="Times New Roman"/>
          <w:spacing w:val="2"/>
        </w:rPr>
        <w:t>un'aumentata sintesi epatica di trigliceridi (probabilmente per una ridotta ossidazione degli acidi grassi o</w:t>
      </w:r>
      <w:r w:rsidR="00C645B0" w:rsidRPr="00F73420">
        <w:rPr>
          <w:rFonts w:ascii="Times New Roman" w:hAnsi="Times New Roman" w:cs="Times New Roman"/>
          <w:spacing w:val="2"/>
        </w:rPr>
        <w:t xml:space="preserve"> per</w:t>
      </w:r>
      <w:r w:rsidRPr="00F73420">
        <w:rPr>
          <w:rFonts w:ascii="Times New Roman" w:hAnsi="Times New Roman" w:cs="Times New Roman"/>
          <w:spacing w:val="2"/>
        </w:rPr>
        <w:t xml:space="preserve"> un aumento degli acidi grassi liberi che vengono portati al fegato). L'infiammazione può essere provocata dal danno causato alle membrane cellulari dalla </w:t>
      </w:r>
      <w:proofErr w:type="spellStart"/>
      <w:r w:rsidRPr="00F73420">
        <w:rPr>
          <w:rFonts w:ascii="Times New Roman" w:hAnsi="Times New Roman" w:cs="Times New Roman"/>
          <w:spacing w:val="2"/>
        </w:rPr>
        <w:t>perossidazione</w:t>
      </w:r>
      <w:proofErr w:type="spellEnd"/>
      <w:r w:rsidRPr="00F73420">
        <w:rPr>
          <w:rFonts w:ascii="Times New Roman" w:hAnsi="Times New Roman" w:cs="Times New Roman"/>
          <w:spacing w:val="2"/>
        </w:rPr>
        <w:t xml:space="preserve"> lipidica. All’infiammazione e al conseguente danno può seguire una risposta fibrotica ad opera di particolari cellule epatiche e la fibrosi può portare poi alla cirrosi</w:t>
      </w:r>
      <w:r w:rsidR="0082361B" w:rsidRPr="00F73420">
        <w:rPr>
          <w:rFonts w:ascii="Times New Roman" w:hAnsi="Times New Roman" w:cs="Times New Roman"/>
          <w:spacing w:val="2"/>
        </w:rPr>
        <w:t xml:space="preserve"> e </w:t>
      </w:r>
      <w:r w:rsidRPr="00F73420">
        <w:rPr>
          <w:rFonts w:ascii="Times New Roman" w:hAnsi="Times New Roman" w:cs="Times New Roman"/>
          <w:spacing w:val="2"/>
        </w:rPr>
        <w:t>all</w:t>
      </w:r>
      <w:r w:rsidR="0082361B" w:rsidRPr="00F73420">
        <w:rPr>
          <w:rFonts w:ascii="Times New Roman" w:hAnsi="Times New Roman" w:cs="Times New Roman"/>
          <w:spacing w:val="2"/>
        </w:rPr>
        <w:t>’</w:t>
      </w:r>
      <w:r w:rsidRPr="00F73420">
        <w:rPr>
          <w:rFonts w:ascii="Times New Roman" w:hAnsi="Times New Roman" w:cs="Times New Roman"/>
          <w:spacing w:val="2"/>
        </w:rPr>
        <w:t>ipertensione portale</w:t>
      </w:r>
      <w:r w:rsidR="00565264" w:rsidRPr="00F73420">
        <w:rPr>
          <w:rFonts w:ascii="Times New Roman" w:hAnsi="Times New Roman" w:cs="Times New Roman"/>
          <w:spacing w:val="2"/>
        </w:rPr>
        <w:t>.</w:t>
      </w:r>
      <w:r w:rsidR="00565264" w:rsidRPr="00F73420">
        <w:rPr>
          <w:rFonts w:ascii="Times New Roman" w:eastAsia="Times New Roman" w:hAnsi="Times New Roman" w:cs="Times New Roman"/>
          <w:color w:val="000000" w:themeColor="text1"/>
        </w:rPr>
        <w:t xml:space="preserve"> La cirrosi epatica secondaria a steatosi e il conseguente tumore epatico rappresentano la principale indicazione al trapianto di fegato nel mondo occidentale.</w:t>
      </w:r>
    </w:p>
    <w:p w14:paraId="65D92A9C" w14:textId="77777777" w:rsidR="00565264" w:rsidRPr="00F73420" w:rsidRDefault="00565264" w:rsidP="00F73420">
      <w:pPr>
        <w:pStyle w:val="NormaleWeb"/>
        <w:shd w:val="clear" w:color="auto" w:fill="FFFFFF"/>
        <w:spacing w:before="0" w:beforeAutospacing="0" w:after="0" w:afterAutospacing="0"/>
        <w:jc w:val="both"/>
        <w:rPr>
          <w:b/>
          <w:bCs/>
          <w:spacing w:val="2"/>
        </w:rPr>
      </w:pPr>
      <w:r w:rsidRPr="00F73420">
        <w:rPr>
          <w:b/>
          <w:bCs/>
          <w:spacing w:val="2"/>
        </w:rPr>
        <w:t>Sintomi</w:t>
      </w:r>
    </w:p>
    <w:p w14:paraId="30654B94" w14:textId="574498AF" w:rsidR="00A769AF" w:rsidRPr="00F73420" w:rsidRDefault="00565264" w:rsidP="00F73420">
      <w:pPr>
        <w:pStyle w:val="NormaleWeb"/>
        <w:shd w:val="clear" w:color="auto" w:fill="FFFFFF"/>
        <w:spacing w:before="0" w:beforeAutospacing="0" w:after="0" w:afterAutospacing="0"/>
        <w:jc w:val="both"/>
        <w:rPr>
          <w:color w:val="113A50"/>
          <w:spacing w:val="4"/>
        </w:rPr>
      </w:pPr>
      <w:r w:rsidRPr="00F73420">
        <w:rPr>
          <w:spacing w:val="2"/>
        </w:rPr>
        <w:t xml:space="preserve"> </w:t>
      </w:r>
    </w:p>
    <w:p w14:paraId="3BE14607" w14:textId="142FBD61" w:rsidR="00A1249E" w:rsidRPr="00F73420" w:rsidRDefault="00A769AF" w:rsidP="00F73420">
      <w:pPr>
        <w:spacing w:afterAutospacing="1"/>
        <w:jc w:val="both"/>
        <w:rPr>
          <w:rFonts w:ascii="Times New Roman" w:hAnsi="Times New Roman" w:cs="Times New Roman"/>
          <w:spacing w:val="2"/>
        </w:rPr>
      </w:pPr>
      <w:r w:rsidRPr="00F73420">
        <w:rPr>
          <w:rFonts w:ascii="Times New Roman" w:hAnsi="Times New Roman" w:cs="Times New Roman"/>
          <w:spacing w:val="2"/>
        </w:rPr>
        <w:t xml:space="preserve">La maggior parte dei pazienti è asintomatica. </w:t>
      </w:r>
      <w:r w:rsidR="00565264" w:rsidRPr="00F73420">
        <w:rPr>
          <w:rFonts w:ascii="Times New Roman" w:hAnsi="Times New Roman" w:cs="Times New Roman"/>
          <w:spacing w:val="2"/>
        </w:rPr>
        <w:t>Alcuni possono lamentare</w:t>
      </w:r>
      <w:r w:rsidRPr="00F73420">
        <w:rPr>
          <w:rFonts w:ascii="Times New Roman" w:hAnsi="Times New Roman" w:cs="Times New Roman"/>
          <w:spacing w:val="2"/>
        </w:rPr>
        <w:t xml:space="preserve"> stanchezza, malessere, o fastidi nel quadrante superiore destro dell'addome</w:t>
      </w:r>
      <w:r w:rsidR="00565264" w:rsidRPr="00F73420">
        <w:rPr>
          <w:rFonts w:ascii="Times New Roman" w:hAnsi="Times New Roman" w:cs="Times New Roman"/>
          <w:spacing w:val="2"/>
        </w:rPr>
        <w:t xml:space="preserve"> ma solitamente il fegato grasso viene diagnosticato quando si eseguono accertamenti medici per altre ragioni.</w:t>
      </w:r>
      <w:r w:rsidR="00565264" w:rsidRPr="00F73420">
        <w:rPr>
          <w:rFonts w:ascii="Times New Roman" w:eastAsia="Times New Roman" w:hAnsi="Times New Roman" w:cs="Times New Roman"/>
          <w:color w:val="555555"/>
        </w:rPr>
        <w:t xml:space="preserve"> </w:t>
      </w:r>
      <w:r w:rsidR="00565264" w:rsidRPr="00F73420">
        <w:rPr>
          <w:rFonts w:ascii="Times New Roman" w:eastAsia="Times New Roman" w:hAnsi="Times New Roman" w:cs="Times New Roman"/>
          <w:color w:val="000000" w:themeColor="text1"/>
        </w:rPr>
        <w:t>La NASH</w:t>
      </w:r>
      <w:r w:rsidR="00565264" w:rsidRPr="00F73420">
        <w:rPr>
          <w:rFonts w:ascii="Times New Roman" w:eastAsia="Times New Roman" w:hAnsi="Times New Roman" w:cs="Times New Roman"/>
          <w:i/>
          <w:iCs/>
          <w:color w:val="000000" w:themeColor="text1"/>
        </w:rPr>
        <w:t> </w:t>
      </w:r>
      <w:r w:rsidR="00565264" w:rsidRPr="00F73420">
        <w:rPr>
          <w:rFonts w:ascii="Times New Roman" w:eastAsia="Times New Roman" w:hAnsi="Times New Roman" w:cs="Times New Roman"/>
          <w:color w:val="000000" w:themeColor="text1"/>
        </w:rPr>
        <w:t xml:space="preserve">può quindi danneggiare il fegato per anni senza causare alcun sintomo. </w:t>
      </w:r>
      <w:r w:rsidRPr="00F73420">
        <w:rPr>
          <w:rFonts w:ascii="Times New Roman" w:hAnsi="Times New Roman" w:cs="Times New Roman"/>
          <w:spacing w:val="2"/>
        </w:rPr>
        <w:t>L'</w:t>
      </w:r>
      <w:r w:rsidR="00565264" w:rsidRPr="00F73420">
        <w:rPr>
          <w:rFonts w:ascii="Times New Roman" w:hAnsi="Times New Roman" w:cs="Times New Roman"/>
          <w:spacing w:val="2"/>
        </w:rPr>
        <w:t>ingrossamento del fegato (e</w:t>
      </w:r>
      <w:r w:rsidRPr="00F73420">
        <w:rPr>
          <w:rFonts w:ascii="Times New Roman" w:hAnsi="Times New Roman" w:cs="Times New Roman"/>
          <w:spacing w:val="2"/>
        </w:rPr>
        <w:t>patomegalia</w:t>
      </w:r>
      <w:r w:rsidR="00565264" w:rsidRPr="00F73420">
        <w:rPr>
          <w:rFonts w:ascii="Times New Roman" w:hAnsi="Times New Roman" w:cs="Times New Roman"/>
          <w:spacing w:val="2"/>
        </w:rPr>
        <w:t>)</w:t>
      </w:r>
      <w:r w:rsidRPr="00F73420">
        <w:rPr>
          <w:rFonts w:ascii="Times New Roman" w:hAnsi="Times New Roman" w:cs="Times New Roman"/>
          <w:spacing w:val="2"/>
        </w:rPr>
        <w:t xml:space="preserve"> si sviluppa in circa il 75% dei pazienti. </w:t>
      </w:r>
      <w:r w:rsidR="00565264" w:rsidRPr="00F73420">
        <w:rPr>
          <w:rFonts w:ascii="Times New Roman" w:hAnsi="Times New Roman" w:cs="Times New Roman"/>
          <w:spacing w:val="2"/>
        </w:rPr>
        <w:t>L’ingrossamento della milza (splenomegalia)</w:t>
      </w:r>
      <w:r w:rsidRPr="00F73420">
        <w:rPr>
          <w:rFonts w:ascii="Times New Roman" w:hAnsi="Times New Roman" w:cs="Times New Roman"/>
          <w:spacing w:val="2"/>
        </w:rPr>
        <w:t xml:space="preserve"> può svilupparsi se è presente una</w:t>
      </w:r>
      <w:r w:rsidRPr="00F73420">
        <w:rPr>
          <w:rStyle w:val="apple-converted-space"/>
          <w:rFonts w:ascii="Times New Roman" w:hAnsi="Times New Roman" w:cs="Times New Roman"/>
          <w:spacing w:val="2"/>
        </w:rPr>
        <w:t> </w:t>
      </w:r>
      <w:r w:rsidR="00A1249E" w:rsidRPr="00F73420">
        <w:rPr>
          <w:rFonts w:ascii="Times New Roman" w:hAnsi="Times New Roman" w:cs="Times New Roman"/>
          <w:spacing w:val="2"/>
        </w:rPr>
        <w:t>fibrosi del fegato</w:t>
      </w:r>
      <w:r w:rsidRPr="00F73420">
        <w:rPr>
          <w:rStyle w:val="apple-converted-space"/>
          <w:rFonts w:ascii="Times New Roman" w:hAnsi="Times New Roman" w:cs="Times New Roman"/>
          <w:spacing w:val="2"/>
        </w:rPr>
        <w:t> </w:t>
      </w:r>
      <w:r w:rsidRPr="00F73420">
        <w:rPr>
          <w:rFonts w:ascii="Times New Roman" w:hAnsi="Times New Roman" w:cs="Times New Roman"/>
          <w:spacing w:val="2"/>
        </w:rPr>
        <w:t xml:space="preserve">in fase avanzata ed è </w:t>
      </w:r>
      <w:r w:rsidR="00A1249E" w:rsidRPr="00F73420">
        <w:rPr>
          <w:rFonts w:ascii="Times New Roman" w:hAnsi="Times New Roman" w:cs="Times New Roman"/>
          <w:spacing w:val="2"/>
        </w:rPr>
        <w:t xml:space="preserve">solitamente il primo segnale di ipertensione portale. </w:t>
      </w:r>
      <w:r w:rsidR="007B5F31" w:rsidRPr="00F73420">
        <w:rPr>
          <w:rFonts w:ascii="Times New Roman" w:hAnsi="Times New Roman" w:cs="Times New Roman"/>
          <w:spacing w:val="2"/>
        </w:rPr>
        <w:t>Tuttavia,</w:t>
      </w:r>
      <w:r w:rsidR="00627EFB" w:rsidRPr="00F73420">
        <w:rPr>
          <w:rFonts w:ascii="Times New Roman" w:hAnsi="Times New Roman" w:cs="Times New Roman"/>
          <w:spacing w:val="2"/>
        </w:rPr>
        <w:t xml:space="preserve"> </w:t>
      </w:r>
      <w:r w:rsidR="00A1249E" w:rsidRPr="00F73420">
        <w:rPr>
          <w:rFonts w:ascii="Times New Roman" w:hAnsi="Times New Roman" w:cs="Times New Roman"/>
          <w:spacing w:val="2"/>
        </w:rPr>
        <w:t xml:space="preserve">i </w:t>
      </w:r>
      <w:r w:rsidRPr="00F73420">
        <w:rPr>
          <w:rFonts w:ascii="Times New Roman" w:hAnsi="Times New Roman" w:cs="Times New Roman"/>
          <w:spacing w:val="2"/>
        </w:rPr>
        <w:t>pazienti con</w:t>
      </w:r>
      <w:r w:rsidR="00A1249E" w:rsidRPr="00F73420">
        <w:rPr>
          <w:rFonts w:ascii="Times New Roman" w:hAnsi="Times New Roman" w:cs="Times New Roman"/>
          <w:spacing w:val="2"/>
        </w:rPr>
        <w:t xml:space="preserve"> cirrosi da NASH</w:t>
      </w:r>
      <w:r w:rsidRPr="00F73420">
        <w:rPr>
          <w:rStyle w:val="apple-converted-space"/>
          <w:rFonts w:ascii="Times New Roman" w:hAnsi="Times New Roman" w:cs="Times New Roman"/>
          <w:spacing w:val="2"/>
        </w:rPr>
        <w:t> </w:t>
      </w:r>
      <w:r w:rsidRPr="00F73420">
        <w:rPr>
          <w:rFonts w:ascii="Times New Roman" w:hAnsi="Times New Roman" w:cs="Times New Roman"/>
          <w:spacing w:val="2"/>
        </w:rPr>
        <w:t>possono non mostrare gli abituali segni dell'epatopatia cronica.</w:t>
      </w:r>
    </w:p>
    <w:p w14:paraId="48FAAC6C" w14:textId="77777777" w:rsidR="00A1249E" w:rsidRPr="00F73420" w:rsidRDefault="00A1249E" w:rsidP="00F73420">
      <w:pPr>
        <w:spacing w:afterAutospacing="1"/>
        <w:jc w:val="both"/>
        <w:rPr>
          <w:rFonts w:ascii="Times New Roman" w:hAnsi="Times New Roman" w:cs="Times New Roman"/>
          <w:b/>
          <w:bCs/>
          <w:spacing w:val="2"/>
        </w:rPr>
      </w:pPr>
      <w:r w:rsidRPr="00F73420">
        <w:rPr>
          <w:rFonts w:ascii="Times New Roman" w:hAnsi="Times New Roman" w:cs="Times New Roman"/>
          <w:b/>
          <w:bCs/>
          <w:spacing w:val="2"/>
        </w:rPr>
        <w:t>Diagnosi</w:t>
      </w:r>
    </w:p>
    <w:p w14:paraId="3C324F0D" w14:textId="60160D43" w:rsidR="00BD419D" w:rsidRPr="00F73420" w:rsidRDefault="006C7A4E" w:rsidP="00F73420">
      <w:pPr>
        <w:spacing w:afterAutospacing="1"/>
        <w:jc w:val="both"/>
        <w:rPr>
          <w:rFonts w:ascii="Times New Roman" w:hAnsi="Times New Roman" w:cs="Times New Roman"/>
          <w:spacing w:val="2"/>
        </w:rPr>
      </w:pPr>
      <w:r w:rsidRPr="00F73420">
        <w:rPr>
          <w:rFonts w:ascii="Times New Roman" w:hAnsi="Times New Roman" w:cs="Times New Roman"/>
          <w:spacing w:val="2"/>
        </w:rPr>
        <w:t xml:space="preserve">La </w:t>
      </w:r>
      <w:proofErr w:type="spellStart"/>
      <w:r w:rsidRPr="00F73420">
        <w:rPr>
          <w:rFonts w:ascii="Times New Roman" w:hAnsi="Times New Roman" w:cs="Times New Roman"/>
          <w:spacing w:val="2"/>
        </w:rPr>
        <w:t>steatoepatite</w:t>
      </w:r>
      <w:proofErr w:type="spellEnd"/>
      <w:r w:rsidRPr="00F73420">
        <w:rPr>
          <w:rFonts w:ascii="Times New Roman" w:hAnsi="Times New Roman" w:cs="Times New Roman"/>
          <w:spacing w:val="2"/>
        </w:rPr>
        <w:t xml:space="preserve"> non alcolica (NASH)</w:t>
      </w:r>
      <w:r w:rsidR="00BD419D" w:rsidRPr="00F73420">
        <w:rPr>
          <w:rFonts w:ascii="Times New Roman" w:hAnsi="Times New Roman" w:cs="Times New Roman"/>
          <w:spacing w:val="2"/>
        </w:rPr>
        <w:t>,</w:t>
      </w:r>
      <w:r w:rsidRPr="00F73420">
        <w:rPr>
          <w:rFonts w:ascii="Times New Roman" w:hAnsi="Times New Roman" w:cs="Times New Roman"/>
          <w:spacing w:val="2"/>
        </w:rPr>
        <w:t xml:space="preserve"> chiamata </w:t>
      </w:r>
      <w:r w:rsidR="00BD419D" w:rsidRPr="00F73420">
        <w:rPr>
          <w:rFonts w:ascii="Times New Roman" w:hAnsi="Times New Roman" w:cs="Times New Roman"/>
          <w:spacing w:val="2"/>
        </w:rPr>
        <w:t xml:space="preserve">anche </w:t>
      </w:r>
      <w:r w:rsidRPr="00F73420">
        <w:rPr>
          <w:rFonts w:ascii="Times New Roman" w:hAnsi="Times New Roman" w:cs="Times New Roman"/>
          <w:spacing w:val="2"/>
        </w:rPr>
        <w:t>steatonecros</w:t>
      </w:r>
      <w:r w:rsidR="00BD419D" w:rsidRPr="00F73420">
        <w:rPr>
          <w:rFonts w:ascii="Times New Roman" w:hAnsi="Times New Roman" w:cs="Times New Roman"/>
          <w:spacing w:val="2"/>
        </w:rPr>
        <w:t>i,</w:t>
      </w:r>
      <w:r w:rsidRPr="00F73420">
        <w:rPr>
          <w:rFonts w:ascii="Times New Roman" w:hAnsi="Times New Roman" w:cs="Times New Roman"/>
          <w:spacing w:val="2"/>
        </w:rPr>
        <w:t xml:space="preserve"> </w:t>
      </w:r>
      <w:r w:rsidR="00BD419D" w:rsidRPr="00F73420">
        <w:rPr>
          <w:rFonts w:ascii="Times New Roman" w:hAnsi="Times New Roman" w:cs="Times New Roman"/>
          <w:spacing w:val="2"/>
        </w:rPr>
        <w:t xml:space="preserve">colpisce prevalentemente soggetti </w:t>
      </w:r>
      <w:r w:rsidR="001D6511" w:rsidRPr="00F73420">
        <w:rPr>
          <w:rFonts w:ascii="Times New Roman" w:hAnsi="Times New Roman" w:cs="Times New Roman"/>
          <w:spacing w:val="2"/>
        </w:rPr>
        <w:t>t</w:t>
      </w:r>
      <w:r w:rsidRPr="00F73420">
        <w:rPr>
          <w:rFonts w:ascii="Times New Roman" w:hAnsi="Times New Roman" w:cs="Times New Roman"/>
          <w:spacing w:val="2"/>
        </w:rPr>
        <w:t>ra i 40 e i 60 anni</w:t>
      </w:r>
      <w:r w:rsidR="00BD419D" w:rsidRPr="00F73420">
        <w:rPr>
          <w:rFonts w:ascii="Times New Roman" w:hAnsi="Times New Roman" w:cs="Times New Roman"/>
          <w:spacing w:val="2"/>
        </w:rPr>
        <w:t xml:space="preserve"> </w:t>
      </w:r>
      <w:r w:rsidR="007B5F31" w:rsidRPr="00F73420">
        <w:rPr>
          <w:rFonts w:ascii="Times New Roman" w:hAnsi="Times New Roman" w:cs="Times New Roman"/>
          <w:spacing w:val="2"/>
        </w:rPr>
        <w:t>che presentano</w:t>
      </w:r>
      <w:r w:rsidR="00BD419D" w:rsidRPr="00F73420">
        <w:rPr>
          <w:rFonts w:ascii="Times New Roman" w:hAnsi="Times New Roman" w:cs="Times New Roman"/>
          <w:spacing w:val="2"/>
        </w:rPr>
        <w:t xml:space="preserve"> di solito anche </w:t>
      </w:r>
      <w:r w:rsidRPr="00F73420">
        <w:rPr>
          <w:rFonts w:ascii="Times New Roman" w:hAnsi="Times New Roman" w:cs="Times New Roman"/>
          <w:spacing w:val="2"/>
        </w:rPr>
        <w:t>obesità, diabete di tipo 2, dislipidemia, e/o sindrome metaboli</w:t>
      </w:r>
      <w:r w:rsidR="00BD419D" w:rsidRPr="00F73420">
        <w:rPr>
          <w:rFonts w:ascii="Times New Roman" w:hAnsi="Times New Roman" w:cs="Times New Roman"/>
          <w:spacing w:val="2"/>
        </w:rPr>
        <w:t xml:space="preserve">ca. </w:t>
      </w:r>
    </w:p>
    <w:p w14:paraId="430A9860" w14:textId="600C0FAE" w:rsidR="00A769AF" w:rsidRPr="00F73420" w:rsidRDefault="0077505A" w:rsidP="00F73420">
      <w:pPr>
        <w:spacing w:afterAutospacing="1"/>
        <w:jc w:val="both"/>
        <w:rPr>
          <w:rFonts w:ascii="Times New Roman" w:hAnsi="Times New Roman" w:cs="Times New Roman"/>
          <w:spacing w:val="2"/>
        </w:rPr>
      </w:pPr>
      <w:r w:rsidRPr="00F73420">
        <w:rPr>
          <w:rFonts w:ascii="Times New Roman" w:hAnsi="Times New Roman" w:cs="Times New Roman"/>
          <w:spacing w:val="2"/>
        </w:rPr>
        <w:t>Se all’ecografia si rileva la presenza di steatosi, per</w:t>
      </w:r>
      <w:r w:rsidR="001D6511" w:rsidRPr="00F73420">
        <w:rPr>
          <w:rFonts w:ascii="Times New Roman" w:hAnsi="Times New Roman" w:cs="Times New Roman"/>
          <w:spacing w:val="2"/>
        </w:rPr>
        <w:t xml:space="preserve"> la diagnosi </w:t>
      </w:r>
      <w:r w:rsidRPr="00F73420">
        <w:rPr>
          <w:rFonts w:ascii="Times New Roman" w:hAnsi="Times New Roman" w:cs="Times New Roman"/>
          <w:spacing w:val="2"/>
        </w:rPr>
        <w:t xml:space="preserve">di NASH </w:t>
      </w:r>
      <w:r w:rsidR="00BD419D" w:rsidRPr="00F73420">
        <w:rPr>
          <w:rFonts w:ascii="Times New Roman" w:hAnsi="Times New Roman" w:cs="Times New Roman"/>
          <w:spacing w:val="2"/>
        </w:rPr>
        <w:t>bisogna escludere il consumo eccessivo di alcool</w:t>
      </w:r>
      <w:r w:rsidRPr="00F73420">
        <w:rPr>
          <w:rFonts w:ascii="Times New Roman" w:hAnsi="Times New Roman" w:cs="Times New Roman"/>
          <w:spacing w:val="2"/>
        </w:rPr>
        <w:t xml:space="preserve"> ed </w:t>
      </w:r>
      <w:r w:rsidR="00BD419D" w:rsidRPr="00F73420">
        <w:rPr>
          <w:rFonts w:ascii="Times New Roman" w:hAnsi="Times New Roman" w:cs="Times New Roman"/>
          <w:spacing w:val="2"/>
        </w:rPr>
        <w:t xml:space="preserve"> eseguire test sierologici per </w:t>
      </w:r>
      <w:r w:rsidR="00C645B0" w:rsidRPr="00F73420">
        <w:rPr>
          <w:rFonts w:ascii="Times New Roman" w:hAnsi="Times New Roman" w:cs="Times New Roman"/>
          <w:spacing w:val="2"/>
        </w:rPr>
        <w:t>l’esclusione</w:t>
      </w:r>
      <w:r w:rsidRPr="00F73420">
        <w:rPr>
          <w:rFonts w:ascii="Times New Roman" w:hAnsi="Times New Roman" w:cs="Times New Roman"/>
          <w:spacing w:val="2"/>
        </w:rPr>
        <w:t xml:space="preserve"> di</w:t>
      </w:r>
      <w:r w:rsidR="00BD419D" w:rsidRPr="00F73420">
        <w:rPr>
          <w:rFonts w:ascii="Times New Roman" w:hAnsi="Times New Roman" w:cs="Times New Roman"/>
          <w:spacing w:val="2"/>
        </w:rPr>
        <w:t xml:space="preserve"> epatiti di tipo B o C. Sono spesso presenti anche alterazioni degli enzimi epatici che non permettono </w:t>
      </w:r>
      <w:r w:rsidR="00C35109" w:rsidRPr="00F73420">
        <w:rPr>
          <w:rFonts w:ascii="Times New Roman" w:hAnsi="Times New Roman" w:cs="Times New Roman"/>
          <w:spacing w:val="2"/>
        </w:rPr>
        <w:t xml:space="preserve">però </w:t>
      </w:r>
      <w:r w:rsidR="00BD419D" w:rsidRPr="00F73420">
        <w:rPr>
          <w:rFonts w:ascii="Times New Roman" w:hAnsi="Times New Roman" w:cs="Times New Roman"/>
          <w:spacing w:val="2"/>
        </w:rPr>
        <w:t xml:space="preserve">di differenziare </w:t>
      </w:r>
      <w:r w:rsidR="00C35109" w:rsidRPr="00F73420">
        <w:rPr>
          <w:rFonts w:ascii="Times New Roman" w:hAnsi="Times New Roman" w:cs="Times New Roman"/>
          <w:spacing w:val="2"/>
        </w:rPr>
        <w:t xml:space="preserve">la </w:t>
      </w:r>
      <w:r w:rsidR="00BD419D" w:rsidRPr="00F73420">
        <w:rPr>
          <w:rFonts w:ascii="Times New Roman" w:hAnsi="Times New Roman" w:cs="Times New Roman"/>
          <w:spacing w:val="2"/>
        </w:rPr>
        <w:t>NAFLD da</w:t>
      </w:r>
      <w:r w:rsidR="00C35109" w:rsidRPr="00F73420">
        <w:rPr>
          <w:rFonts w:ascii="Times New Roman" w:hAnsi="Times New Roman" w:cs="Times New Roman"/>
          <w:spacing w:val="2"/>
        </w:rPr>
        <w:t xml:space="preserve">lla </w:t>
      </w:r>
      <w:r w:rsidR="00BD419D" w:rsidRPr="00F73420">
        <w:rPr>
          <w:rFonts w:ascii="Times New Roman" w:hAnsi="Times New Roman" w:cs="Times New Roman"/>
          <w:spacing w:val="2"/>
        </w:rPr>
        <w:t>NASH.</w:t>
      </w:r>
      <w:r w:rsidR="00C35109" w:rsidRPr="00F73420">
        <w:rPr>
          <w:rFonts w:ascii="Times New Roman" w:hAnsi="Times New Roman" w:cs="Times New Roman"/>
          <w:spacing w:val="2"/>
        </w:rPr>
        <w:t xml:space="preserve"> Si rileva frequentemente un aumento delle aminotransferasi e il rapporto </w:t>
      </w:r>
      <w:r w:rsidR="00C35109" w:rsidRPr="00F73420">
        <w:rPr>
          <w:rFonts w:ascii="Times New Roman" w:hAnsi="Times New Roman" w:cs="Times New Roman"/>
          <w:spacing w:val="2"/>
        </w:rPr>
        <w:lastRenderedPageBreak/>
        <w:t xml:space="preserve">tra </w:t>
      </w:r>
      <w:proofErr w:type="spellStart"/>
      <w:r w:rsidR="00C35109" w:rsidRPr="00F73420">
        <w:rPr>
          <w:rFonts w:ascii="Times New Roman" w:hAnsi="Times New Roman" w:cs="Times New Roman"/>
          <w:spacing w:val="2"/>
        </w:rPr>
        <w:t>aspartato</w:t>
      </w:r>
      <w:proofErr w:type="spellEnd"/>
      <w:r w:rsidR="0082361B" w:rsidRPr="00F73420">
        <w:rPr>
          <w:rFonts w:ascii="Times New Roman" w:hAnsi="Times New Roman" w:cs="Times New Roman"/>
          <w:spacing w:val="2"/>
        </w:rPr>
        <w:t>-</w:t>
      </w:r>
      <w:r w:rsidR="00C35109" w:rsidRPr="00F73420">
        <w:rPr>
          <w:rFonts w:ascii="Times New Roman" w:hAnsi="Times New Roman" w:cs="Times New Roman"/>
          <w:spacing w:val="2"/>
        </w:rPr>
        <w:t>aminotransferasi (AST)/alanina</w:t>
      </w:r>
      <w:r w:rsidR="0082361B" w:rsidRPr="00F73420">
        <w:rPr>
          <w:rFonts w:ascii="Times New Roman" w:hAnsi="Times New Roman" w:cs="Times New Roman"/>
          <w:spacing w:val="2"/>
        </w:rPr>
        <w:t>-</w:t>
      </w:r>
      <w:r w:rsidR="00C35109" w:rsidRPr="00F73420">
        <w:rPr>
          <w:rFonts w:ascii="Times New Roman" w:hAnsi="Times New Roman" w:cs="Times New Roman"/>
          <w:spacing w:val="2"/>
        </w:rPr>
        <w:t>aminotransferasi (ALT) nella NASH è solitamente</w:t>
      </w:r>
      <w:r w:rsidR="00C35109" w:rsidRPr="00F73420">
        <w:rPr>
          <w:rStyle w:val="apple-converted-space"/>
          <w:rFonts w:ascii="Times New Roman" w:hAnsi="Times New Roman" w:cs="Times New Roman"/>
          <w:spacing w:val="2"/>
        </w:rPr>
        <w:t> </w:t>
      </w:r>
      <w:r w:rsidR="00C35109" w:rsidRPr="00F73420">
        <w:rPr>
          <w:rStyle w:val="symbol"/>
          <w:rFonts w:ascii="Times New Roman" w:hAnsi="Times New Roman" w:cs="Times New Roman"/>
          <w:spacing w:val="2"/>
        </w:rPr>
        <w:t>&lt;</w:t>
      </w:r>
      <w:r w:rsidR="00C35109" w:rsidRPr="00F73420">
        <w:rPr>
          <w:rStyle w:val="apple-converted-space"/>
          <w:rFonts w:ascii="Times New Roman" w:hAnsi="Times New Roman" w:cs="Times New Roman"/>
          <w:spacing w:val="2"/>
        </w:rPr>
        <w:t> </w:t>
      </w:r>
      <w:r w:rsidR="00C35109" w:rsidRPr="00F73420">
        <w:rPr>
          <w:rFonts w:ascii="Times New Roman" w:hAnsi="Times New Roman" w:cs="Times New Roman"/>
          <w:spacing w:val="2"/>
        </w:rPr>
        <w:t>1.</w:t>
      </w:r>
    </w:p>
    <w:p w14:paraId="4D8C22A7" w14:textId="2B7D6093" w:rsidR="00C35109" w:rsidRPr="00F73420" w:rsidRDefault="00A769AF" w:rsidP="00F73420">
      <w:pPr>
        <w:pStyle w:val="NormaleWeb"/>
        <w:shd w:val="clear" w:color="auto" w:fill="FFFFFF"/>
        <w:spacing w:before="0" w:beforeAutospacing="0" w:after="0" w:afterAutospacing="0"/>
        <w:jc w:val="both"/>
        <w:rPr>
          <w:spacing w:val="2"/>
        </w:rPr>
      </w:pPr>
      <w:r w:rsidRPr="00F73420">
        <w:rPr>
          <w:spacing w:val="2"/>
        </w:rPr>
        <w:t xml:space="preserve">La </w:t>
      </w:r>
      <w:r w:rsidR="00BD419D" w:rsidRPr="00F73420">
        <w:rPr>
          <w:spacing w:val="2"/>
        </w:rPr>
        <w:t>concomitante presenza</w:t>
      </w:r>
      <w:r w:rsidR="001D6511" w:rsidRPr="00F73420">
        <w:rPr>
          <w:spacing w:val="2"/>
        </w:rPr>
        <w:t xml:space="preserve"> d</w:t>
      </w:r>
      <w:r w:rsidRPr="00F73420">
        <w:rPr>
          <w:spacing w:val="2"/>
        </w:rPr>
        <w:t>i sindrome metabolica</w:t>
      </w:r>
      <w:r w:rsidR="00BD419D" w:rsidRPr="00F73420">
        <w:rPr>
          <w:spacing w:val="2"/>
        </w:rPr>
        <w:t xml:space="preserve"> </w:t>
      </w:r>
      <w:r w:rsidRPr="00F73420">
        <w:rPr>
          <w:spacing w:val="2"/>
        </w:rPr>
        <w:t xml:space="preserve">e di </w:t>
      </w:r>
      <w:r w:rsidR="00BD419D" w:rsidRPr="00F73420">
        <w:rPr>
          <w:spacing w:val="2"/>
        </w:rPr>
        <w:t xml:space="preserve">un aumento della </w:t>
      </w:r>
      <w:r w:rsidRPr="00F73420">
        <w:rPr>
          <w:spacing w:val="2"/>
        </w:rPr>
        <w:t xml:space="preserve">ferritina aumenta la </w:t>
      </w:r>
      <w:r w:rsidR="00BD419D" w:rsidRPr="00F73420">
        <w:rPr>
          <w:spacing w:val="2"/>
        </w:rPr>
        <w:t>possibilità che il soggetto in esame sia affetto da NASH</w:t>
      </w:r>
      <w:r w:rsidR="00C35109" w:rsidRPr="00F73420">
        <w:rPr>
          <w:spacing w:val="2"/>
        </w:rPr>
        <w:t>. L’uso di sistemi di punteggio come l’F</w:t>
      </w:r>
      <w:r w:rsidR="0082361B" w:rsidRPr="00F73420">
        <w:rPr>
          <w:spacing w:val="2"/>
        </w:rPr>
        <w:t>IB-</w:t>
      </w:r>
      <w:r w:rsidR="00C35109" w:rsidRPr="00F73420">
        <w:rPr>
          <w:spacing w:val="2"/>
        </w:rPr>
        <w:t>4</w:t>
      </w:r>
      <w:r w:rsidR="00D4477A" w:rsidRPr="00F73420">
        <w:rPr>
          <w:spacing w:val="2"/>
        </w:rPr>
        <w:t xml:space="preserve">, </w:t>
      </w:r>
      <w:r w:rsidR="0082361B" w:rsidRPr="00F73420">
        <w:rPr>
          <w:spacing w:val="2"/>
        </w:rPr>
        <w:t xml:space="preserve">basato su </w:t>
      </w:r>
      <w:r w:rsidR="00D4477A" w:rsidRPr="00F73420">
        <w:rPr>
          <w:spacing w:val="2"/>
        </w:rPr>
        <w:t>biomarcatori ed età,</w:t>
      </w:r>
      <w:r w:rsidR="00D4477A" w:rsidRPr="00F73420">
        <w:rPr>
          <w:color w:val="FF0000"/>
          <w:spacing w:val="2"/>
        </w:rPr>
        <w:t xml:space="preserve"> </w:t>
      </w:r>
      <w:r w:rsidRPr="00F73420">
        <w:rPr>
          <w:spacing w:val="2"/>
        </w:rPr>
        <w:t xml:space="preserve">possono identificare </w:t>
      </w:r>
      <w:r w:rsidR="00C35109" w:rsidRPr="00F73420">
        <w:rPr>
          <w:spacing w:val="2"/>
        </w:rPr>
        <w:t xml:space="preserve">precocemente </w:t>
      </w:r>
      <w:r w:rsidRPr="00F73420">
        <w:rPr>
          <w:spacing w:val="2"/>
        </w:rPr>
        <w:t>i pazienti a rischio di fibrosi</w:t>
      </w:r>
      <w:r w:rsidR="00C35109" w:rsidRPr="00F73420">
        <w:rPr>
          <w:spacing w:val="2"/>
        </w:rPr>
        <w:t xml:space="preserve"> e </w:t>
      </w:r>
      <w:r w:rsidRPr="00F73420">
        <w:rPr>
          <w:spacing w:val="2"/>
        </w:rPr>
        <w:t>di progressione verso la</w:t>
      </w:r>
      <w:r w:rsidR="00C35109" w:rsidRPr="00F73420">
        <w:rPr>
          <w:spacing w:val="2"/>
        </w:rPr>
        <w:t xml:space="preserve"> cirrosi.</w:t>
      </w:r>
      <w:r w:rsidRPr="00F73420">
        <w:rPr>
          <w:rStyle w:val="apple-converted-space"/>
          <w:spacing w:val="2"/>
        </w:rPr>
        <w:t> </w:t>
      </w:r>
      <w:r w:rsidRPr="00F73420">
        <w:rPr>
          <w:spacing w:val="2"/>
        </w:rPr>
        <w:t xml:space="preserve"> </w:t>
      </w:r>
      <w:r w:rsidR="001D6511" w:rsidRPr="00F73420">
        <w:rPr>
          <w:spacing w:val="2"/>
        </w:rPr>
        <w:t xml:space="preserve">Le indicazioni alla biopsia per una diagnosi dirimente si hanno in presenza di ipertensione portale evidenziata da splenomegalia e da citopenia, </w:t>
      </w:r>
      <w:r w:rsidR="005F217C" w:rsidRPr="00F73420">
        <w:rPr>
          <w:spacing w:val="2"/>
        </w:rPr>
        <w:t xml:space="preserve">e di </w:t>
      </w:r>
      <w:r w:rsidR="001D6511" w:rsidRPr="00F73420">
        <w:rPr>
          <w:spacing w:val="2"/>
        </w:rPr>
        <w:t>aumenti sierici delle transaminasi che persistono per</w:t>
      </w:r>
      <w:r w:rsidR="001D6511" w:rsidRPr="00F73420">
        <w:rPr>
          <w:rStyle w:val="apple-converted-space"/>
          <w:spacing w:val="2"/>
        </w:rPr>
        <w:t> </w:t>
      </w:r>
      <w:r w:rsidR="001D6511" w:rsidRPr="00F73420">
        <w:rPr>
          <w:rStyle w:val="symbol"/>
          <w:spacing w:val="2"/>
        </w:rPr>
        <w:t xml:space="preserve">più di </w:t>
      </w:r>
      <w:r w:rsidR="001D6511" w:rsidRPr="00F73420">
        <w:rPr>
          <w:spacing w:val="2"/>
        </w:rPr>
        <w:t>6 mesi in un paziente con diabete, obesità o dislipidemia.</w:t>
      </w:r>
    </w:p>
    <w:p w14:paraId="5EE86658" w14:textId="472EE3C9" w:rsidR="00A769AF" w:rsidRPr="00F73420" w:rsidRDefault="001D6511" w:rsidP="00F73420">
      <w:pPr>
        <w:pStyle w:val="NormaleWeb"/>
        <w:shd w:val="clear" w:color="auto" w:fill="FFFFFF"/>
        <w:spacing w:before="0" w:beforeAutospacing="0" w:after="0" w:afterAutospacing="0"/>
        <w:jc w:val="both"/>
        <w:rPr>
          <w:spacing w:val="2"/>
        </w:rPr>
      </w:pPr>
      <w:r w:rsidRPr="00F73420">
        <w:rPr>
          <w:spacing w:val="2"/>
        </w:rPr>
        <w:t>In questi casi l</w:t>
      </w:r>
      <w:r w:rsidR="00A769AF" w:rsidRPr="00F73420">
        <w:rPr>
          <w:spacing w:val="2"/>
        </w:rPr>
        <w:t>a biopsia epatica</w:t>
      </w:r>
      <w:r w:rsidR="00C35109" w:rsidRPr="00F73420">
        <w:rPr>
          <w:spacing w:val="2"/>
        </w:rPr>
        <w:t xml:space="preserve"> evidenzia una infiltrazione </w:t>
      </w:r>
      <w:proofErr w:type="spellStart"/>
      <w:r w:rsidR="00C35109" w:rsidRPr="00F73420">
        <w:rPr>
          <w:spacing w:val="2"/>
        </w:rPr>
        <w:t>macrovescicolare</w:t>
      </w:r>
      <w:proofErr w:type="spellEnd"/>
      <w:r w:rsidR="00C35109" w:rsidRPr="00F73420">
        <w:rPr>
          <w:spacing w:val="2"/>
        </w:rPr>
        <w:t xml:space="preserve"> di grasso delle cellu</w:t>
      </w:r>
      <w:r w:rsidRPr="00F73420">
        <w:rPr>
          <w:spacing w:val="2"/>
        </w:rPr>
        <w:t>l</w:t>
      </w:r>
      <w:r w:rsidR="00C35109" w:rsidRPr="00F73420">
        <w:rPr>
          <w:spacing w:val="2"/>
        </w:rPr>
        <w:t xml:space="preserve">e epatiche </w:t>
      </w:r>
      <w:r w:rsidRPr="00F73420">
        <w:rPr>
          <w:spacing w:val="2"/>
        </w:rPr>
        <w:t xml:space="preserve">e una fibrosi a rete attorno alle stesse. </w:t>
      </w:r>
    </w:p>
    <w:p w14:paraId="1F398A1D" w14:textId="4A08E8A6" w:rsidR="001D6511" w:rsidRPr="00F73420" w:rsidRDefault="001D6511" w:rsidP="00F73420">
      <w:pPr>
        <w:pStyle w:val="NormaleWeb"/>
        <w:shd w:val="clear" w:color="auto" w:fill="FFFFFF"/>
        <w:spacing w:before="0" w:beforeAutospacing="0" w:after="0" w:afterAutospacing="0"/>
        <w:jc w:val="both"/>
        <w:rPr>
          <w:spacing w:val="2"/>
        </w:rPr>
      </w:pPr>
      <w:r w:rsidRPr="00F73420">
        <w:rPr>
          <w:spacing w:val="2"/>
        </w:rPr>
        <w:t xml:space="preserve">Alternativamente </w:t>
      </w:r>
      <w:r w:rsidR="005F217C" w:rsidRPr="00F73420">
        <w:rPr>
          <w:spacing w:val="2"/>
        </w:rPr>
        <w:t xml:space="preserve">può essere utilizzata </w:t>
      </w:r>
      <w:r w:rsidRPr="00F73420">
        <w:rPr>
          <w:spacing w:val="2"/>
        </w:rPr>
        <w:t>anche la diagnostica per immagini del fegato (ecografia, TAC e risonanza magnetica)</w:t>
      </w:r>
      <w:r w:rsidR="005F217C" w:rsidRPr="00F73420">
        <w:rPr>
          <w:spacing w:val="2"/>
        </w:rPr>
        <w:t>.</w:t>
      </w:r>
      <w:r w:rsidRPr="00F73420">
        <w:rPr>
          <w:spacing w:val="2"/>
        </w:rPr>
        <w:t xml:space="preserve"> </w:t>
      </w:r>
    </w:p>
    <w:p w14:paraId="71D8C3ED" w14:textId="77777777" w:rsidR="001D6511" w:rsidRPr="00F73420" w:rsidRDefault="001D6511" w:rsidP="00F73420">
      <w:pPr>
        <w:pStyle w:val="NormaleWeb"/>
        <w:shd w:val="clear" w:color="auto" w:fill="FFFFFF"/>
        <w:spacing w:before="0" w:beforeAutospacing="0" w:after="0" w:afterAutospacing="0"/>
        <w:jc w:val="both"/>
        <w:rPr>
          <w:spacing w:val="2"/>
        </w:rPr>
      </w:pPr>
    </w:p>
    <w:p w14:paraId="14AB3A0E" w14:textId="7D744DC7" w:rsidR="001D6511" w:rsidRPr="00F73420" w:rsidRDefault="001D6511" w:rsidP="00F73420">
      <w:pPr>
        <w:pStyle w:val="NormaleWeb"/>
        <w:shd w:val="clear" w:color="auto" w:fill="FFFFFF"/>
        <w:spacing w:before="0" w:beforeAutospacing="0" w:after="0" w:afterAutospacing="0"/>
        <w:jc w:val="both"/>
        <w:rPr>
          <w:spacing w:val="2"/>
        </w:rPr>
      </w:pPr>
      <w:r w:rsidRPr="00F73420">
        <w:rPr>
          <w:b/>
          <w:bCs/>
          <w:spacing w:val="2"/>
        </w:rPr>
        <w:t>Prognosi</w:t>
      </w:r>
    </w:p>
    <w:p w14:paraId="14480F73" w14:textId="77777777" w:rsidR="001D6511" w:rsidRPr="00F73420" w:rsidRDefault="001D6511" w:rsidP="00F73420">
      <w:pPr>
        <w:pStyle w:val="NormaleWeb"/>
        <w:shd w:val="clear" w:color="auto" w:fill="FFFFFF"/>
        <w:spacing w:before="0" w:beforeAutospacing="0" w:after="0" w:afterAutospacing="0"/>
        <w:jc w:val="both"/>
        <w:rPr>
          <w:spacing w:val="2"/>
        </w:rPr>
      </w:pPr>
    </w:p>
    <w:p w14:paraId="3B650D30" w14:textId="21065E49" w:rsidR="00571E46" w:rsidRPr="00F73420" w:rsidRDefault="001D6511" w:rsidP="00F73420">
      <w:pPr>
        <w:pStyle w:val="NormaleWeb"/>
        <w:shd w:val="clear" w:color="auto" w:fill="FFFFFF"/>
        <w:spacing w:before="0" w:beforeAutospacing="0" w:after="0" w:afterAutospacing="0"/>
        <w:jc w:val="both"/>
        <w:rPr>
          <w:spacing w:val="2"/>
        </w:rPr>
      </w:pPr>
      <w:r w:rsidRPr="00F73420">
        <w:rPr>
          <w:spacing w:val="2"/>
        </w:rPr>
        <w:t xml:space="preserve">La prognosi </w:t>
      </w:r>
      <w:r w:rsidR="00571E46" w:rsidRPr="00F73420">
        <w:rPr>
          <w:spacing w:val="2"/>
        </w:rPr>
        <w:t>è strettamente correlata al grado di fibrosi del fegato in quanto maggiore è il grado di fibrosi maggiore è la possibilità di sviluppare una cirrosi epatica e un tumore primitivo del fegato. Si stima che il 10% dei pazienti con NASH possa sviluppare cirrosi in un periodo di 20 anni. Un consumo anche moderato di alcool e l’uso di alcuni farmaci citotossici possono accelerare la progressione della NASH in cirrosi.</w:t>
      </w:r>
    </w:p>
    <w:p w14:paraId="63B1BF68" w14:textId="77777777" w:rsidR="00C645B0" w:rsidRPr="00F73420" w:rsidRDefault="00571E46" w:rsidP="00F73420">
      <w:pPr>
        <w:pStyle w:val="NormaleWeb"/>
        <w:shd w:val="clear" w:color="auto" w:fill="FFFFFF"/>
        <w:spacing w:before="0" w:beforeAutospacing="0" w:after="0" w:afterAutospacing="0"/>
        <w:jc w:val="both"/>
        <w:rPr>
          <w:spacing w:val="2"/>
        </w:rPr>
      </w:pPr>
      <w:r w:rsidRPr="00F73420">
        <w:rPr>
          <w:spacing w:val="2"/>
        </w:rPr>
        <w:t>La prognosi, quindi, è abbastanza favorevole anche se l’ipertensione portale può provocare varici esofagee a rischio di sanguinamento.</w:t>
      </w:r>
    </w:p>
    <w:p w14:paraId="2FE39FA8" w14:textId="77777777" w:rsidR="00C645B0" w:rsidRPr="00F73420" w:rsidRDefault="00C645B0" w:rsidP="00F73420">
      <w:pPr>
        <w:pStyle w:val="NormaleWeb"/>
        <w:shd w:val="clear" w:color="auto" w:fill="FFFFFF"/>
        <w:spacing w:before="0" w:beforeAutospacing="0" w:after="0" w:afterAutospacing="0"/>
        <w:jc w:val="both"/>
        <w:rPr>
          <w:spacing w:val="2"/>
        </w:rPr>
      </w:pPr>
    </w:p>
    <w:p w14:paraId="4BF77117" w14:textId="4A70C560" w:rsidR="0063068B" w:rsidRPr="00F73420" w:rsidRDefault="00571E46" w:rsidP="00F73420">
      <w:pPr>
        <w:pStyle w:val="NormaleWeb"/>
        <w:shd w:val="clear" w:color="auto" w:fill="FFFFFF"/>
        <w:spacing w:before="0" w:beforeAutospacing="0" w:after="0" w:afterAutospacing="0"/>
        <w:jc w:val="both"/>
        <w:rPr>
          <w:b/>
          <w:bCs/>
          <w:color w:val="000000" w:themeColor="text1"/>
          <w:spacing w:val="4"/>
        </w:rPr>
      </w:pPr>
      <w:r w:rsidRPr="00F73420">
        <w:rPr>
          <w:b/>
          <w:bCs/>
          <w:color w:val="000000" w:themeColor="text1"/>
          <w:spacing w:val="4"/>
        </w:rPr>
        <w:t>Cura</w:t>
      </w:r>
    </w:p>
    <w:p w14:paraId="6350C971" w14:textId="77777777" w:rsidR="00C645B0" w:rsidRPr="00F73420" w:rsidRDefault="00C645B0" w:rsidP="00F73420">
      <w:pPr>
        <w:pStyle w:val="NormaleWeb"/>
        <w:shd w:val="clear" w:color="auto" w:fill="FFFFFF"/>
        <w:spacing w:before="0" w:beforeAutospacing="0" w:after="0" w:afterAutospacing="0"/>
        <w:jc w:val="both"/>
        <w:rPr>
          <w:b/>
          <w:bCs/>
          <w:spacing w:val="2"/>
        </w:rPr>
      </w:pPr>
    </w:p>
    <w:p w14:paraId="15595E2B" w14:textId="790198C9" w:rsidR="00A769AF" w:rsidRPr="00F73420" w:rsidRDefault="00627EFB" w:rsidP="00F73420">
      <w:pPr>
        <w:pStyle w:val="NormaleWeb"/>
        <w:shd w:val="clear" w:color="auto" w:fill="FFFFFF"/>
        <w:spacing w:before="0" w:beforeAutospacing="0" w:after="240" w:afterAutospacing="0"/>
        <w:jc w:val="both"/>
        <w:rPr>
          <w:spacing w:val="2"/>
        </w:rPr>
      </w:pPr>
      <w:r w:rsidRPr="00F73420">
        <w:rPr>
          <w:spacing w:val="2"/>
        </w:rPr>
        <w:t xml:space="preserve">Per ora l’unico trattamento </w:t>
      </w:r>
      <w:r w:rsidR="005F217C" w:rsidRPr="00F73420">
        <w:rPr>
          <w:spacing w:val="2"/>
        </w:rPr>
        <w:t xml:space="preserve">possibile </w:t>
      </w:r>
      <w:r w:rsidRPr="00F73420">
        <w:rPr>
          <w:spacing w:val="2"/>
        </w:rPr>
        <w:t>consiste nel cercare di eliminare i fattori di rischio</w:t>
      </w:r>
      <w:r w:rsidR="0063068B" w:rsidRPr="00F73420">
        <w:rPr>
          <w:spacing w:val="2"/>
        </w:rPr>
        <w:t xml:space="preserve"> e rallentare così la progressione della NASH</w:t>
      </w:r>
      <w:r w:rsidR="00C645B0" w:rsidRPr="00F73420">
        <w:rPr>
          <w:spacing w:val="2"/>
        </w:rPr>
        <w:t>.</w:t>
      </w:r>
    </w:p>
    <w:p w14:paraId="69CF805B" w14:textId="63729F65" w:rsidR="009C0EC7" w:rsidRPr="00F73420" w:rsidRDefault="009C0EC7" w:rsidP="00F73420">
      <w:pPr>
        <w:pStyle w:val="NormaleWeb"/>
        <w:shd w:val="clear" w:color="auto" w:fill="FFFFFF"/>
        <w:spacing w:before="0" w:beforeAutospacing="0" w:after="240" w:afterAutospacing="0"/>
        <w:jc w:val="both"/>
        <w:rPr>
          <w:spacing w:val="2"/>
        </w:rPr>
      </w:pPr>
      <w:r w:rsidRPr="00F73420">
        <w:rPr>
          <w:spacing w:val="2"/>
        </w:rPr>
        <w:t>Molti trattamenti farmacologici co</w:t>
      </w:r>
      <w:r w:rsidR="0063068B" w:rsidRPr="00F73420">
        <w:rPr>
          <w:spacing w:val="2"/>
        </w:rPr>
        <w:t>me,</w:t>
      </w:r>
      <w:r w:rsidRPr="00F73420">
        <w:rPr>
          <w:spacing w:val="2"/>
        </w:rPr>
        <w:t xml:space="preserve"> ad esempio, acido </w:t>
      </w:r>
      <w:proofErr w:type="spellStart"/>
      <w:r w:rsidRPr="00F73420">
        <w:rPr>
          <w:spacing w:val="2"/>
        </w:rPr>
        <w:t>ursodesossicolico</w:t>
      </w:r>
      <w:proofErr w:type="spellEnd"/>
      <w:r w:rsidRPr="00F73420">
        <w:rPr>
          <w:spacing w:val="2"/>
        </w:rPr>
        <w:t xml:space="preserve">, metformina, glucagone o glutammina non hanno mostrato effettiva efficacia; attualmente sono in corso trial clinici per verificare i risultati del trattamento con farmaci che agiscono </w:t>
      </w:r>
      <w:r w:rsidR="00FF12D9" w:rsidRPr="00F73420">
        <w:rPr>
          <w:spacing w:val="2"/>
        </w:rPr>
        <w:t xml:space="preserve">specificamente </w:t>
      </w:r>
      <w:r w:rsidRPr="00F73420">
        <w:rPr>
          <w:spacing w:val="2"/>
        </w:rPr>
        <w:t>sulle vie metaboliche implicate nella NASH come il PPAR-alfa</w:t>
      </w:r>
      <w:r w:rsidR="00FF12D9" w:rsidRPr="00F73420">
        <w:rPr>
          <w:spacing w:val="2"/>
        </w:rPr>
        <w:t xml:space="preserve">, i ligandi del recettore </w:t>
      </w:r>
      <w:proofErr w:type="spellStart"/>
      <w:r w:rsidR="00FF12D9" w:rsidRPr="00F73420">
        <w:rPr>
          <w:spacing w:val="2"/>
        </w:rPr>
        <w:t>farnesoide</w:t>
      </w:r>
      <w:proofErr w:type="spellEnd"/>
      <w:r w:rsidR="00FF12D9" w:rsidRPr="00F73420">
        <w:rPr>
          <w:spacing w:val="2"/>
        </w:rPr>
        <w:t xml:space="preserve"> X ed altri che sembrano agire anche sulla fibrosi già presente.</w:t>
      </w:r>
    </w:p>
    <w:p w14:paraId="24566680" w14:textId="77777777" w:rsidR="007E3710" w:rsidRPr="00F73420" w:rsidRDefault="007E3710" w:rsidP="00F73420">
      <w:pPr>
        <w:jc w:val="both"/>
        <w:rPr>
          <w:rFonts w:ascii="Times New Roman" w:hAnsi="Times New Roman" w:cs="Times New Roman"/>
          <w:b/>
          <w:bCs/>
          <w:color w:val="FF0000"/>
        </w:rPr>
      </w:pPr>
    </w:p>
    <w:p w14:paraId="52D20C09" w14:textId="77777777" w:rsidR="005F217C" w:rsidRPr="00F73420" w:rsidRDefault="005F217C" w:rsidP="00F73420">
      <w:pPr>
        <w:jc w:val="both"/>
        <w:rPr>
          <w:rFonts w:ascii="Times New Roman" w:hAnsi="Times New Roman" w:cs="Times New Roman"/>
          <w:b/>
          <w:bCs/>
          <w:color w:val="FF0000"/>
        </w:rPr>
      </w:pPr>
    </w:p>
    <w:sectPr w:rsidR="005F217C" w:rsidRPr="00F7342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50A6A"/>
    <w:multiLevelType w:val="multilevel"/>
    <w:tmpl w:val="287C7A54"/>
    <w:styleLink w:val="Stile1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21" w:hanging="360"/>
      </w:pPr>
    </w:lvl>
    <w:lvl w:ilvl="2">
      <w:start w:val="1"/>
      <w:numFmt w:val="lowerRoman"/>
      <w:lvlText w:val="%3."/>
      <w:lvlJc w:val="right"/>
      <w:pPr>
        <w:ind w:left="1941" w:hanging="180"/>
      </w:pPr>
    </w:lvl>
    <w:lvl w:ilvl="3">
      <w:start w:val="1"/>
      <w:numFmt w:val="decimal"/>
      <w:lvlText w:val="%4."/>
      <w:lvlJc w:val="left"/>
      <w:pPr>
        <w:ind w:left="2661" w:hanging="360"/>
      </w:pPr>
    </w:lvl>
    <w:lvl w:ilvl="4">
      <w:start w:val="1"/>
      <w:numFmt w:val="lowerLetter"/>
      <w:lvlText w:val="%5."/>
      <w:lvlJc w:val="left"/>
      <w:pPr>
        <w:ind w:left="3381" w:hanging="360"/>
      </w:pPr>
    </w:lvl>
    <w:lvl w:ilvl="5">
      <w:start w:val="1"/>
      <w:numFmt w:val="lowerRoman"/>
      <w:lvlText w:val="%6."/>
      <w:lvlJc w:val="right"/>
      <w:pPr>
        <w:ind w:left="4101" w:hanging="180"/>
      </w:pPr>
    </w:lvl>
    <w:lvl w:ilvl="6">
      <w:start w:val="1"/>
      <w:numFmt w:val="decimal"/>
      <w:lvlText w:val="%7."/>
      <w:lvlJc w:val="left"/>
      <w:pPr>
        <w:ind w:left="4821" w:hanging="360"/>
      </w:pPr>
    </w:lvl>
    <w:lvl w:ilvl="7">
      <w:start w:val="1"/>
      <w:numFmt w:val="lowerLetter"/>
      <w:lvlText w:val="%8."/>
      <w:lvlJc w:val="left"/>
      <w:pPr>
        <w:ind w:left="5541" w:hanging="360"/>
      </w:pPr>
    </w:lvl>
    <w:lvl w:ilvl="8">
      <w:start w:val="1"/>
      <w:numFmt w:val="lowerRoman"/>
      <w:lvlText w:val="%9."/>
      <w:lvlJc w:val="right"/>
      <w:pPr>
        <w:ind w:left="6261" w:hanging="180"/>
      </w:pPr>
    </w:lvl>
  </w:abstractNum>
  <w:abstractNum w:abstractNumId="1" w15:restartNumberingAfterBreak="0">
    <w:nsid w:val="4F397B20"/>
    <w:multiLevelType w:val="multilevel"/>
    <w:tmpl w:val="831AF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0467283">
    <w:abstractNumId w:val="0"/>
  </w:num>
  <w:num w:numId="2" w16cid:durableId="16254256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08"/>
  <w:hyphenationZone w:val="283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922"/>
    <w:rsid w:val="000C40C6"/>
    <w:rsid w:val="00106965"/>
    <w:rsid w:val="001A3727"/>
    <w:rsid w:val="001D6511"/>
    <w:rsid w:val="00225856"/>
    <w:rsid w:val="002B1265"/>
    <w:rsid w:val="003240E5"/>
    <w:rsid w:val="00565264"/>
    <w:rsid w:val="00571E46"/>
    <w:rsid w:val="005F217C"/>
    <w:rsid w:val="00627EFB"/>
    <w:rsid w:val="0063068B"/>
    <w:rsid w:val="006C7A4E"/>
    <w:rsid w:val="006D6CD8"/>
    <w:rsid w:val="0077505A"/>
    <w:rsid w:val="007B5F31"/>
    <w:rsid w:val="007E3710"/>
    <w:rsid w:val="007F67E1"/>
    <w:rsid w:val="0082361B"/>
    <w:rsid w:val="009C0EC7"/>
    <w:rsid w:val="00A0776F"/>
    <w:rsid w:val="00A1249E"/>
    <w:rsid w:val="00A769AF"/>
    <w:rsid w:val="00A81DB7"/>
    <w:rsid w:val="00AD6922"/>
    <w:rsid w:val="00B063A7"/>
    <w:rsid w:val="00BB530B"/>
    <w:rsid w:val="00BD419D"/>
    <w:rsid w:val="00C35109"/>
    <w:rsid w:val="00C645B0"/>
    <w:rsid w:val="00D4477A"/>
    <w:rsid w:val="00D73D49"/>
    <w:rsid w:val="00DE13D6"/>
    <w:rsid w:val="00ED1D53"/>
    <w:rsid w:val="00F12C1F"/>
    <w:rsid w:val="00F360B0"/>
    <w:rsid w:val="00F73420"/>
    <w:rsid w:val="00FA5E8D"/>
    <w:rsid w:val="00FF1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58155"/>
  <w15:chartTrackingRefBased/>
  <w15:docId w15:val="{CBD8785D-7035-3146-9C4D-59834ADE2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it-IT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7F67E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769A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numbering" w:customStyle="1" w:styleId="Stile1">
    <w:name w:val="Stile1"/>
    <w:uiPriority w:val="99"/>
    <w:rsid w:val="002B1265"/>
    <w:pPr>
      <w:numPr>
        <w:numId w:val="1"/>
      </w:numPr>
    </w:pPr>
  </w:style>
  <w:style w:type="character" w:customStyle="1" w:styleId="Titolo2Carattere">
    <w:name w:val="Titolo 2 Carattere"/>
    <w:basedOn w:val="Carpredefinitoparagrafo"/>
    <w:link w:val="Titolo2"/>
    <w:uiPriority w:val="9"/>
    <w:rsid w:val="007F67E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eWeb">
    <w:name w:val="Normal (Web)"/>
    <w:basedOn w:val="Normale"/>
    <w:uiPriority w:val="99"/>
    <w:unhideWhenUsed/>
    <w:rsid w:val="007F67E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nfasigrassetto">
    <w:name w:val="Strong"/>
    <w:basedOn w:val="Carpredefinitoparagrafo"/>
    <w:uiPriority w:val="22"/>
    <w:qFormat/>
    <w:rsid w:val="007F67E1"/>
    <w:rPr>
      <w:b/>
      <w:bCs/>
    </w:rPr>
  </w:style>
  <w:style w:type="character" w:styleId="Enfasicorsivo">
    <w:name w:val="Emphasis"/>
    <w:basedOn w:val="Carpredefinitoparagrafo"/>
    <w:uiPriority w:val="20"/>
    <w:qFormat/>
    <w:rsid w:val="007F67E1"/>
    <w:rPr>
      <w:i/>
      <w:iCs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769A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apple-converted-space">
    <w:name w:val="apple-converted-space"/>
    <w:basedOn w:val="Carpredefinitoparagrafo"/>
    <w:rsid w:val="00A769AF"/>
  </w:style>
  <w:style w:type="character" w:styleId="Collegamentoipertestuale">
    <w:name w:val="Hyperlink"/>
    <w:basedOn w:val="Carpredefinitoparagrafo"/>
    <w:uiPriority w:val="99"/>
    <w:semiHidden/>
    <w:unhideWhenUsed/>
    <w:rsid w:val="00A769AF"/>
    <w:rPr>
      <w:color w:val="0000FF"/>
      <w:u w:val="single"/>
    </w:rPr>
  </w:style>
  <w:style w:type="character" w:customStyle="1" w:styleId="symbol">
    <w:name w:val="symbol"/>
    <w:basedOn w:val="Carpredefinitoparagrafo"/>
    <w:rsid w:val="00A769AF"/>
  </w:style>
  <w:style w:type="character" w:styleId="Collegamentovisitato">
    <w:name w:val="FollowedHyperlink"/>
    <w:basedOn w:val="Carpredefinitoparagrafo"/>
    <w:uiPriority w:val="99"/>
    <w:semiHidden/>
    <w:unhideWhenUsed/>
    <w:rsid w:val="00BD41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8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5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06032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71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30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6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02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24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50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11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96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76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28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187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213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1290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251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47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95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101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7772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0903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077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981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40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30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03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1176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5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242369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1875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529033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768153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391370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423796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788</Words>
  <Characters>4496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ciolli</dc:creator>
  <cp:keywords/>
  <dc:description/>
  <cp:lastModifiedBy>Lucia Ciolli</cp:lastModifiedBy>
  <cp:revision>2</cp:revision>
  <cp:lastPrinted>2022-08-04T15:46:00Z</cp:lastPrinted>
  <dcterms:created xsi:type="dcterms:W3CDTF">2022-08-15T15:09:00Z</dcterms:created>
  <dcterms:modified xsi:type="dcterms:W3CDTF">2022-08-15T15:09:00Z</dcterms:modified>
</cp:coreProperties>
</file>