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Discount Analyst DOCX fixture</w:t>
      </w:r>
    </w:p>
  </w:body>
</w:document>
</file>