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DCBD1" w14:textId="3AF92C62" w:rsidR="0043367A" w:rsidRPr="000E7C52" w:rsidRDefault="000E7C52">
      <w:pPr>
        <w:rPr>
          <w:rFonts w:ascii="Calibri" w:hAnsi="Calibri" w:cs="Calibri"/>
          <w:b/>
          <w:bCs/>
          <w:color w:val="0070C0"/>
          <w:sz w:val="32"/>
          <w:szCs w:val="32"/>
        </w:rPr>
      </w:pPr>
      <w:r w:rsidRPr="000E7C52">
        <w:rPr>
          <w:b/>
          <w:bCs/>
          <w:color w:val="0070C0"/>
          <w:sz w:val="32"/>
          <w:szCs w:val="32"/>
        </w:rPr>
        <w:t>Security Management in Practice – UFCFRB-15-3</w:t>
      </w:r>
    </w:p>
    <w:p w14:paraId="11FA9D55" w14:textId="07A62211" w:rsidR="00FF0DEC" w:rsidRDefault="00295556">
      <w:pPr>
        <w:rPr>
          <w:rFonts w:ascii="Calibri" w:hAnsi="Calibri" w:cs="Calibri"/>
          <w:b/>
          <w:bCs/>
          <w:color w:val="0070C0"/>
          <w:sz w:val="28"/>
          <w:szCs w:val="28"/>
        </w:rPr>
      </w:pPr>
      <w:r>
        <w:rPr>
          <w:rFonts w:ascii="Calibri" w:hAnsi="Calibri" w:cs="Calibri"/>
          <w:b/>
          <w:bCs/>
          <w:color w:val="0070C0"/>
          <w:sz w:val="28"/>
          <w:szCs w:val="28"/>
        </w:rPr>
        <w:t xml:space="preserve">ISMS - </w:t>
      </w:r>
      <w:r w:rsidR="006A5B41" w:rsidRPr="006A5B41">
        <w:rPr>
          <w:rFonts w:ascii="Calibri" w:hAnsi="Calibri" w:cs="Calibri"/>
          <w:b/>
          <w:bCs/>
          <w:color w:val="0070C0"/>
          <w:sz w:val="28"/>
          <w:szCs w:val="28"/>
        </w:rPr>
        <w:t xml:space="preserve">Aneurin Bevan University </w:t>
      </w:r>
      <w:r w:rsidR="00A30A6B">
        <w:rPr>
          <w:rFonts w:ascii="Calibri" w:hAnsi="Calibri" w:cs="Calibri"/>
          <w:b/>
          <w:bCs/>
          <w:color w:val="0070C0"/>
          <w:sz w:val="28"/>
          <w:szCs w:val="28"/>
        </w:rPr>
        <w:t>H</w:t>
      </w:r>
      <w:r w:rsidR="006A5B41" w:rsidRPr="006A5B41">
        <w:rPr>
          <w:rFonts w:ascii="Calibri" w:hAnsi="Calibri" w:cs="Calibri"/>
          <w:b/>
          <w:bCs/>
          <w:color w:val="0070C0"/>
          <w:sz w:val="28"/>
          <w:szCs w:val="28"/>
        </w:rPr>
        <w:t xml:space="preserve">ealth </w:t>
      </w:r>
      <w:r w:rsidR="00A30A6B">
        <w:rPr>
          <w:rFonts w:ascii="Calibri" w:hAnsi="Calibri" w:cs="Calibri"/>
          <w:b/>
          <w:bCs/>
          <w:color w:val="0070C0"/>
          <w:sz w:val="28"/>
          <w:szCs w:val="28"/>
        </w:rPr>
        <w:t>B</w:t>
      </w:r>
      <w:r w:rsidR="006A5B41" w:rsidRPr="006A5B41">
        <w:rPr>
          <w:rFonts w:ascii="Calibri" w:hAnsi="Calibri" w:cs="Calibri"/>
          <w:b/>
          <w:bCs/>
          <w:color w:val="0070C0"/>
          <w:sz w:val="28"/>
          <w:szCs w:val="28"/>
        </w:rPr>
        <w:t>oard</w:t>
      </w:r>
    </w:p>
    <w:p w14:paraId="0213794F" w14:textId="77777777" w:rsidR="00FF0DEC" w:rsidRDefault="00FF0DEC">
      <w:pPr>
        <w:rPr>
          <w:rFonts w:ascii="Calibri" w:hAnsi="Calibri" w:cs="Calibri"/>
          <w:b/>
          <w:bCs/>
          <w:color w:val="0070C0"/>
          <w:sz w:val="28"/>
          <w:szCs w:val="28"/>
        </w:rPr>
      </w:pPr>
    </w:p>
    <w:p w14:paraId="62157C21" w14:textId="77777777" w:rsidR="00FF0DEC" w:rsidRDefault="00FF0DEC">
      <w:pPr>
        <w:rPr>
          <w:rFonts w:ascii="Calibri" w:hAnsi="Calibri" w:cs="Calibri"/>
          <w:b/>
          <w:bCs/>
          <w:color w:val="0070C0"/>
          <w:sz w:val="28"/>
          <w:szCs w:val="28"/>
        </w:rPr>
      </w:pPr>
    </w:p>
    <w:p w14:paraId="7B7CCBAA" w14:textId="1C8DAD90" w:rsidR="00FF0DEC" w:rsidRDefault="009120A0">
      <w:pPr>
        <w:rPr>
          <w:rFonts w:ascii="Calibri" w:hAnsi="Calibri" w:cs="Calibri"/>
          <w:b/>
          <w:bCs/>
          <w:color w:val="0070C0"/>
          <w:sz w:val="28"/>
          <w:szCs w:val="28"/>
        </w:rPr>
      </w:pPr>
      <w:r>
        <w:rPr>
          <w:noProof/>
        </w:rPr>
        <w:drawing>
          <wp:inline distT="0" distB="0" distL="0" distR="0" wp14:anchorId="19E3BFFB" wp14:editId="2571E7CC">
            <wp:extent cx="4514850" cy="4514850"/>
            <wp:effectExtent l="0" t="0" r="0" b="0"/>
            <wp:docPr id="5" name="Picture 5" descr="A logo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blu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6922E6E" w14:textId="77777777" w:rsidR="00FF0DEC" w:rsidRDefault="00FF0DEC">
      <w:pPr>
        <w:rPr>
          <w:rFonts w:ascii="Calibri" w:hAnsi="Calibri" w:cs="Calibri"/>
          <w:b/>
          <w:bCs/>
          <w:color w:val="0070C0"/>
          <w:sz w:val="28"/>
          <w:szCs w:val="28"/>
        </w:rPr>
      </w:pPr>
    </w:p>
    <w:p w14:paraId="65309486" w14:textId="77777777" w:rsidR="00FF0DEC" w:rsidRDefault="00FF0DEC">
      <w:pPr>
        <w:rPr>
          <w:rFonts w:ascii="Calibri" w:hAnsi="Calibri" w:cs="Calibri"/>
          <w:b/>
          <w:bCs/>
          <w:color w:val="0070C0"/>
          <w:sz w:val="28"/>
          <w:szCs w:val="28"/>
        </w:rPr>
      </w:pPr>
    </w:p>
    <w:p w14:paraId="185D0CC3" w14:textId="77777777" w:rsidR="00FF0DEC" w:rsidRDefault="00FF0DEC">
      <w:pPr>
        <w:rPr>
          <w:rFonts w:ascii="Calibri" w:hAnsi="Calibri" w:cs="Calibri"/>
          <w:b/>
          <w:bCs/>
          <w:color w:val="0070C0"/>
          <w:sz w:val="28"/>
          <w:szCs w:val="28"/>
        </w:rPr>
      </w:pPr>
    </w:p>
    <w:p w14:paraId="7D5C6E05" w14:textId="77777777" w:rsidR="00FF0DEC" w:rsidRDefault="00FF0DEC">
      <w:pPr>
        <w:rPr>
          <w:rFonts w:ascii="Calibri" w:hAnsi="Calibri" w:cs="Calibri"/>
          <w:b/>
          <w:bCs/>
          <w:color w:val="0070C0"/>
          <w:sz w:val="28"/>
          <w:szCs w:val="28"/>
        </w:rPr>
      </w:pPr>
    </w:p>
    <w:p w14:paraId="35ADF711" w14:textId="77777777" w:rsidR="00FF0DEC" w:rsidRDefault="00FF0DEC">
      <w:pPr>
        <w:rPr>
          <w:rFonts w:ascii="Calibri" w:hAnsi="Calibri" w:cs="Calibri"/>
          <w:b/>
          <w:bCs/>
          <w:color w:val="0070C0"/>
          <w:sz w:val="28"/>
          <w:szCs w:val="28"/>
        </w:rPr>
      </w:pPr>
    </w:p>
    <w:p w14:paraId="1348EFD5" w14:textId="77777777" w:rsidR="00FF0DEC" w:rsidRDefault="00FF0DEC">
      <w:pPr>
        <w:rPr>
          <w:rFonts w:ascii="Calibri" w:hAnsi="Calibri" w:cs="Calibri"/>
          <w:b/>
          <w:bCs/>
          <w:color w:val="0070C0"/>
          <w:sz w:val="28"/>
          <w:szCs w:val="28"/>
        </w:rPr>
      </w:pPr>
    </w:p>
    <w:p w14:paraId="675FB24C" w14:textId="77777777" w:rsidR="00FF0DEC" w:rsidRDefault="00FF0DEC">
      <w:pPr>
        <w:rPr>
          <w:rFonts w:ascii="Calibri" w:hAnsi="Calibri" w:cs="Calibri"/>
          <w:b/>
          <w:bCs/>
          <w:color w:val="0070C0"/>
          <w:sz w:val="28"/>
          <w:szCs w:val="28"/>
        </w:rPr>
      </w:pPr>
    </w:p>
    <w:p w14:paraId="354E052D" w14:textId="77777777" w:rsidR="00C1359D" w:rsidRDefault="00C1359D">
      <w:pPr>
        <w:rPr>
          <w:rFonts w:ascii="Calibri" w:hAnsi="Calibri" w:cs="Calibri"/>
          <w:b/>
          <w:bCs/>
          <w:color w:val="0070C0"/>
          <w:sz w:val="28"/>
          <w:szCs w:val="28"/>
        </w:rPr>
      </w:pPr>
    </w:p>
    <w:p w14:paraId="25C3A6AB" w14:textId="39BD7C15" w:rsidR="009C41BB" w:rsidRDefault="009C41BB">
      <w:pPr>
        <w:rPr>
          <w:rFonts w:ascii="Calibri" w:hAnsi="Calibri" w:cs="Calibri"/>
          <w:b/>
          <w:bCs/>
          <w:color w:val="0070C0"/>
          <w:sz w:val="28"/>
          <w:szCs w:val="28"/>
        </w:rPr>
      </w:pPr>
      <w:r w:rsidRPr="009C41BB">
        <w:rPr>
          <w:rFonts w:ascii="Calibri" w:hAnsi="Calibri" w:cs="Calibri"/>
          <w:b/>
          <w:bCs/>
          <w:color w:val="0070C0"/>
          <w:sz w:val="32"/>
          <w:szCs w:val="32"/>
        </w:rPr>
        <w:lastRenderedPageBreak/>
        <w:t xml:space="preserve">Table of contents </w:t>
      </w:r>
    </w:p>
    <w:p w14:paraId="1FC5E01F" w14:textId="460D7F8A" w:rsidR="009C41BB" w:rsidRDefault="009C41BB" w:rsidP="009C41BB">
      <w:pPr>
        <w:rPr>
          <w:rFonts w:ascii="Calibri" w:hAnsi="Calibri" w:cs="Calibri"/>
          <w:b/>
          <w:bCs/>
          <w:color w:val="0070C0"/>
          <w:sz w:val="28"/>
          <w:szCs w:val="28"/>
        </w:rPr>
      </w:pPr>
      <w:r w:rsidRPr="00F57DB9">
        <w:rPr>
          <w:rFonts w:ascii="Calibri" w:hAnsi="Calibri" w:cs="Calibri"/>
          <w:b/>
          <w:bCs/>
          <w:color w:val="0070C0"/>
          <w:sz w:val="28"/>
          <w:szCs w:val="28"/>
        </w:rPr>
        <w:t>1.Introduction</w:t>
      </w:r>
      <w:r>
        <w:rPr>
          <w:rFonts w:ascii="Calibri" w:hAnsi="Calibri" w:cs="Calibri"/>
          <w:b/>
          <w:bCs/>
          <w:color w:val="0070C0"/>
          <w:sz w:val="28"/>
          <w:szCs w:val="28"/>
        </w:rPr>
        <w:t>…………………………………………………………………………………………</w:t>
      </w:r>
      <w:r w:rsidR="00A865F5">
        <w:rPr>
          <w:rFonts w:ascii="Calibri" w:hAnsi="Calibri" w:cs="Calibri"/>
          <w:b/>
          <w:bCs/>
          <w:color w:val="0070C0"/>
          <w:sz w:val="28"/>
          <w:szCs w:val="28"/>
        </w:rPr>
        <w:t>.</w:t>
      </w:r>
      <w:r>
        <w:rPr>
          <w:rFonts w:ascii="Calibri" w:hAnsi="Calibri" w:cs="Calibri"/>
          <w:b/>
          <w:bCs/>
          <w:color w:val="0070C0"/>
          <w:sz w:val="28"/>
          <w:szCs w:val="28"/>
        </w:rPr>
        <w:t>…3</w:t>
      </w:r>
    </w:p>
    <w:p w14:paraId="75AB0913" w14:textId="57A82EA7" w:rsidR="009C41BB" w:rsidRDefault="009C41BB" w:rsidP="009C41BB">
      <w:pPr>
        <w:rPr>
          <w:rFonts w:ascii="Calibri" w:hAnsi="Calibri" w:cs="Calibri"/>
          <w:b/>
          <w:bCs/>
          <w:color w:val="0070C0"/>
          <w:sz w:val="28"/>
          <w:szCs w:val="28"/>
        </w:rPr>
      </w:pPr>
    </w:p>
    <w:p w14:paraId="2A41CDF1" w14:textId="60A2E8A7" w:rsidR="009C41BB" w:rsidRDefault="009C41BB" w:rsidP="009C41BB">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 xml:space="preserve">2. </w:t>
      </w:r>
      <w:r w:rsidRPr="00F57DB9">
        <w:rPr>
          <w:rFonts w:ascii="Calibri" w:eastAsia="Times New Roman" w:hAnsi="Calibri" w:cs="Calibri"/>
          <w:b/>
          <w:bCs/>
          <w:color w:val="0070C0"/>
          <w:kern w:val="0"/>
          <w:sz w:val="28"/>
          <w:szCs w:val="28"/>
          <w:lang w:eastAsia="en-GB"/>
          <w14:ligatures w14:val="none"/>
        </w:rPr>
        <w:t xml:space="preserve">Organisational context </w:t>
      </w:r>
      <w:r>
        <w:rPr>
          <w:rFonts w:ascii="Calibri" w:eastAsia="Times New Roman" w:hAnsi="Calibri" w:cs="Calibri"/>
          <w:b/>
          <w:bCs/>
          <w:color w:val="0070C0"/>
          <w:kern w:val="0"/>
          <w:sz w:val="28"/>
          <w:szCs w:val="28"/>
          <w:lang w:eastAsia="en-GB"/>
          <w14:ligatures w14:val="none"/>
        </w:rPr>
        <w:t>……………………………………………………………………………4</w:t>
      </w:r>
    </w:p>
    <w:p w14:paraId="29A7472E" w14:textId="77777777" w:rsidR="009C41BB" w:rsidRDefault="009C41BB" w:rsidP="009C41BB">
      <w:pPr>
        <w:rPr>
          <w:rFonts w:ascii="Calibri" w:eastAsia="Times New Roman" w:hAnsi="Calibri" w:cs="Calibri"/>
          <w:b/>
          <w:bCs/>
          <w:color w:val="0070C0"/>
          <w:kern w:val="0"/>
          <w:sz w:val="28"/>
          <w:szCs w:val="28"/>
          <w:lang w:eastAsia="en-GB"/>
          <w14:ligatures w14:val="none"/>
        </w:rPr>
      </w:pPr>
    </w:p>
    <w:p w14:paraId="55CBFE14" w14:textId="5660DD3B" w:rsidR="009C41BB" w:rsidRDefault="009C41BB" w:rsidP="009C41BB">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 xml:space="preserve">3. </w:t>
      </w:r>
      <w:r w:rsidRPr="002D26A3">
        <w:rPr>
          <w:rFonts w:ascii="Calibri" w:eastAsia="Times New Roman" w:hAnsi="Calibri" w:cs="Calibri"/>
          <w:b/>
          <w:bCs/>
          <w:color w:val="0070C0"/>
          <w:kern w:val="0"/>
          <w:sz w:val="28"/>
          <w:szCs w:val="28"/>
          <w:lang w:eastAsia="en-GB"/>
          <w14:ligatures w14:val="none"/>
        </w:rPr>
        <w:t>Risk Assessment: Risk Identification</w:t>
      </w:r>
      <w:r>
        <w:rPr>
          <w:rFonts w:ascii="Calibri" w:eastAsia="Times New Roman" w:hAnsi="Calibri" w:cs="Calibri"/>
          <w:b/>
          <w:bCs/>
          <w:color w:val="0070C0"/>
          <w:kern w:val="0"/>
          <w:sz w:val="28"/>
          <w:szCs w:val="28"/>
          <w:lang w:eastAsia="en-GB"/>
          <w14:ligatures w14:val="none"/>
        </w:rPr>
        <w:t>…………………………………………………………7</w:t>
      </w:r>
    </w:p>
    <w:p w14:paraId="07898E58" w14:textId="21F70477" w:rsidR="009C41BB" w:rsidRDefault="009C41BB" w:rsidP="009C41BB">
      <w:pPr>
        <w:rPr>
          <w:rFonts w:ascii="Calibri" w:eastAsia="Times New Roman" w:hAnsi="Calibri" w:cs="Calibri"/>
          <w:b/>
          <w:bCs/>
          <w:color w:val="0070C0"/>
          <w:kern w:val="0"/>
          <w:sz w:val="28"/>
          <w:szCs w:val="28"/>
          <w:lang w:eastAsia="en-GB"/>
          <w14:ligatures w14:val="none"/>
        </w:rPr>
      </w:pPr>
    </w:p>
    <w:p w14:paraId="4BF08B75" w14:textId="645AEB3E"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4. </w:t>
      </w:r>
      <w:r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 xml:space="preserve">ssessment: Risk </w:t>
      </w:r>
      <w:r>
        <w:rPr>
          <w:rFonts w:ascii="Calibri" w:hAnsi="Calibri" w:cs="Calibri"/>
          <w:b/>
          <w:bCs/>
          <w:color w:val="0070C0"/>
          <w:sz w:val="28"/>
          <w:szCs w:val="28"/>
        </w:rPr>
        <w:t>A</w:t>
      </w:r>
      <w:r w:rsidRPr="00676139">
        <w:rPr>
          <w:rFonts w:ascii="Calibri" w:hAnsi="Calibri" w:cs="Calibri"/>
          <w:b/>
          <w:bCs/>
          <w:color w:val="0070C0"/>
          <w:sz w:val="28"/>
          <w:szCs w:val="28"/>
        </w:rPr>
        <w:t>nalysis</w:t>
      </w:r>
      <w:r>
        <w:rPr>
          <w:rFonts w:ascii="Calibri" w:hAnsi="Calibri" w:cs="Calibri"/>
          <w:b/>
          <w:bCs/>
          <w:color w:val="0070C0"/>
          <w:sz w:val="28"/>
          <w:szCs w:val="28"/>
        </w:rPr>
        <w:t>…………………………………………………………………8</w:t>
      </w:r>
    </w:p>
    <w:p w14:paraId="37472DFE"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34D1E9E3" w14:textId="74848EC9"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sidRPr="00F37414">
        <w:rPr>
          <w:rFonts w:ascii="Calibri" w:hAnsi="Calibri" w:cs="Calibri"/>
          <w:b/>
          <w:bCs/>
          <w:color w:val="0070C0"/>
          <w:sz w:val="28"/>
          <w:szCs w:val="28"/>
        </w:rPr>
        <w:t>5.</w:t>
      </w:r>
      <w:r>
        <w:rPr>
          <w:rFonts w:ascii="Calibri" w:hAnsi="Calibri" w:cs="Calibri"/>
          <w:b/>
          <w:bCs/>
          <w:color w:val="0070C0"/>
          <w:sz w:val="28"/>
          <w:szCs w:val="28"/>
        </w:rPr>
        <w:t xml:space="preserve"> R</w:t>
      </w:r>
      <w:r w:rsidRPr="00F37414">
        <w:rPr>
          <w:rFonts w:ascii="Calibri" w:hAnsi="Calibri" w:cs="Calibri"/>
          <w:b/>
          <w:bCs/>
          <w:color w:val="0070C0"/>
          <w:sz w:val="28"/>
          <w:szCs w:val="28"/>
        </w:rPr>
        <w:t xml:space="preserve">isk </w:t>
      </w:r>
      <w:r>
        <w:rPr>
          <w:rFonts w:ascii="Calibri" w:hAnsi="Calibri" w:cs="Calibri"/>
          <w:b/>
          <w:bCs/>
          <w:color w:val="0070C0"/>
          <w:sz w:val="28"/>
          <w:szCs w:val="28"/>
        </w:rPr>
        <w:t>A</w:t>
      </w:r>
      <w:r w:rsidRPr="00F37414">
        <w:rPr>
          <w:rFonts w:ascii="Calibri" w:hAnsi="Calibri" w:cs="Calibri"/>
          <w:b/>
          <w:bCs/>
          <w:color w:val="0070C0"/>
          <w:sz w:val="28"/>
          <w:szCs w:val="28"/>
        </w:rPr>
        <w:t xml:space="preserve">ssessment: Risk </w:t>
      </w:r>
      <w:r>
        <w:rPr>
          <w:rFonts w:ascii="Calibri" w:hAnsi="Calibri" w:cs="Calibri"/>
          <w:b/>
          <w:bCs/>
          <w:color w:val="0070C0"/>
          <w:sz w:val="28"/>
          <w:szCs w:val="28"/>
        </w:rPr>
        <w:t>E</w:t>
      </w:r>
      <w:r w:rsidRPr="00F37414">
        <w:rPr>
          <w:rFonts w:ascii="Calibri" w:hAnsi="Calibri" w:cs="Calibri"/>
          <w:b/>
          <w:bCs/>
          <w:color w:val="0070C0"/>
          <w:sz w:val="28"/>
          <w:szCs w:val="28"/>
        </w:rPr>
        <w:t>valuation</w:t>
      </w:r>
      <w:r>
        <w:rPr>
          <w:rFonts w:ascii="Calibri" w:hAnsi="Calibri" w:cs="Calibri"/>
          <w:b/>
          <w:bCs/>
          <w:color w:val="0070C0"/>
          <w:sz w:val="28"/>
          <w:szCs w:val="28"/>
        </w:rPr>
        <w:t>……………………………………………………………12</w:t>
      </w:r>
    </w:p>
    <w:p w14:paraId="0D42D0EF"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5DACD4DB" w14:textId="78657EBF"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6. </w:t>
      </w:r>
      <w:r w:rsidRPr="00F27134">
        <w:rPr>
          <w:rFonts w:ascii="Calibri" w:hAnsi="Calibri" w:cs="Calibri"/>
          <w:b/>
          <w:bCs/>
          <w:color w:val="0070C0"/>
          <w:sz w:val="28"/>
          <w:szCs w:val="28"/>
        </w:rPr>
        <w:t>Risk Treatment Plan</w:t>
      </w:r>
      <w:r>
        <w:rPr>
          <w:rFonts w:ascii="Calibri" w:hAnsi="Calibri" w:cs="Calibri"/>
          <w:b/>
          <w:bCs/>
          <w:color w:val="0070C0"/>
          <w:sz w:val="28"/>
          <w:szCs w:val="28"/>
        </w:rPr>
        <w:t>……………………………………………………………………………….16</w:t>
      </w:r>
    </w:p>
    <w:p w14:paraId="1A309859"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20DC329A" w14:textId="22E56B71"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7. </w:t>
      </w:r>
      <w:r w:rsidRPr="0000158F">
        <w:rPr>
          <w:rFonts w:ascii="Calibri" w:hAnsi="Calibri" w:cs="Calibri"/>
          <w:b/>
          <w:bCs/>
          <w:color w:val="0070C0"/>
          <w:sz w:val="28"/>
          <w:szCs w:val="28"/>
        </w:rPr>
        <w:t xml:space="preserve">Monitoring and </w:t>
      </w:r>
      <w:r>
        <w:rPr>
          <w:rFonts w:ascii="Calibri" w:hAnsi="Calibri" w:cs="Calibri"/>
          <w:b/>
          <w:bCs/>
          <w:color w:val="0070C0"/>
          <w:sz w:val="28"/>
          <w:szCs w:val="28"/>
        </w:rPr>
        <w:t>C</w:t>
      </w:r>
      <w:r w:rsidRPr="0000158F">
        <w:rPr>
          <w:rFonts w:ascii="Calibri" w:hAnsi="Calibri" w:cs="Calibri"/>
          <w:b/>
          <w:bCs/>
          <w:color w:val="0070C0"/>
          <w:sz w:val="28"/>
          <w:szCs w:val="28"/>
        </w:rPr>
        <w:t xml:space="preserve">ommunication </w:t>
      </w:r>
      <w:r>
        <w:rPr>
          <w:rFonts w:ascii="Calibri" w:hAnsi="Calibri" w:cs="Calibri"/>
          <w:b/>
          <w:bCs/>
          <w:color w:val="0070C0"/>
          <w:sz w:val="28"/>
          <w:szCs w:val="28"/>
        </w:rPr>
        <w:t>……………………………………………………………21</w:t>
      </w:r>
    </w:p>
    <w:p w14:paraId="2C3EF261"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650C375C" w14:textId="44A5218B" w:rsidR="009C41BB" w:rsidRDefault="009C41BB" w:rsidP="009C41BB">
      <w:pPr>
        <w:rPr>
          <w:rFonts w:ascii="Calibri" w:hAnsi="Calibri" w:cs="Calibri"/>
          <w:b/>
          <w:bCs/>
          <w:color w:val="0070C0"/>
          <w:sz w:val="28"/>
          <w:szCs w:val="28"/>
        </w:rPr>
      </w:pPr>
      <w:r w:rsidRPr="007F2231">
        <w:rPr>
          <w:rFonts w:ascii="Calibri" w:hAnsi="Calibri" w:cs="Calibri"/>
          <w:b/>
          <w:bCs/>
          <w:color w:val="0070C0"/>
          <w:sz w:val="28"/>
          <w:szCs w:val="28"/>
        </w:rPr>
        <w:t xml:space="preserve">8. Critical analysis </w:t>
      </w:r>
      <w:r>
        <w:rPr>
          <w:rFonts w:ascii="Calibri" w:hAnsi="Calibri" w:cs="Calibri"/>
          <w:b/>
          <w:bCs/>
          <w:color w:val="0070C0"/>
          <w:sz w:val="28"/>
          <w:szCs w:val="28"/>
        </w:rPr>
        <w:t>………………………………………………………………………………………21</w:t>
      </w:r>
    </w:p>
    <w:p w14:paraId="43FF6129" w14:textId="77777777" w:rsidR="009C41BB" w:rsidRDefault="009C41BB" w:rsidP="009C41BB">
      <w:pPr>
        <w:rPr>
          <w:rFonts w:ascii="Calibri" w:hAnsi="Calibri" w:cs="Calibri"/>
          <w:b/>
          <w:bCs/>
          <w:color w:val="0070C0"/>
          <w:sz w:val="28"/>
          <w:szCs w:val="28"/>
        </w:rPr>
      </w:pPr>
    </w:p>
    <w:p w14:paraId="1A40F224" w14:textId="1472C3D2" w:rsidR="009C41BB" w:rsidRDefault="009C41BB" w:rsidP="009C41BB">
      <w:pPr>
        <w:rPr>
          <w:rFonts w:ascii="Calibri" w:hAnsi="Calibri" w:cs="Calibri"/>
          <w:b/>
          <w:bCs/>
          <w:color w:val="0070C0"/>
          <w:sz w:val="28"/>
          <w:szCs w:val="28"/>
        </w:rPr>
      </w:pPr>
      <w:r w:rsidRPr="007F2231">
        <w:rPr>
          <w:rFonts w:ascii="Calibri" w:hAnsi="Calibri" w:cs="Calibri"/>
          <w:b/>
          <w:bCs/>
          <w:color w:val="0070C0"/>
          <w:sz w:val="28"/>
          <w:szCs w:val="28"/>
        </w:rPr>
        <w:t xml:space="preserve">9. Conclusion </w:t>
      </w:r>
      <w:r>
        <w:rPr>
          <w:rFonts w:ascii="Calibri" w:hAnsi="Calibri" w:cs="Calibri"/>
          <w:b/>
          <w:bCs/>
          <w:color w:val="0070C0"/>
          <w:sz w:val="28"/>
          <w:szCs w:val="28"/>
        </w:rPr>
        <w:t>…………………………………………………………………………………………….23</w:t>
      </w:r>
    </w:p>
    <w:p w14:paraId="0F11966A" w14:textId="77777777" w:rsidR="009C41BB" w:rsidRDefault="009C41BB" w:rsidP="009C41BB">
      <w:pPr>
        <w:rPr>
          <w:rFonts w:ascii="Calibri" w:hAnsi="Calibri" w:cs="Calibri"/>
          <w:b/>
          <w:bCs/>
          <w:color w:val="0070C0"/>
          <w:sz w:val="28"/>
          <w:szCs w:val="28"/>
        </w:rPr>
      </w:pPr>
    </w:p>
    <w:p w14:paraId="41DD8032" w14:textId="249B6D3C"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sidRPr="0064352F">
        <w:rPr>
          <w:rFonts w:ascii="Calibri" w:hAnsi="Calibri" w:cs="Calibri"/>
          <w:b/>
          <w:bCs/>
          <w:color w:val="0070C0"/>
          <w:sz w:val="28"/>
          <w:szCs w:val="28"/>
        </w:rPr>
        <w:t xml:space="preserve">10. References </w:t>
      </w:r>
      <w:r>
        <w:rPr>
          <w:rFonts w:ascii="Calibri" w:hAnsi="Calibri" w:cs="Calibri"/>
          <w:b/>
          <w:bCs/>
          <w:color w:val="0070C0"/>
          <w:sz w:val="28"/>
          <w:szCs w:val="28"/>
        </w:rPr>
        <w:t>………………………………………………………………………………………….24</w:t>
      </w:r>
    </w:p>
    <w:p w14:paraId="6C456778" w14:textId="77777777" w:rsidR="009C41BB" w:rsidRPr="0064352F"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1D740500" w14:textId="77777777" w:rsidR="009C41BB" w:rsidRDefault="009C41BB">
      <w:pPr>
        <w:rPr>
          <w:rFonts w:ascii="Calibri" w:hAnsi="Calibri" w:cs="Calibri"/>
          <w:b/>
          <w:bCs/>
          <w:color w:val="0070C0"/>
          <w:sz w:val="28"/>
          <w:szCs w:val="28"/>
        </w:rPr>
      </w:pPr>
    </w:p>
    <w:p w14:paraId="279168D9" w14:textId="064EF0AE" w:rsidR="0043367A" w:rsidRPr="00F57DB9" w:rsidRDefault="00F57DB9">
      <w:pPr>
        <w:rPr>
          <w:rFonts w:ascii="Calibri" w:hAnsi="Calibri" w:cs="Calibri"/>
          <w:b/>
          <w:bCs/>
          <w:color w:val="0070C0"/>
          <w:sz w:val="28"/>
          <w:szCs w:val="28"/>
        </w:rPr>
      </w:pPr>
      <w:r w:rsidRPr="00F57DB9">
        <w:rPr>
          <w:rFonts w:ascii="Calibri" w:hAnsi="Calibri" w:cs="Calibri"/>
          <w:b/>
          <w:bCs/>
          <w:color w:val="0070C0"/>
          <w:sz w:val="28"/>
          <w:szCs w:val="28"/>
        </w:rPr>
        <w:lastRenderedPageBreak/>
        <w:t>1.</w:t>
      </w:r>
      <w:r w:rsidR="0043367A" w:rsidRPr="00F57DB9">
        <w:rPr>
          <w:rFonts w:ascii="Calibri" w:hAnsi="Calibri" w:cs="Calibri"/>
          <w:b/>
          <w:bCs/>
          <w:color w:val="0070C0"/>
          <w:sz w:val="28"/>
          <w:szCs w:val="28"/>
        </w:rPr>
        <w:t xml:space="preserve">Introduction </w:t>
      </w:r>
    </w:p>
    <w:p w14:paraId="55AB6580" w14:textId="2D400F75" w:rsidR="00081A50" w:rsidRPr="00764D50" w:rsidRDefault="00165D1A" w:rsidP="00081A50">
      <w:pPr>
        <w:rPr>
          <w:rFonts w:ascii="Calibri" w:eastAsia="Times New Roman" w:hAnsi="Calibri" w:cs="Calibri"/>
          <w:kern w:val="0"/>
          <w:lang w:eastAsia="en-GB"/>
          <w14:ligatures w14:val="none"/>
        </w:rPr>
      </w:pPr>
      <w:r w:rsidRPr="00764D50">
        <w:rPr>
          <w:rFonts w:ascii="Calibri" w:hAnsi="Calibri" w:cs="Calibri"/>
        </w:rPr>
        <w:t xml:space="preserve">Aneurin Bevan University </w:t>
      </w:r>
      <w:r w:rsidR="00A30A6B">
        <w:rPr>
          <w:rFonts w:ascii="Calibri" w:hAnsi="Calibri" w:cs="Calibri"/>
        </w:rPr>
        <w:t>H</w:t>
      </w:r>
      <w:r w:rsidRPr="00764D50">
        <w:rPr>
          <w:rFonts w:ascii="Calibri" w:hAnsi="Calibri" w:cs="Calibri"/>
        </w:rPr>
        <w:t xml:space="preserve">ealth </w:t>
      </w:r>
      <w:r w:rsidR="00A30A6B">
        <w:rPr>
          <w:rFonts w:ascii="Calibri" w:hAnsi="Calibri" w:cs="Calibri"/>
        </w:rPr>
        <w:t>B</w:t>
      </w:r>
      <w:r w:rsidRPr="00764D50">
        <w:rPr>
          <w:rFonts w:ascii="Calibri" w:hAnsi="Calibri" w:cs="Calibri"/>
        </w:rPr>
        <w:t xml:space="preserve">oard is the operational name of the local health board, </w:t>
      </w:r>
      <w:r w:rsidR="005A5968" w:rsidRPr="00764D50">
        <w:rPr>
          <w:rFonts w:ascii="Calibri" w:hAnsi="Calibri" w:cs="Calibri"/>
        </w:rPr>
        <w:t xml:space="preserve">which is a subsection of the NHS, </w:t>
      </w:r>
      <w:r w:rsidRPr="00764D50">
        <w:rPr>
          <w:rFonts w:ascii="Calibri" w:hAnsi="Calibri" w:cs="Calibri"/>
        </w:rPr>
        <w:t>covering the areas of Blaenau Gwent, Caerphilly, Monmouthshire, Newport, Torfaen and South Powys in Southeast Wales. The health board was established on the 1</w:t>
      </w:r>
      <w:r w:rsidRPr="00764D50">
        <w:rPr>
          <w:rFonts w:ascii="Calibri" w:hAnsi="Calibri" w:cs="Calibri"/>
          <w:vertAlign w:val="superscript"/>
        </w:rPr>
        <w:t>st of</w:t>
      </w:r>
      <w:r w:rsidRPr="00764D50">
        <w:rPr>
          <w:rFonts w:ascii="Calibri" w:hAnsi="Calibri" w:cs="Calibri"/>
        </w:rPr>
        <w:t xml:space="preserve"> October 2009 and employs over 14,000 staff, two thirds of whom are involved in direct patient care. The health board covers over 1000 hospitals and general practise doctors consisting of 6,000 nurses, midwives, allied professionals and care workers. The health board is led by the chair, non-executive directors, the chief executive and other executive directors. The board is supported by the senior management team</w:t>
      </w:r>
      <w:r w:rsidR="00081A50" w:rsidRPr="00764D50">
        <w:rPr>
          <w:rFonts w:ascii="Calibri" w:hAnsi="Calibri" w:cs="Calibri"/>
        </w:rPr>
        <w:t xml:space="preserve"> </w:t>
      </w:r>
      <w:r w:rsidR="00081A50" w:rsidRPr="00764D50">
        <w:rPr>
          <w:rFonts w:ascii="Calibri" w:eastAsia="Times New Roman" w:hAnsi="Calibri" w:cs="Calibri"/>
          <w:kern w:val="0"/>
          <w:lang w:eastAsia="en-GB"/>
          <w14:ligatures w14:val="none"/>
        </w:rPr>
        <w:t>(Aneurin Bevan University Health Board, 2020).</w:t>
      </w:r>
    </w:p>
    <w:p w14:paraId="0D0BC149" w14:textId="78D1A985" w:rsidR="00212F26" w:rsidRPr="00764D50" w:rsidRDefault="005A5968" w:rsidP="00212F26">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Healthcare organisations are at a high risk of cyber attacks as they possess large amounts of valuable data, including sensitive patient information such as medical records, insurance details and personal identifiers. </w:t>
      </w:r>
      <w:r w:rsidR="00212F26" w:rsidRPr="00764D50">
        <w:rPr>
          <w:rFonts w:ascii="Calibri" w:eastAsia="Times New Roman" w:hAnsi="Calibri" w:cs="Calibri"/>
          <w:kern w:val="0"/>
          <w:lang w:eastAsia="en-GB"/>
          <w14:ligatures w14:val="none"/>
        </w:rPr>
        <w:t xml:space="preserve">During the pandemic there were signs of a hiatus of attacks on health organisations, however this seems to have changed (Milmo, 2022). </w:t>
      </w:r>
    </w:p>
    <w:p w14:paraId="57929FBF" w14:textId="5C0A6CB0" w:rsidR="00212F26" w:rsidRPr="00764D50" w:rsidRDefault="005A5968" w:rsidP="00212F26">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In 2022 a ransomware attack on an NHS software supplier targeted multiple systems within the NHS including the Aneurin </w:t>
      </w:r>
      <w:r w:rsidRPr="00764D50">
        <w:rPr>
          <w:rFonts w:ascii="Calibri" w:hAnsi="Calibri" w:cs="Calibri"/>
        </w:rPr>
        <w:t>Bevan University Health Board. The attack caused widespread outages and effected services including patient referrals, ambulance dispatch out-of-hours appointment bookings, mental health services and emergency prescriptions</w:t>
      </w:r>
      <w:r w:rsidR="00212F26" w:rsidRPr="00764D50">
        <w:rPr>
          <w:rFonts w:ascii="Calibri" w:hAnsi="Calibri" w:cs="Calibri"/>
        </w:rPr>
        <w:t xml:space="preserve"> </w:t>
      </w:r>
      <w:r w:rsidR="00212F26" w:rsidRPr="00764D50">
        <w:rPr>
          <w:rFonts w:ascii="Calibri" w:eastAsia="Times New Roman" w:hAnsi="Calibri" w:cs="Calibri"/>
          <w:kern w:val="0"/>
          <w:lang w:eastAsia="en-GB"/>
          <w14:ligatures w14:val="none"/>
        </w:rPr>
        <w:t xml:space="preserve">(Hicks, 2022). </w:t>
      </w:r>
    </w:p>
    <w:p w14:paraId="2CC8B8A1" w14:textId="2F073AE1" w:rsidR="005A5968" w:rsidRPr="00764D50" w:rsidRDefault="005A5968" w:rsidP="005A5968">
      <w:pPr>
        <w:rPr>
          <w:rFonts w:ascii="Calibri" w:hAnsi="Calibri" w:cs="Calibri"/>
        </w:rPr>
      </w:pPr>
    </w:p>
    <w:p w14:paraId="193ED7D2" w14:textId="2B5FB64E" w:rsidR="005A5968" w:rsidRPr="00764D50" w:rsidRDefault="005A5968" w:rsidP="00081A50">
      <w:pPr>
        <w:rPr>
          <w:rFonts w:ascii="Calibri" w:eastAsia="Times New Roman" w:hAnsi="Calibri" w:cs="Calibri"/>
          <w:kern w:val="0"/>
          <w:lang w:eastAsia="en-GB"/>
          <w14:ligatures w14:val="none"/>
        </w:rPr>
      </w:pPr>
    </w:p>
    <w:p w14:paraId="6E48F2BD" w14:textId="77777777" w:rsidR="00081A50" w:rsidRPr="00764D50" w:rsidRDefault="00081A50" w:rsidP="00081A50">
      <w:pPr>
        <w:rPr>
          <w:rFonts w:ascii="Calibri" w:eastAsia="Times New Roman" w:hAnsi="Calibri" w:cs="Calibri"/>
          <w:kern w:val="0"/>
          <w:lang w:eastAsia="en-GB"/>
          <w14:ligatures w14:val="none"/>
        </w:rPr>
      </w:pPr>
    </w:p>
    <w:p w14:paraId="1AFC3FA8" w14:textId="77777777" w:rsidR="00081A50" w:rsidRPr="00764D50" w:rsidRDefault="00081A50" w:rsidP="00081A50">
      <w:pPr>
        <w:rPr>
          <w:rFonts w:ascii="Calibri" w:eastAsia="Times New Roman" w:hAnsi="Calibri" w:cs="Calibri"/>
          <w:kern w:val="0"/>
          <w:lang w:eastAsia="en-GB"/>
          <w14:ligatures w14:val="none"/>
        </w:rPr>
      </w:pPr>
    </w:p>
    <w:p w14:paraId="03BB9801" w14:textId="77777777" w:rsidR="00081A50" w:rsidRPr="00764D50" w:rsidRDefault="00081A50" w:rsidP="00081A50">
      <w:pPr>
        <w:rPr>
          <w:rFonts w:ascii="Calibri" w:eastAsia="Times New Roman" w:hAnsi="Calibri" w:cs="Calibri"/>
          <w:kern w:val="0"/>
          <w:lang w:eastAsia="en-GB"/>
          <w14:ligatures w14:val="none"/>
        </w:rPr>
      </w:pPr>
    </w:p>
    <w:p w14:paraId="0338D86E" w14:textId="77777777" w:rsidR="00665198" w:rsidRPr="00764D50" w:rsidRDefault="00665198" w:rsidP="00081A50">
      <w:pPr>
        <w:rPr>
          <w:rFonts w:ascii="Calibri" w:eastAsia="Times New Roman" w:hAnsi="Calibri" w:cs="Calibri"/>
          <w:kern w:val="0"/>
          <w:u w:val="single"/>
          <w:lang w:eastAsia="en-GB"/>
          <w14:ligatures w14:val="none"/>
        </w:rPr>
      </w:pPr>
    </w:p>
    <w:p w14:paraId="733B094C" w14:textId="77777777" w:rsidR="00665198" w:rsidRPr="00764D50" w:rsidRDefault="00665198" w:rsidP="00081A50">
      <w:pPr>
        <w:rPr>
          <w:rFonts w:ascii="Calibri" w:eastAsia="Times New Roman" w:hAnsi="Calibri" w:cs="Calibri"/>
          <w:kern w:val="0"/>
          <w:u w:val="single"/>
          <w:lang w:eastAsia="en-GB"/>
          <w14:ligatures w14:val="none"/>
        </w:rPr>
      </w:pPr>
    </w:p>
    <w:p w14:paraId="53917529" w14:textId="77777777" w:rsidR="00665198" w:rsidRPr="00764D50" w:rsidRDefault="00665198" w:rsidP="00081A50">
      <w:pPr>
        <w:rPr>
          <w:rFonts w:ascii="Calibri" w:eastAsia="Times New Roman" w:hAnsi="Calibri" w:cs="Calibri"/>
          <w:kern w:val="0"/>
          <w:u w:val="single"/>
          <w:lang w:eastAsia="en-GB"/>
          <w14:ligatures w14:val="none"/>
        </w:rPr>
      </w:pPr>
    </w:p>
    <w:p w14:paraId="0DDD8688" w14:textId="77777777" w:rsidR="00665198" w:rsidRPr="00764D50" w:rsidRDefault="00665198" w:rsidP="00081A50">
      <w:pPr>
        <w:rPr>
          <w:rFonts w:ascii="Calibri" w:eastAsia="Times New Roman" w:hAnsi="Calibri" w:cs="Calibri"/>
          <w:kern w:val="0"/>
          <w:u w:val="single"/>
          <w:lang w:eastAsia="en-GB"/>
          <w14:ligatures w14:val="none"/>
        </w:rPr>
      </w:pPr>
    </w:p>
    <w:p w14:paraId="4B85218D" w14:textId="77777777" w:rsidR="00665198" w:rsidRPr="00764D50" w:rsidRDefault="00665198" w:rsidP="00081A50">
      <w:pPr>
        <w:rPr>
          <w:rFonts w:ascii="Calibri" w:eastAsia="Times New Roman" w:hAnsi="Calibri" w:cs="Calibri"/>
          <w:kern w:val="0"/>
          <w:u w:val="single"/>
          <w:lang w:eastAsia="en-GB"/>
          <w14:ligatures w14:val="none"/>
        </w:rPr>
      </w:pPr>
    </w:p>
    <w:p w14:paraId="38E30913" w14:textId="77777777" w:rsidR="00665198" w:rsidRPr="00764D50" w:rsidRDefault="00665198" w:rsidP="00081A50">
      <w:pPr>
        <w:rPr>
          <w:rFonts w:ascii="Calibri" w:eastAsia="Times New Roman" w:hAnsi="Calibri" w:cs="Calibri"/>
          <w:kern w:val="0"/>
          <w:u w:val="single"/>
          <w:lang w:eastAsia="en-GB"/>
          <w14:ligatures w14:val="none"/>
        </w:rPr>
      </w:pPr>
    </w:p>
    <w:p w14:paraId="43ABA022" w14:textId="77777777" w:rsidR="00665198" w:rsidRPr="00764D50" w:rsidRDefault="00665198" w:rsidP="00081A50">
      <w:pPr>
        <w:rPr>
          <w:rFonts w:ascii="Calibri" w:eastAsia="Times New Roman" w:hAnsi="Calibri" w:cs="Calibri"/>
          <w:kern w:val="0"/>
          <w:u w:val="single"/>
          <w:lang w:eastAsia="en-GB"/>
          <w14:ligatures w14:val="none"/>
        </w:rPr>
      </w:pPr>
    </w:p>
    <w:p w14:paraId="5387DAE6" w14:textId="77777777" w:rsidR="00665198" w:rsidRPr="00764D50" w:rsidRDefault="00665198" w:rsidP="00081A50">
      <w:pPr>
        <w:rPr>
          <w:rFonts w:ascii="Calibri" w:eastAsia="Times New Roman" w:hAnsi="Calibri" w:cs="Calibri"/>
          <w:kern w:val="0"/>
          <w:u w:val="single"/>
          <w:lang w:eastAsia="en-GB"/>
          <w14:ligatures w14:val="none"/>
        </w:rPr>
      </w:pPr>
    </w:p>
    <w:p w14:paraId="0C416516" w14:textId="77777777" w:rsidR="00665198" w:rsidRPr="00764D50" w:rsidRDefault="00665198" w:rsidP="00081A50">
      <w:pPr>
        <w:rPr>
          <w:rFonts w:ascii="Calibri" w:eastAsia="Times New Roman" w:hAnsi="Calibri" w:cs="Calibri"/>
          <w:kern w:val="0"/>
          <w:u w:val="single"/>
          <w:lang w:eastAsia="en-GB"/>
          <w14:ligatures w14:val="none"/>
        </w:rPr>
      </w:pPr>
    </w:p>
    <w:p w14:paraId="12CB7098" w14:textId="77777777" w:rsidR="00665198" w:rsidRPr="00764D50" w:rsidRDefault="00665198" w:rsidP="00081A50">
      <w:pPr>
        <w:rPr>
          <w:rFonts w:ascii="Calibri" w:eastAsia="Times New Roman" w:hAnsi="Calibri" w:cs="Calibri"/>
          <w:kern w:val="0"/>
          <w:u w:val="single"/>
          <w:lang w:eastAsia="en-GB"/>
          <w14:ligatures w14:val="none"/>
        </w:rPr>
      </w:pPr>
    </w:p>
    <w:p w14:paraId="413821D1" w14:textId="77777777" w:rsidR="00665198" w:rsidRPr="00764D50" w:rsidRDefault="00665198" w:rsidP="00081A50">
      <w:pPr>
        <w:rPr>
          <w:rFonts w:ascii="Calibri" w:eastAsia="Times New Roman" w:hAnsi="Calibri" w:cs="Calibri"/>
          <w:kern w:val="0"/>
          <w:u w:val="single"/>
          <w:lang w:eastAsia="en-GB"/>
          <w14:ligatures w14:val="none"/>
        </w:rPr>
      </w:pPr>
    </w:p>
    <w:p w14:paraId="4AF010EE" w14:textId="77777777" w:rsidR="00665198" w:rsidRPr="00764D50" w:rsidRDefault="00665198" w:rsidP="00081A50">
      <w:pPr>
        <w:rPr>
          <w:rFonts w:ascii="Calibri" w:eastAsia="Times New Roman" w:hAnsi="Calibri" w:cs="Calibri"/>
          <w:kern w:val="0"/>
          <w:u w:val="single"/>
          <w:lang w:eastAsia="en-GB"/>
          <w14:ligatures w14:val="none"/>
        </w:rPr>
      </w:pPr>
    </w:p>
    <w:p w14:paraId="736FB173" w14:textId="77777777" w:rsidR="006A2FAC" w:rsidRDefault="006A2FAC" w:rsidP="00081A50">
      <w:pPr>
        <w:rPr>
          <w:rFonts w:ascii="Calibri" w:eastAsia="Times New Roman" w:hAnsi="Calibri" w:cs="Calibri"/>
          <w:b/>
          <w:bCs/>
          <w:color w:val="0070C0"/>
          <w:kern w:val="0"/>
          <w:sz w:val="28"/>
          <w:szCs w:val="28"/>
          <w:lang w:eastAsia="en-GB"/>
          <w14:ligatures w14:val="none"/>
        </w:rPr>
      </w:pPr>
    </w:p>
    <w:p w14:paraId="2D2B6FCC" w14:textId="246FE34C" w:rsidR="00081A50" w:rsidRPr="00F57DB9" w:rsidRDefault="00F57DB9" w:rsidP="00081A50">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lastRenderedPageBreak/>
        <w:t>2.</w:t>
      </w:r>
      <w:r w:rsidR="006A2FAC">
        <w:rPr>
          <w:rFonts w:ascii="Calibri" w:eastAsia="Times New Roman" w:hAnsi="Calibri" w:cs="Calibri"/>
          <w:b/>
          <w:bCs/>
          <w:color w:val="0070C0"/>
          <w:kern w:val="0"/>
          <w:sz w:val="28"/>
          <w:szCs w:val="28"/>
          <w:lang w:eastAsia="en-GB"/>
          <w14:ligatures w14:val="none"/>
        </w:rPr>
        <w:t xml:space="preserve"> </w:t>
      </w:r>
      <w:r w:rsidR="00081A50" w:rsidRPr="00F57DB9">
        <w:rPr>
          <w:rFonts w:ascii="Calibri" w:eastAsia="Times New Roman" w:hAnsi="Calibri" w:cs="Calibri"/>
          <w:b/>
          <w:bCs/>
          <w:color w:val="0070C0"/>
          <w:kern w:val="0"/>
          <w:sz w:val="28"/>
          <w:szCs w:val="28"/>
          <w:lang w:eastAsia="en-GB"/>
          <w14:ligatures w14:val="none"/>
        </w:rPr>
        <w:t xml:space="preserve">Organisational context </w:t>
      </w:r>
    </w:p>
    <w:p w14:paraId="403A77C0" w14:textId="77777777" w:rsidR="00081A50" w:rsidRPr="00764D50" w:rsidRDefault="00081A50" w:rsidP="00081A50">
      <w:pPr>
        <w:rPr>
          <w:rFonts w:ascii="Calibri" w:eastAsia="Times New Roman" w:hAnsi="Calibri" w:cs="Calibri"/>
          <w:kern w:val="0"/>
          <w:lang w:eastAsia="en-GB"/>
          <w14:ligatures w14:val="none"/>
        </w:rPr>
      </w:pPr>
    </w:p>
    <w:p w14:paraId="38D9174C" w14:textId="3414FE63" w:rsidR="00081A50" w:rsidRPr="006A2FAC" w:rsidRDefault="00212F26"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 xml:space="preserve">Business objectives </w:t>
      </w:r>
    </w:p>
    <w:tbl>
      <w:tblPr>
        <w:tblStyle w:val="GridTable1Light-Accent1"/>
        <w:tblW w:w="9164" w:type="dxa"/>
        <w:tblLook w:val="04A0" w:firstRow="1" w:lastRow="0" w:firstColumn="1" w:lastColumn="0" w:noHBand="0" w:noVBand="1"/>
      </w:tblPr>
      <w:tblGrid>
        <w:gridCol w:w="4582"/>
        <w:gridCol w:w="4582"/>
      </w:tblGrid>
      <w:tr w:rsidR="00665198" w:rsidRPr="00764D50" w14:paraId="116D5DE7" w14:textId="77777777" w:rsidTr="00B9702E">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4582" w:type="dxa"/>
          </w:tcPr>
          <w:p w14:paraId="55EA6FC3" w14:textId="7D9C8C36"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1</w:t>
            </w:r>
          </w:p>
        </w:tc>
        <w:tc>
          <w:tcPr>
            <w:tcW w:w="4582" w:type="dxa"/>
          </w:tcPr>
          <w:p w14:paraId="2C21E9AF" w14:textId="77777777" w:rsidR="00665198" w:rsidRPr="0050276E"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50276E">
              <w:rPr>
                <w:rFonts w:ascii="Calibri" w:eastAsia="Times New Roman" w:hAnsi="Calibri" w:cs="Calibri"/>
                <w:b w:val="0"/>
                <w:bCs w:val="0"/>
                <w:kern w:val="0"/>
                <w:lang w:eastAsia="en-GB"/>
                <w14:ligatures w14:val="none"/>
              </w:rPr>
              <w:t xml:space="preserve">Improving public health and reducing health inequalities by working with </w:t>
            </w:r>
          </w:p>
          <w:p w14:paraId="2C0EA3E2" w14:textId="77777777" w:rsidR="00665198" w:rsidRPr="0050276E"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50276E">
              <w:rPr>
                <w:rFonts w:ascii="Calibri" w:eastAsia="Times New Roman" w:hAnsi="Calibri" w:cs="Calibri"/>
                <w:b w:val="0"/>
                <w:bCs w:val="0"/>
                <w:kern w:val="0"/>
                <w:lang w:eastAsia="en-GB"/>
                <w14:ligatures w14:val="none"/>
              </w:rPr>
              <w:t xml:space="preserve">our partners to promote healthy lifestyles and ensure there is access to </w:t>
            </w:r>
          </w:p>
          <w:p w14:paraId="1DCE6109" w14:textId="48B1EF9D" w:rsidR="00665198" w:rsidRPr="00764D50"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0276E">
              <w:rPr>
                <w:rFonts w:ascii="Calibri" w:eastAsia="Times New Roman" w:hAnsi="Calibri" w:cs="Calibri"/>
                <w:b w:val="0"/>
                <w:bCs w:val="0"/>
                <w:kern w:val="0"/>
                <w:lang w:eastAsia="en-GB"/>
                <w14:ligatures w14:val="none"/>
              </w:rPr>
              <w:t>preventative services, particularly for those in areas of greatest need.</w:t>
            </w:r>
          </w:p>
        </w:tc>
      </w:tr>
      <w:tr w:rsidR="00665198" w:rsidRPr="00764D50" w14:paraId="428A2AE0" w14:textId="77777777" w:rsidTr="00B9702E">
        <w:trPr>
          <w:trHeight w:val="572"/>
        </w:trPr>
        <w:tc>
          <w:tcPr>
            <w:cnfStyle w:val="001000000000" w:firstRow="0" w:lastRow="0" w:firstColumn="1" w:lastColumn="0" w:oddVBand="0" w:evenVBand="0" w:oddHBand="0" w:evenHBand="0" w:firstRowFirstColumn="0" w:firstRowLastColumn="0" w:lastRowFirstColumn="0" w:lastRowLastColumn="0"/>
            <w:tcW w:w="4582" w:type="dxa"/>
          </w:tcPr>
          <w:p w14:paraId="2BB83345" w14:textId="586FBEF3"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2</w:t>
            </w:r>
          </w:p>
        </w:tc>
        <w:tc>
          <w:tcPr>
            <w:tcW w:w="4582" w:type="dxa"/>
          </w:tcPr>
          <w:p w14:paraId="5493BB6D" w14:textId="60DF8F93"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Actively engaging patients, carers and communities</w:t>
            </w:r>
          </w:p>
        </w:tc>
      </w:tr>
      <w:tr w:rsidR="00665198" w:rsidRPr="00764D50" w14:paraId="04735573"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99BAAE4" w14:textId="45A20853"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3</w:t>
            </w:r>
          </w:p>
        </w:tc>
        <w:tc>
          <w:tcPr>
            <w:tcW w:w="4582" w:type="dxa"/>
          </w:tcPr>
          <w:p w14:paraId="73F7CCA9" w14:textId="10D0AA07" w:rsidR="00665198" w:rsidRPr="00764D50" w:rsidRDefault="00665198" w:rsidP="00665198">
            <w:pPr>
              <w:tabs>
                <w:tab w:val="left" w:pos="118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Building strong partnerships to ensure services focus on need</w:t>
            </w:r>
          </w:p>
        </w:tc>
      </w:tr>
      <w:tr w:rsidR="00665198" w:rsidRPr="00764D50" w14:paraId="203C6E9B" w14:textId="77777777" w:rsidTr="00B9702E">
        <w:trPr>
          <w:trHeight w:val="1129"/>
        </w:trPr>
        <w:tc>
          <w:tcPr>
            <w:cnfStyle w:val="001000000000" w:firstRow="0" w:lastRow="0" w:firstColumn="1" w:lastColumn="0" w:oddVBand="0" w:evenVBand="0" w:oddHBand="0" w:evenHBand="0" w:firstRowFirstColumn="0" w:firstRowLastColumn="0" w:lastRowFirstColumn="0" w:lastRowLastColumn="0"/>
            <w:tcW w:w="4582" w:type="dxa"/>
          </w:tcPr>
          <w:p w14:paraId="57A1DF8A" w14:textId="30D650C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4</w:t>
            </w:r>
          </w:p>
        </w:tc>
        <w:tc>
          <w:tcPr>
            <w:tcW w:w="4582" w:type="dxa"/>
          </w:tcPr>
          <w:p w14:paraId="780984E6" w14:textId="76BC5312"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Providing and commissioning services that focus on the needs of the patient, in their homes, communities and where necessary hospital settings.</w:t>
            </w:r>
          </w:p>
        </w:tc>
      </w:tr>
      <w:tr w:rsidR="00665198" w:rsidRPr="00764D50" w14:paraId="000B37FD" w14:textId="77777777" w:rsidTr="00B9702E">
        <w:trPr>
          <w:trHeight w:val="572"/>
        </w:trPr>
        <w:tc>
          <w:tcPr>
            <w:cnfStyle w:val="001000000000" w:firstRow="0" w:lastRow="0" w:firstColumn="1" w:lastColumn="0" w:oddVBand="0" w:evenVBand="0" w:oddHBand="0" w:evenHBand="0" w:firstRowFirstColumn="0" w:firstRowLastColumn="0" w:lastRowFirstColumn="0" w:lastRowLastColumn="0"/>
            <w:tcW w:w="4582" w:type="dxa"/>
          </w:tcPr>
          <w:p w14:paraId="496BFE4F" w14:textId="5DFBD70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5</w:t>
            </w:r>
          </w:p>
        </w:tc>
        <w:tc>
          <w:tcPr>
            <w:tcW w:w="4582" w:type="dxa"/>
          </w:tcPr>
          <w:p w14:paraId="4F07F9E9" w14:textId="08EA180C"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 xml:space="preserve">Ensuring safety, excellence and quality in all our services </w:t>
            </w:r>
            <w:proofErr w:type="gramStart"/>
            <w:r w:rsidRPr="00764D50">
              <w:rPr>
                <w:rFonts w:ascii="Calibri" w:hAnsi="Calibri" w:cs="Calibri"/>
              </w:rPr>
              <w:t>at all times</w:t>
            </w:r>
            <w:proofErr w:type="gramEnd"/>
            <w:r w:rsidRPr="00764D50">
              <w:rPr>
                <w:rFonts w:ascii="Calibri" w:hAnsi="Calibri" w:cs="Calibri"/>
              </w:rPr>
              <w:t>.</w:t>
            </w:r>
          </w:p>
        </w:tc>
      </w:tr>
      <w:tr w:rsidR="00665198" w:rsidRPr="00764D50" w14:paraId="0A8C049B"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96F9E4E" w14:textId="79843E15"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6</w:t>
            </w:r>
          </w:p>
        </w:tc>
        <w:tc>
          <w:tcPr>
            <w:tcW w:w="4582" w:type="dxa"/>
          </w:tcPr>
          <w:p w14:paraId="5A18F56C" w14:textId="702190E1"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Improving the efficiency and effectiveness of our services.</w:t>
            </w:r>
          </w:p>
        </w:tc>
      </w:tr>
      <w:tr w:rsidR="00665198" w:rsidRPr="00764D50" w14:paraId="33AE672C" w14:textId="77777777" w:rsidTr="00B9702E">
        <w:trPr>
          <w:trHeight w:val="859"/>
        </w:trPr>
        <w:tc>
          <w:tcPr>
            <w:cnfStyle w:val="001000000000" w:firstRow="0" w:lastRow="0" w:firstColumn="1" w:lastColumn="0" w:oddVBand="0" w:evenVBand="0" w:oddHBand="0" w:evenHBand="0" w:firstRowFirstColumn="0" w:firstRowLastColumn="0" w:lastRowFirstColumn="0" w:lastRowLastColumn="0"/>
            <w:tcW w:w="4582" w:type="dxa"/>
          </w:tcPr>
          <w:p w14:paraId="38997604" w14:textId="49BF7BB1"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7</w:t>
            </w:r>
          </w:p>
        </w:tc>
        <w:tc>
          <w:tcPr>
            <w:tcW w:w="4582" w:type="dxa"/>
          </w:tcPr>
          <w:p w14:paraId="72514AC5" w14:textId="764BD158"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Focusing on prudent and value-based healthcare to ensure clinical value and value for money is delivered.</w:t>
            </w:r>
          </w:p>
        </w:tc>
      </w:tr>
      <w:tr w:rsidR="00665198" w:rsidRPr="00764D50" w14:paraId="30EA12B8"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4B8C359" w14:textId="6048D15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8</w:t>
            </w:r>
          </w:p>
        </w:tc>
        <w:tc>
          <w:tcPr>
            <w:tcW w:w="4582" w:type="dxa"/>
          </w:tcPr>
          <w:p w14:paraId="7F2B084B" w14:textId="59CF8483"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Driving excellence through innovation and research which is embedded in practice.</w:t>
            </w:r>
          </w:p>
        </w:tc>
      </w:tr>
      <w:tr w:rsidR="00665198" w:rsidRPr="00764D50" w14:paraId="61EFDB5D" w14:textId="77777777" w:rsidTr="00B9702E">
        <w:trPr>
          <w:trHeight w:val="843"/>
        </w:trPr>
        <w:tc>
          <w:tcPr>
            <w:cnfStyle w:val="001000000000" w:firstRow="0" w:lastRow="0" w:firstColumn="1" w:lastColumn="0" w:oddVBand="0" w:evenVBand="0" w:oddHBand="0" w:evenHBand="0" w:firstRowFirstColumn="0" w:firstRowLastColumn="0" w:lastRowFirstColumn="0" w:lastRowLastColumn="0"/>
            <w:tcW w:w="4582" w:type="dxa"/>
          </w:tcPr>
          <w:p w14:paraId="633A97D2" w14:textId="7B9C9A6E"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9</w:t>
            </w:r>
          </w:p>
        </w:tc>
        <w:tc>
          <w:tcPr>
            <w:tcW w:w="4582" w:type="dxa"/>
          </w:tcPr>
          <w:p w14:paraId="59DF2DE0" w14:textId="3EC80E35"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Trusting and supporting our staff to make the right decisions for patients and to improve care.</w:t>
            </w:r>
          </w:p>
        </w:tc>
      </w:tr>
    </w:tbl>
    <w:p w14:paraId="67582481" w14:textId="50D93506" w:rsidR="00EA2542" w:rsidRPr="00764D50" w:rsidRDefault="00EA2542" w:rsidP="00EA2542">
      <w:pPr>
        <w:spacing w:after="0" w:line="240" w:lineRule="auto"/>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(Aneurin Bevan University Health Board, 2020)</w:t>
      </w:r>
    </w:p>
    <w:p w14:paraId="1BE3A612" w14:textId="77777777" w:rsidR="00A35624" w:rsidRDefault="00A35624" w:rsidP="00081A50">
      <w:pPr>
        <w:rPr>
          <w:rFonts w:ascii="Calibri" w:eastAsia="Times New Roman" w:hAnsi="Calibri" w:cs="Calibri"/>
          <w:kern w:val="0"/>
          <w:lang w:eastAsia="en-GB"/>
          <w14:ligatures w14:val="none"/>
        </w:rPr>
      </w:pPr>
    </w:p>
    <w:p w14:paraId="096856E3" w14:textId="77777777" w:rsidR="00A35624" w:rsidRDefault="00A35624" w:rsidP="00081A50">
      <w:pPr>
        <w:rPr>
          <w:rFonts w:ascii="Calibri" w:eastAsia="Times New Roman" w:hAnsi="Calibri" w:cs="Calibri"/>
          <w:b/>
          <w:bCs/>
          <w:color w:val="0070C0"/>
          <w:kern w:val="0"/>
          <w:lang w:eastAsia="en-GB"/>
          <w14:ligatures w14:val="none"/>
        </w:rPr>
      </w:pPr>
    </w:p>
    <w:p w14:paraId="013B1384" w14:textId="77777777" w:rsidR="00A35624" w:rsidRDefault="00A35624" w:rsidP="00081A50">
      <w:pPr>
        <w:rPr>
          <w:rFonts w:ascii="Calibri" w:eastAsia="Times New Roman" w:hAnsi="Calibri" w:cs="Calibri"/>
          <w:b/>
          <w:bCs/>
          <w:color w:val="0070C0"/>
          <w:kern w:val="0"/>
          <w:lang w:eastAsia="en-GB"/>
          <w14:ligatures w14:val="none"/>
        </w:rPr>
      </w:pPr>
    </w:p>
    <w:p w14:paraId="0A63F552" w14:textId="77777777" w:rsidR="00A35624" w:rsidRDefault="00A35624" w:rsidP="00081A50">
      <w:pPr>
        <w:rPr>
          <w:rFonts w:ascii="Calibri" w:eastAsia="Times New Roman" w:hAnsi="Calibri" w:cs="Calibri"/>
          <w:b/>
          <w:bCs/>
          <w:color w:val="0070C0"/>
          <w:kern w:val="0"/>
          <w:lang w:eastAsia="en-GB"/>
          <w14:ligatures w14:val="none"/>
        </w:rPr>
      </w:pPr>
    </w:p>
    <w:p w14:paraId="6B11E5F9" w14:textId="77777777" w:rsidR="00A35624" w:rsidRDefault="00A35624" w:rsidP="00081A50">
      <w:pPr>
        <w:rPr>
          <w:rFonts w:ascii="Calibri" w:eastAsia="Times New Roman" w:hAnsi="Calibri" w:cs="Calibri"/>
          <w:b/>
          <w:bCs/>
          <w:color w:val="0070C0"/>
          <w:kern w:val="0"/>
          <w:lang w:eastAsia="en-GB"/>
          <w14:ligatures w14:val="none"/>
        </w:rPr>
      </w:pPr>
    </w:p>
    <w:p w14:paraId="130CA8F1" w14:textId="77777777" w:rsidR="00A35624" w:rsidRDefault="00A35624" w:rsidP="00081A50">
      <w:pPr>
        <w:rPr>
          <w:rFonts w:ascii="Calibri" w:eastAsia="Times New Roman" w:hAnsi="Calibri" w:cs="Calibri"/>
          <w:b/>
          <w:bCs/>
          <w:color w:val="0070C0"/>
          <w:kern w:val="0"/>
          <w:lang w:eastAsia="en-GB"/>
          <w14:ligatures w14:val="none"/>
        </w:rPr>
      </w:pPr>
    </w:p>
    <w:p w14:paraId="620F38F6" w14:textId="77777777" w:rsidR="00A35624" w:rsidRDefault="00A35624" w:rsidP="00081A50">
      <w:pPr>
        <w:rPr>
          <w:rFonts w:ascii="Calibri" w:eastAsia="Times New Roman" w:hAnsi="Calibri" w:cs="Calibri"/>
          <w:b/>
          <w:bCs/>
          <w:color w:val="0070C0"/>
          <w:kern w:val="0"/>
          <w:lang w:eastAsia="en-GB"/>
          <w14:ligatures w14:val="none"/>
        </w:rPr>
      </w:pPr>
    </w:p>
    <w:p w14:paraId="60A489E6" w14:textId="77777777" w:rsidR="00A35624" w:rsidRDefault="00A35624" w:rsidP="00081A50">
      <w:pPr>
        <w:rPr>
          <w:rFonts w:ascii="Calibri" w:eastAsia="Times New Roman" w:hAnsi="Calibri" w:cs="Calibri"/>
          <w:b/>
          <w:bCs/>
          <w:color w:val="0070C0"/>
          <w:kern w:val="0"/>
          <w:lang w:eastAsia="en-GB"/>
          <w14:ligatures w14:val="none"/>
        </w:rPr>
      </w:pPr>
    </w:p>
    <w:p w14:paraId="12A6F25E" w14:textId="77777777" w:rsidR="00A35624" w:rsidRDefault="00A35624" w:rsidP="00081A50">
      <w:pPr>
        <w:rPr>
          <w:rFonts w:ascii="Calibri" w:eastAsia="Times New Roman" w:hAnsi="Calibri" w:cs="Calibri"/>
          <w:b/>
          <w:bCs/>
          <w:color w:val="0070C0"/>
          <w:kern w:val="0"/>
          <w:lang w:eastAsia="en-GB"/>
          <w14:ligatures w14:val="none"/>
        </w:rPr>
      </w:pPr>
    </w:p>
    <w:p w14:paraId="61629392" w14:textId="77777777" w:rsidR="00A35624" w:rsidRDefault="00A35624" w:rsidP="00081A50">
      <w:pPr>
        <w:rPr>
          <w:rFonts w:ascii="Calibri" w:eastAsia="Times New Roman" w:hAnsi="Calibri" w:cs="Calibri"/>
          <w:b/>
          <w:bCs/>
          <w:color w:val="0070C0"/>
          <w:kern w:val="0"/>
          <w:lang w:eastAsia="en-GB"/>
          <w14:ligatures w14:val="none"/>
        </w:rPr>
      </w:pPr>
    </w:p>
    <w:p w14:paraId="7FA85C8B" w14:textId="29ACB32D" w:rsidR="009F7CDE" w:rsidRPr="006A2FAC" w:rsidRDefault="004A5A98"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lastRenderedPageBreak/>
        <w:t>Assets</w:t>
      </w:r>
    </w:p>
    <w:tbl>
      <w:tblPr>
        <w:tblStyle w:val="GridTable1Light-Accent1"/>
        <w:tblW w:w="0" w:type="auto"/>
        <w:tblLook w:val="04A0" w:firstRow="1" w:lastRow="0" w:firstColumn="1" w:lastColumn="0" w:noHBand="0" w:noVBand="1"/>
      </w:tblPr>
      <w:tblGrid>
        <w:gridCol w:w="4508"/>
        <w:gridCol w:w="4508"/>
      </w:tblGrid>
      <w:tr w:rsidR="00026F89" w:rsidRPr="00764D50" w14:paraId="485CF8FA" w14:textId="77777777" w:rsidTr="00B9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674D2" w14:textId="3187E3D8" w:rsidR="00026F89" w:rsidRPr="00764D50" w:rsidRDefault="00CB7B41"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Medical Facilities</w:t>
            </w:r>
          </w:p>
        </w:tc>
        <w:tc>
          <w:tcPr>
            <w:tcW w:w="4508" w:type="dxa"/>
          </w:tcPr>
          <w:p w14:paraId="368C887D" w14:textId="53DD3D91" w:rsidR="00026F89" w:rsidRPr="00A865F5" w:rsidRDefault="00CB7B41" w:rsidP="00081A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A865F5">
              <w:rPr>
                <w:rFonts w:ascii="Calibri" w:hAnsi="Calibri" w:cs="Calibri"/>
                <w:b w:val="0"/>
                <w:bCs w:val="0"/>
                <w:color w:val="0D0D0D"/>
                <w:shd w:val="clear" w:color="auto" w:fill="FFFFFF"/>
              </w:rPr>
              <w:t>Hospitals, clinics, medical centres</w:t>
            </w:r>
          </w:p>
        </w:tc>
      </w:tr>
      <w:tr w:rsidR="00026F89" w:rsidRPr="00764D50" w14:paraId="659A524A"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31C8794B" w14:textId="7C5022D7" w:rsidR="00026F89" w:rsidRPr="00764D50" w:rsidRDefault="00CB7B41"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Medical Equipment</w:t>
            </w:r>
          </w:p>
        </w:tc>
        <w:tc>
          <w:tcPr>
            <w:tcW w:w="4508" w:type="dxa"/>
          </w:tcPr>
          <w:p w14:paraId="72E2105A" w14:textId="209B28CE" w:rsidR="00026F89" w:rsidRPr="00764D50" w:rsidRDefault="00CB7B41"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MRI machines, X-ray machines, surgical tools, patient monitoring devices</w:t>
            </w:r>
          </w:p>
        </w:tc>
      </w:tr>
      <w:tr w:rsidR="00B21273" w:rsidRPr="00764D50" w14:paraId="76CD65BC"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4A980AC2" w14:textId="363C0BD2" w:rsidR="00B21273" w:rsidRPr="00764D50" w:rsidRDefault="00B21273" w:rsidP="00081A50">
            <w:pPr>
              <w:rPr>
                <w:rFonts w:ascii="Calibri" w:hAnsi="Calibri" w:cs="Calibri"/>
                <w:color w:val="0D0D0D"/>
                <w:shd w:val="clear" w:color="auto" w:fill="FFFFFF"/>
              </w:rPr>
            </w:pPr>
            <w:r w:rsidRPr="00764D50">
              <w:rPr>
                <w:rFonts w:ascii="Calibri" w:hAnsi="Calibri" w:cs="Calibri"/>
                <w:color w:val="0D0D0D"/>
                <w:shd w:val="clear" w:color="auto" w:fill="FFFFFF"/>
              </w:rPr>
              <w:t xml:space="preserve">IT </w:t>
            </w:r>
            <w:r w:rsidR="0057260C" w:rsidRPr="00764D50">
              <w:rPr>
                <w:rFonts w:ascii="Calibri" w:hAnsi="Calibri" w:cs="Calibri"/>
                <w:color w:val="0D0D0D"/>
                <w:shd w:val="clear" w:color="auto" w:fill="FFFFFF"/>
              </w:rPr>
              <w:t xml:space="preserve">Assets </w:t>
            </w:r>
          </w:p>
        </w:tc>
        <w:tc>
          <w:tcPr>
            <w:tcW w:w="4508" w:type="dxa"/>
          </w:tcPr>
          <w:p w14:paraId="45E17EE1" w14:textId="0EC516EC" w:rsidR="00143015" w:rsidRPr="00764D50" w:rsidRDefault="0057260C" w:rsidP="00081A5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hd w:val="clear" w:color="auto" w:fill="FFFFFF"/>
              </w:rPr>
            </w:pPr>
            <w:r w:rsidRPr="00764D50">
              <w:rPr>
                <w:rFonts w:ascii="Calibri" w:hAnsi="Calibri" w:cs="Calibri"/>
                <w:color w:val="0D0D0D"/>
                <w:shd w:val="clear" w:color="auto" w:fill="FFFFFF"/>
              </w:rPr>
              <w:t>Servers, computers, networking devices, printers</w:t>
            </w:r>
            <w:r w:rsidR="00143015" w:rsidRPr="00764D50">
              <w:rPr>
                <w:rFonts w:ascii="Calibri" w:hAnsi="Calibri" w:cs="Calibri"/>
                <w:color w:val="0D0D0D"/>
                <w:shd w:val="clear" w:color="auto" w:fill="FFFFFF"/>
              </w:rPr>
              <w:t xml:space="preserve">, security software’s </w:t>
            </w:r>
          </w:p>
        </w:tc>
      </w:tr>
      <w:tr w:rsidR="00026F89" w:rsidRPr="00764D50" w14:paraId="639364BB"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6C53DBFD" w14:textId="69AC074B" w:rsidR="00026F89" w:rsidRPr="00764D50" w:rsidRDefault="00F82672"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Healthcare Information Systems</w:t>
            </w:r>
          </w:p>
        </w:tc>
        <w:tc>
          <w:tcPr>
            <w:tcW w:w="4508" w:type="dxa"/>
          </w:tcPr>
          <w:p w14:paraId="682B6375" w14:textId="31A6E424" w:rsidR="00026F89" w:rsidRPr="00764D50" w:rsidRDefault="00F8267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Electronic Health Records (EHR), medical imaging systems, laboratory information systems</w:t>
            </w:r>
          </w:p>
        </w:tc>
      </w:tr>
      <w:tr w:rsidR="00026F89" w:rsidRPr="00764D50" w14:paraId="1EB25924"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288C42FC" w14:textId="1DBB8AE2"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Pharmaceuticals</w:t>
            </w:r>
          </w:p>
        </w:tc>
        <w:tc>
          <w:tcPr>
            <w:tcW w:w="4508" w:type="dxa"/>
          </w:tcPr>
          <w:p w14:paraId="27F28A5A" w14:textId="32A6C86F" w:rsidR="00026F89" w:rsidRPr="00764D50" w:rsidRDefault="006272D5"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Medications, vaccines, medical supplies</w:t>
            </w:r>
          </w:p>
        </w:tc>
      </w:tr>
      <w:tr w:rsidR="00026F89" w:rsidRPr="00764D50" w14:paraId="3CD85951"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3B1287A1" w14:textId="4C84E155"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Healthcare Professionals</w:t>
            </w:r>
          </w:p>
        </w:tc>
        <w:tc>
          <w:tcPr>
            <w:tcW w:w="4508" w:type="dxa"/>
          </w:tcPr>
          <w:p w14:paraId="50EA0540" w14:textId="0E06E38E" w:rsidR="00026F89" w:rsidRPr="00764D50" w:rsidRDefault="006272D5"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Doctors, nurses, technicians, administrators</w:t>
            </w:r>
          </w:p>
        </w:tc>
      </w:tr>
      <w:tr w:rsidR="009939E5" w:rsidRPr="00764D50" w14:paraId="7A5BDD57"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27455E58" w14:textId="69CE314B" w:rsidR="009939E5" w:rsidRPr="00764D50" w:rsidRDefault="009939E5" w:rsidP="00081A50">
            <w:pPr>
              <w:rPr>
                <w:rFonts w:ascii="Calibri" w:hAnsi="Calibri" w:cs="Calibri"/>
                <w:color w:val="0D0D0D"/>
                <w:shd w:val="clear" w:color="auto" w:fill="FFFFFF"/>
              </w:rPr>
            </w:pPr>
            <w:r w:rsidRPr="00764D50">
              <w:rPr>
                <w:rFonts w:ascii="Calibri" w:hAnsi="Calibri" w:cs="Calibri"/>
                <w:color w:val="0D0D0D"/>
                <w:shd w:val="clear" w:color="auto" w:fill="FFFFFF"/>
              </w:rPr>
              <w:t xml:space="preserve">Partnerships and contracts </w:t>
            </w:r>
          </w:p>
        </w:tc>
        <w:tc>
          <w:tcPr>
            <w:tcW w:w="4508" w:type="dxa"/>
          </w:tcPr>
          <w:p w14:paraId="2B4111FD" w14:textId="310ED6FE" w:rsidR="009939E5" w:rsidRPr="00764D50" w:rsidRDefault="00E661D2" w:rsidP="00081A5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hd w:val="clear" w:color="auto" w:fill="FFFFFF"/>
              </w:rPr>
            </w:pPr>
            <w:r w:rsidRPr="00764D50">
              <w:rPr>
                <w:rFonts w:ascii="Calibri" w:hAnsi="Calibri" w:cs="Calibri"/>
                <w:color w:val="0D0D0D"/>
                <w:shd w:val="clear" w:color="auto" w:fill="FFFFFF"/>
              </w:rPr>
              <w:t>Vendor Contracts, Partnerships, healthcare providers</w:t>
            </w:r>
          </w:p>
        </w:tc>
      </w:tr>
      <w:tr w:rsidR="00026F89" w:rsidRPr="00764D50" w14:paraId="05669CE9"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52E755EF" w14:textId="488B9958"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Patient Data</w:t>
            </w:r>
          </w:p>
        </w:tc>
        <w:tc>
          <w:tcPr>
            <w:tcW w:w="4508" w:type="dxa"/>
          </w:tcPr>
          <w:p w14:paraId="0FD8A60B" w14:textId="45A1AD16" w:rsidR="00026F89" w:rsidRPr="00764D50" w:rsidRDefault="00367B7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Personal health information, medical history, treatment plans</w:t>
            </w:r>
            <w:r w:rsidR="009440B5" w:rsidRPr="00764D50">
              <w:rPr>
                <w:rFonts w:ascii="Calibri" w:hAnsi="Calibri" w:cs="Calibri"/>
                <w:color w:val="0D0D0D"/>
                <w:shd w:val="clear" w:color="auto" w:fill="FFFFFF"/>
              </w:rPr>
              <w:t xml:space="preserve">, personal Identifiable </w:t>
            </w:r>
            <w:r w:rsidR="0037686A" w:rsidRPr="00764D50">
              <w:rPr>
                <w:rFonts w:ascii="Calibri" w:hAnsi="Calibri" w:cs="Calibri"/>
                <w:color w:val="0D0D0D"/>
                <w:shd w:val="clear" w:color="auto" w:fill="FFFFFF"/>
              </w:rPr>
              <w:t xml:space="preserve">information </w:t>
            </w:r>
          </w:p>
        </w:tc>
      </w:tr>
    </w:tbl>
    <w:p w14:paraId="60A95AD8" w14:textId="77777777" w:rsidR="00081A50" w:rsidRPr="00764D50" w:rsidRDefault="00081A50" w:rsidP="00081A50">
      <w:pPr>
        <w:rPr>
          <w:rFonts w:ascii="Calibri" w:eastAsia="Times New Roman" w:hAnsi="Calibri" w:cs="Calibri"/>
          <w:kern w:val="0"/>
          <w:lang w:eastAsia="en-GB"/>
          <w14:ligatures w14:val="none"/>
        </w:rPr>
      </w:pPr>
    </w:p>
    <w:p w14:paraId="44539DF5" w14:textId="77777777" w:rsidR="00081A50" w:rsidRPr="00764D50" w:rsidRDefault="00081A50" w:rsidP="00081A50">
      <w:pPr>
        <w:rPr>
          <w:rFonts w:ascii="Calibri" w:eastAsia="Times New Roman" w:hAnsi="Calibri" w:cs="Calibri"/>
          <w:kern w:val="0"/>
          <w:lang w:eastAsia="en-GB"/>
          <w14:ligatures w14:val="none"/>
        </w:rPr>
      </w:pPr>
    </w:p>
    <w:p w14:paraId="59409A9C" w14:textId="3768E9DB" w:rsidR="00081A50" w:rsidRPr="006A2FAC" w:rsidRDefault="00D56F9F"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Roles within the organisation</w:t>
      </w:r>
    </w:p>
    <w:tbl>
      <w:tblPr>
        <w:tblStyle w:val="GridTable1Light-Accent1"/>
        <w:tblW w:w="0" w:type="auto"/>
        <w:tblLook w:val="04A0" w:firstRow="1" w:lastRow="0" w:firstColumn="1" w:lastColumn="0" w:noHBand="0" w:noVBand="1"/>
      </w:tblPr>
      <w:tblGrid>
        <w:gridCol w:w="4508"/>
        <w:gridCol w:w="4508"/>
      </w:tblGrid>
      <w:tr w:rsidR="00BF1110" w:rsidRPr="00764D50" w14:paraId="75CE571F" w14:textId="749CE3E6" w:rsidTr="00B9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34C09F" w14:textId="20190D45" w:rsidR="00BF1110" w:rsidRPr="00764D50" w:rsidRDefault="00BF1110" w:rsidP="00821FA7">
            <w:pPr>
              <w:tabs>
                <w:tab w:val="left" w:pos="990"/>
              </w:tabs>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Chair</w:t>
            </w:r>
          </w:p>
        </w:tc>
        <w:tc>
          <w:tcPr>
            <w:tcW w:w="4508" w:type="dxa"/>
          </w:tcPr>
          <w:p w14:paraId="41DFF67A" w14:textId="5F479EDF" w:rsidR="00BF1110" w:rsidRPr="00A35624" w:rsidRDefault="00840A34" w:rsidP="00821FA7">
            <w:pPr>
              <w:tabs>
                <w:tab w:val="left" w:pos="990"/>
              </w:tabs>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A35624">
              <w:rPr>
                <w:rFonts w:ascii="Calibri" w:hAnsi="Calibri" w:cs="Calibri"/>
                <w:b w:val="0"/>
                <w:bCs w:val="0"/>
                <w:color w:val="0D0D0D"/>
                <w:shd w:val="clear" w:color="auto" w:fill="FFFFFF"/>
              </w:rPr>
              <w:t>P</w:t>
            </w:r>
            <w:r w:rsidR="003257FE" w:rsidRPr="00A35624">
              <w:rPr>
                <w:rFonts w:ascii="Calibri" w:hAnsi="Calibri" w:cs="Calibri"/>
                <w:b w:val="0"/>
                <w:bCs w:val="0"/>
                <w:color w:val="0D0D0D"/>
                <w:shd w:val="clear" w:color="auto" w:fill="FFFFFF"/>
              </w:rPr>
              <w:t>rovi</w:t>
            </w:r>
            <w:r w:rsidR="00AF6675" w:rsidRPr="00A35624">
              <w:rPr>
                <w:rFonts w:ascii="Calibri" w:hAnsi="Calibri" w:cs="Calibri"/>
                <w:b w:val="0"/>
                <w:bCs w:val="0"/>
                <w:color w:val="0D0D0D"/>
                <w:shd w:val="clear" w:color="auto" w:fill="FFFFFF"/>
              </w:rPr>
              <w:t>des</w:t>
            </w:r>
            <w:r w:rsidR="003257FE" w:rsidRPr="00A35624">
              <w:rPr>
                <w:rFonts w:ascii="Calibri" w:hAnsi="Calibri" w:cs="Calibri"/>
                <w:b w:val="0"/>
                <w:bCs w:val="0"/>
                <w:color w:val="0D0D0D"/>
                <w:shd w:val="clear" w:color="auto" w:fill="FFFFFF"/>
              </w:rPr>
              <w:t xml:space="preserve"> strategic direction, ensuring effective governance, and safeguarding the organization's values.</w:t>
            </w:r>
          </w:p>
        </w:tc>
      </w:tr>
      <w:tr w:rsidR="00BF1110" w:rsidRPr="00764D50" w14:paraId="195B7286" w14:textId="243B8E0F" w:rsidTr="00B9702E">
        <w:tc>
          <w:tcPr>
            <w:cnfStyle w:val="001000000000" w:firstRow="0" w:lastRow="0" w:firstColumn="1" w:lastColumn="0" w:oddVBand="0" w:evenVBand="0" w:oddHBand="0" w:evenHBand="0" w:firstRowFirstColumn="0" w:firstRowLastColumn="0" w:lastRowFirstColumn="0" w:lastRowLastColumn="0"/>
            <w:tcW w:w="4508" w:type="dxa"/>
          </w:tcPr>
          <w:p w14:paraId="493535BD" w14:textId="350F8E8E"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Chief Executive</w:t>
            </w:r>
          </w:p>
        </w:tc>
        <w:tc>
          <w:tcPr>
            <w:tcW w:w="4508" w:type="dxa"/>
          </w:tcPr>
          <w:p w14:paraId="1BC5907F" w14:textId="4B1B4D05" w:rsidR="00BF1110" w:rsidRPr="00764D50" w:rsidRDefault="00433650"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oversee the overall operations, financial management, and quality of care provided by the organization.</w:t>
            </w:r>
          </w:p>
        </w:tc>
      </w:tr>
      <w:tr w:rsidR="00BF1110" w:rsidRPr="00764D50" w14:paraId="5FFB5CAF" w14:textId="7874B4B5" w:rsidTr="00B9702E">
        <w:tc>
          <w:tcPr>
            <w:cnfStyle w:val="001000000000" w:firstRow="0" w:lastRow="0" w:firstColumn="1" w:lastColumn="0" w:oddVBand="0" w:evenVBand="0" w:oddHBand="0" w:evenHBand="0" w:firstRowFirstColumn="0" w:firstRowLastColumn="0" w:lastRowFirstColumn="0" w:lastRowLastColumn="0"/>
            <w:tcW w:w="4508" w:type="dxa"/>
          </w:tcPr>
          <w:p w14:paraId="4D62BD0C" w14:textId="299CC8FB"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Vice Chair</w:t>
            </w:r>
          </w:p>
        </w:tc>
        <w:tc>
          <w:tcPr>
            <w:tcW w:w="4508" w:type="dxa"/>
          </w:tcPr>
          <w:p w14:paraId="30456B75" w14:textId="2E08A9B1" w:rsidR="00BF1110" w:rsidRPr="00764D50" w:rsidRDefault="00543724"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coordinate activities, facilitate communication between different departments, and provide leadership in the absence of the chairperson.</w:t>
            </w:r>
          </w:p>
        </w:tc>
      </w:tr>
      <w:tr w:rsidR="00BF1110" w:rsidRPr="00764D50" w14:paraId="08A70419" w14:textId="1F14C53C" w:rsidTr="00B9702E">
        <w:tc>
          <w:tcPr>
            <w:cnfStyle w:val="001000000000" w:firstRow="0" w:lastRow="0" w:firstColumn="1" w:lastColumn="0" w:oddVBand="0" w:evenVBand="0" w:oddHBand="0" w:evenHBand="0" w:firstRowFirstColumn="0" w:firstRowLastColumn="0" w:lastRowFirstColumn="0" w:lastRowLastColumn="0"/>
            <w:tcW w:w="4508" w:type="dxa"/>
          </w:tcPr>
          <w:p w14:paraId="5B2DD73C" w14:textId="058F4179"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Medical Director</w:t>
            </w:r>
          </w:p>
        </w:tc>
        <w:tc>
          <w:tcPr>
            <w:tcW w:w="4508" w:type="dxa"/>
          </w:tcPr>
          <w:p w14:paraId="7ADF42DE" w14:textId="38BD8513" w:rsidR="00BF1110" w:rsidRPr="00764D50" w:rsidRDefault="008612F8" w:rsidP="008612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Their primary role involves providing medical expertise and guidance to ensure the delivery of high-quality patient care.</w:t>
            </w:r>
          </w:p>
        </w:tc>
      </w:tr>
      <w:tr w:rsidR="00BF1110" w:rsidRPr="00764D50" w14:paraId="0FCD5008" w14:textId="2A6A7855" w:rsidTr="00B9702E">
        <w:tc>
          <w:tcPr>
            <w:cnfStyle w:val="001000000000" w:firstRow="0" w:lastRow="0" w:firstColumn="1" w:lastColumn="0" w:oddVBand="0" w:evenVBand="0" w:oddHBand="0" w:evenHBand="0" w:firstRowFirstColumn="0" w:firstRowLastColumn="0" w:lastRowFirstColumn="0" w:lastRowLastColumn="0"/>
            <w:tcW w:w="4508" w:type="dxa"/>
          </w:tcPr>
          <w:p w14:paraId="76BEC660" w14:textId="69D56665"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Public Health and Strategic Partnerships </w:t>
            </w:r>
          </w:p>
        </w:tc>
        <w:tc>
          <w:tcPr>
            <w:tcW w:w="4508" w:type="dxa"/>
          </w:tcPr>
          <w:p w14:paraId="51972294" w14:textId="2A5266C4" w:rsidR="00BF1110" w:rsidRPr="00764D50" w:rsidRDefault="003E206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Entails developing and implementing policies and programs aimed at promoting public health, preventing diseases, and addressing health disparities within the community.</w:t>
            </w:r>
          </w:p>
        </w:tc>
      </w:tr>
      <w:tr w:rsidR="00BF1110" w:rsidRPr="00764D50" w14:paraId="101D780C" w14:textId="15FE2459" w:rsidTr="00B9702E">
        <w:tc>
          <w:tcPr>
            <w:cnfStyle w:val="001000000000" w:firstRow="0" w:lastRow="0" w:firstColumn="1" w:lastColumn="0" w:oddVBand="0" w:evenVBand="0" w:oddHBand="0" w:evenHBand="0" w:firstRowFirstColumn="0" w:firstRowLastColumn="0" w:lastRowFirstColumn="0" w:lastRowLastColumn="0"/>
            <w:tcW w:w="4508" w:type="dxa"/>
          </w:tcPr>
          <w:p w14:paraId="2CFA0EFB" w14:textId="5E3F3F73"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Executive Director of Nursing</w:t>
            </w:r>
          </w:p>
        </w:tc>
        <w:tc>
          <w:tcPr>
            <w:tcW w:w="4508" w:type="dxa"/>
          </w:tcPr>
          <w:p w14:paraId="51C53123" w14:textId="74D159D3" w:rsidR="00BF1110" w:rsidRPr="00764D50" w:rsidRDefault="005852C5" w:rsidP="005852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are responsible for strategic planning, policy development, budget management, staffing, and ensuring high-quality patient care.</w:t>
            </w:r>
          </w:p>
        </w:tc>
      </w:tr>
      <w:tr w:rsidR="00BF1110" w:rsidRPr="00764D50" w14:paraId="2567F3F2" w14:textId="06D65CF6" w:rsidTr="00B9702E">
        <w:tc>
          <w:tcPr>
            <w:cnfStyle w:val="001000000000" w:firstRow="0" w:lastRow="0" w:firstColumn="1" w:lastColumn="0" w:oddVBand="0" w:evenVBand="0" w:oddHBand="0" w:evenHBand="0" w:firstRowFirstColumn="0" w:firstRowLastColumn="0" w:lastRowFirstColumn="0" w:lastRowLastColumn="0"/>
            <w:tcW w:w="4508" w:type="dxa"/>
          </w:tcPr>
          <w:p w14:paraId="069BE334" w14:textId="06E7C3A1"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Workforce and Organisational Development </w:t>
            </w:r>
          </w:p>
        </w:tc>
        <w:tc>
          <w:tcPr>
            <w:tcW w:w="4508" w:type="dxa"/>
          </w:tcPr>
          <w:p w14:paraId="68B8FB0B" w14:textId="327BA2EA" w:rsidR="00BF1110" w:rsidRPr="00764D50" w:rsidRDefault="004A2398" w:rsidP="004A23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role includes recruitment, training, performance management, employee engagement, and fostering a positive organizational culture.</w:t>
            </w:r>
          </w:p>
        </w:tc>
      </w:tr>
      <w:tr w:rsidR="00BF1110" w:rsidRPr="00764D50" w14:paraId="3B55F3E0" w14:textId="1E3366F4" w:rsidTr="00B9702E">
        <w:tc>
          <w:tcPr>
            <w:cnfStyle w:val="001000000000" w:firstRow="0" w:lastRow="0" w:firstColumn="1" w:lastColumn="0" w:oddVBand="0" w:evenVBand="0" w:oddHBand="0" w:evenHBand="0" w:firstRowFirstColumn="0" w:firstRowLastColumn="0" w:lastRowFirstColumn="0" w:lastRowLastColumn="0"/>
            <w:tcW w:w="4508" w:type="dxa"/>
          </w:tcPr>
          <w:p w14:paraId="18BD904F" w14:textId="0CC598AF"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Therapies and Health Science </w:t>
            </w:r>
          </w:p>
        </w:tc>
        <w:tc>
          <w:tcPr>
            <w:tcW w:w="4508" w:type="dxa"/>
          </w:tcPr>
          <w:p w14:paraId="35017230" w14:textId="5A77160D" w:rsidR="00BF1110" w:rsidRPr="00764D50" w:rsidRDefault="00A85630"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includes managing clinical departments such as physical therapy, occupational therapy, speech therapy, and other allied health services.</w:t>
            </w:r>
          </w:p>
        </w:tc>
      </w:tr>
      <w:tr w:rsidR="00BF1110" w:rsidRPr="00764D50" w14:paraId="10A9A1BA" w14:textId="01AB5CF9" w:rsidTr="00B9702E">
        <w:tc>
          <w:tcPr>
            <w:cnfStyle w:val="001000000000" w:firstRow="0" w:lastRow="0" w:firstColumn="1" w:lastColumn="0" w:oddVBand="0" w:evenVBand="0" w:oddHBand="0" w:evenHBand="0" w:firstRowFirstColumn="0" w:firstRowLastColumn="0" w:lastRowFirstColumn="0" w:lastRowLastColumn="0"/>
            <w:tcW w:w="4508" w:type="dxa"/>
          </w:tcPr>
          <w:p w14:paraId="11D41801" w14:textId="2FC0639E"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lastRenderedPageBreak/>
              <w:t>Chief Operating Officer</w:t>
            </w:r>
          </w:p>
        </w:tc>
        <w:tc>
          <w:tcPr>
            <w:tcW w:w="4508" w:type="dxa"/>
          </w:tcPr>
          <w:p w14:paraId="261A7D1F" w14:textId="03C67881" w:rsidR="00BF1110" w:rsidRPr="00764D50" w:rsidRDefault="00C24A82"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includes managing various departments like facilities, patient care, and administrative services, while aligning strategies with the organization's goals.</w:t>
            </w:r>
          </w:p>
        </w:tc>
      </w:tr>
      <w:tr w:rsidR="00BF1110" w:rsidRPr="00764D50" w14:paraId="7D434536" w14:textId="7A0ABF40" w:rsidTr="00B9702E">
        <w:tc>
          <w:tcPr>
            <w:cnfStyle w:val="001000000000" w:firstRow="0" w:lastRow="0" w:firstColumn="1" w:lastColumn="0" w:oddVBand="0" w:evenVBand="0" w:oddHBand="0" w:evenHBand="0" w:firstRowFirstColumn="0" w:firstRowLastColumn="0" w:lastRowFirstColumn="0" w:lastRowLastColumn="0"/>
            <w:tcW w:w="4508" w:type="dxa"/>
          </w:tcPr>
          <w:p w14:paraId="40043A74" w14:textId="3CB754EC"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Finance and Procurement </w:t>
            </w:r>
          </w:p>
        </w:tc>
        <w:tc>
          <w:tcPr>
            <w:tcW w:w="4508" w:type="dxa"/>
          </w:tcPr>
          <w:p w14:paraId="0957E733" w14:textId="0B90DC1C" w:rsidR="00BF1110" w:rsidRPr="00764D50" w:rsidRDefault="00B30E4F" w:rsidP="00B30E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manage budgeting, financial reporting, and strategic financial planning to ensure the organization's fiscal health.</w:t>
            </w:r>
          </w:p>
        </w:tc>
      </w:tr>
      <w:tr w:rsidR="00BF1110" w:rsidRPr="00764D50" w14:paraId="6A193686" w14:textId="2B1C0F8A" w:rsidTr="00B9702E">
        <w:tc>
          <w:tcPr>
            <w:cnfStyle w:val="001000000000" w:firstRow="0" w:lastRow="0" w:firstColumn="1" w:lastColumn="0" w:oddVBand="0" w:evenVBand="0" w:oddHBand="0" w:evenHBand="0" w:firstRowFirstColumn="0" w:firstRowLastColumn="0" w:lastRowFirstColumn="0" w:lastRowLastColumn="0"/>
            <w:tcW w:w="4508" w:type="dxa"/>
          </w:tcPr>
          <w:p w14:paraId="244AF156" w14:textId="1EBA7E31"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Strategy, Planning and Partnerships </w:t>
            </w:r>
          </w:p>
        </w:tc>
        <w:tc>
          <w:tcPr>
            <w:tcW w:w="4508" w:type="dxa"/>
          </w:tcPr>
          <w:p w14:paraId="6E8CDDF9" w14:textId="532E5DBC" w:rsidR="00BF1110" w:rsidRPr="00764D50" w:rsidRDefault="00B50E7B"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are responsible for analysing market trends, identifying growth opportunities, and formulating strategic plans to improve the organization's competitive position and financial performance.</w:t>
            </w:r>
          </w:p>
        </w:tc>
      </w:tr>
      <w:tr w:rsidR="00BF1110" w:rsidRPr="00764D50" w14:paraId="0830BFDE" w14:textId="2DE14BDD" w:rsidTr="00B9702E">
        <w:tc>
          <w:tcPr>
            <w:cnfStyle w:val="001000000000" w:firstRow="0" w:lastRow="0" w:firstColumn="1" w:lastColumn="0" w:oddVBand="0" w:evenVBand="0" w:oddHBand="0" w:evenHBand="0" w:firstRowFirstColumn="0" w:firstRowLastColumn="0" w:lastRowFirstColumn="0" w:lastRowLastColumn="0"/>
            <w:tcW w:w="4508" w:type="dxa"/>
          </w:tcPr>
          <w:p w14:paraId="6EECA988" w14:textId="03A7686E"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Digital </w:t>
            </w:r>
          </w:p>
        </w:tc>
        <w:tc>
          <w:tcPr>
            <w:tcW w:w="4508" w:type="dxa"/>
          </w:tcPr>
          <w:p w14:paraId="37283913" w14:textId="12C81CDA" w:rsidR="00BF1110" w:rsidRPr="00764D50" w:rsidRDefault="002C35C8"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Oversees the implementation and management of digital technologies and strategies</w:t>
            </w:r>
          </w:p>
        </w:tc>
      </w:tr>
      <w:tr w:rsidR="00BF1110" w:rsidRPr="00764D50" w14:paraId="14886DD9" w14:textId="1A277480" w:rsidTr="00B9702E">
        <w:tc>
          <w:tcPr>
            <w:cnfStyle w:val="001000000000" w:firstRow="0" w:lastRow="0" w:firstColumn="1" w:lastColumn="0" w:oddVBand="0" w:evenVBand="0" w:oddHBand="0" w:evenHBand="0" w:firstRowFirstColumn="0" w:firstRowLastColumn="0" w:lastRowFirstColumn="0" w:lastRowLastColumn="0"/>
            <w:tcW w:w="4508" w:type="dxa"/>
          </w:tcPr>
          <w:p w14:paraId="0DFBEB8E" w14:textId="3FA7A7D8"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Corporate Governance </w:t>
            </w:r>
          </w:p>
        </w:tc>
        <w:tc>
          <w:tcPr>
            <w:tcW w:w="4508" w:type="dxa"/>
          </w:tcPr>
          <w:p w14:paraId="76AD0F6A" w14:textId="0A5B5BC9" w:rsidR="00BF1110" w:rsidRPr="00764D50" w:rsidRDefault="00BC12CF"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Oversees the development and implementation of policies, procedures, and practices to ensure compliance with regulatory requirements, ethical standards, and best practices.</w:t>
            </w:r>
          </w:p>
        </w:tc>
      </w:tr>
    </w:tbl>
    <w:p w14:paraId="1DDFA90E" w14:textId="77777777" w:rsidR="00D56F9F" w:rsidRPr="00764D50" w:rsidRDefault="00D56F9F" w:rsidP="00081A50">
      <w:pPr>
        <w:rPr>
          <w:rFonts w:ascii="Calibri" w:eastAsia="Times New Roman" w:hAnsi="Calibri" w:cs="Calibri"/>
          <w:kern w:val="0"/>
          <w:u w:val="single"/>
          <w:lang w:eastAsia="en-GB"/>
          <w14:ligatures w14:val="none"/>
        </w:rPr>
      </w:pPr>
    </w:p>
    <w:p w14:paraId="0247FB2A" w14:textId="77777777" w:rsidR="00081A50" w:rsidRPr="00764D50" w:rsidRDefault="00081A50" w:rsidP="00081A50">
      <w:pPr>
        <w:rPr>
          <w:rFonts w:ascii="Calibri" w:eastAsia="Times New Roman" w:hAnsi="Calibri" w:cs="Calibri"/>
          <w:kern w:val="0"/>
          <w:lang w:eastAsia="en-GB"/>
          <w14:ligatures w14:val="none"/>
        </w:rPr>
      </w:pPr>
    </w:p>
    <w:p w14:paraId="75D89F81" w14:textId="4EE04AC7" w:rsidR="00081A50" w:rsidRPr="006A2FAC" w:rsidRDefault="0061589B"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Justification for ISMS</w:t>
      </w:r>
    </w:p>
    <w:p w14:paraId="09BDC82A" w14:textId="77777777" w:rsidR="00E533D2" w:rsidRPr="00764D50" w:rsidRDefault="009A1CF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Aneurin Bevan Health Board </w:t>
      </w:r>
      <w:r w:rsidR="00812B46" w:rsidRPr="00764D50">
        <w:rPr>
          <w:rFonts w:ascii="Calibri" w:eastAsia="Times New Roman" w:hAnsi="Calibri" w:cs="Calibri"/>
          <w:kern w:val="0"/>
          <w:lang w:eastAsia="en-GB"/>
          <w14:ligatures w14:val="none"/>
        </w:rPr>
        <w:t>collects and stores a lot of sensitive patient information. Implementing an ISMS ensures the confidentiality</w:t>
      </w:r>
      <w:r w:rsidR="002F66AD" w:rsidRPr="00764D50">
        <w:rPr>
          <w:rFonts w:ascii="Calibri" w:eastAsia="Times New Roman" w:hAnsi="Calibri" w:cs="Calibri"/>
          <w:kern w:val="0"/>
          <w:lang w:eastAsia="en-GB"/>
          <w14:ligatures w14:val="none"/>
        </w:rPr>
        <w:t>, integrity and availability of the data</w:t>
      </w:r>
      <w:r w:rsidR="00967BAA" w:rsidRPr="00764D50">
        <w:rPr>
          <w:rFonts w:ascii="Calibri" w:eastAsia="Times New Roman" w:hAnsi="Calibri" w:cs="Calibri"/>
          <w:kern w:val="0"/>
          <w:lang w:eastAsia="en-GB"/>
          <w14:ligatures w14:val="none"/>
        </w:rPr>
        <w:t>, protecting patient privacy and complying with data protection regulations such as GDPR.</w:t>
      </w:r>
      <w:r w:rsidR="00E533D2" w:rsidRPr="00764D50">
        <w:rPr>
          <w:rFonts w:ascii="Calibri" w:eastAsia="Times New Roman" w:hAnsi="Calibri" w:cs="Calibri"/>
          <w:kern w:val="0"/>
          <w:lang w:eastAsia="en-GB"/>
          <w14:ligatures w14:val="none"/>
        </w:rPr>
        <w:t xml:space="preserve"> </w:t>
      </w:r>
    </w:p>
    <w:p w14:paraId="072E571A" w14:textId="1756E253" w:rsidR="00967BAA" w:rsidRPr="00764D50" w:rsidRDefault="00E533D2"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The availability and reliability of healthcare information systems are critical </w:t>
      </w:r>
      <w:r w:rsidR="0085499E" w:rsidRPr="00764D50">
        <w:rPr>
          <w:rFonts w:ascii="Calibri" w:eastAsia="Times New Roman" w:hAnsi="Calibri" w:cs="Calibri"/>
          <w:kern w:val="0"/>
          <w:lang w:eastAsia="en-GB"/>
          <w14:ligatures w14:val="none"/>
        </w:rPr>
        <w:t>for delivering timely and effective patient care. An ISMS helps mitigate the risk of cyber threats ensuring the cont</w:t>
      </w:r>
      <w:r w:rsidR="008B29BC" w:rsidRPr="00764D50">
        <w:rPr>
          <w:rFonts w:ascii="Calibri" w:eastAsia="Times New Roman" w:hAnsi="Calibri" w:cs="Calibri"/>
          <w:kern w:val="0"/>
          <w:lang w:eastAsia="en-GB"/>
          <w14:ligatures w14:val="none"/>
        </w:rPr>
        <w:t xml:space="preserve">inuity of healthcare services. </w:t>
      </w:r>
    </w:p>
    <w:p w14:paraId="49188C96" w14:textId="55D7D485" w:rsidR="00DF3E21" w:rsidRPr="00764D50" w:rsidRDefault="00DF3E21"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Th</w:t>
      </w:r>
      <w:r w:rsidR="00B14E1B" w:rsidRPr="00764D50">
        <w:rPr>
          <w:rFonts w:ascii="Calibri" w:eastAsia="Times New Roman" w:hAnsi="Calibri" w:cs="Calibri"/>
          <w:kern w:val="0"/>
          <w:lang w:eastAsia="en-GB"/>
          <w14:ligatures w14:val="none"/>
        </w:rPr>
        <w:t xml:space="preserve">e health </w:t>
      </w:r>
      <w:r w:rsidR="00B12F06" w:rsidRPr="00764D50">
        <w:rPr>
          <w:rFonts w:ascii="Calibri" w:eastAsia="Times New Roman" w:hAnsi="Calibri" w:cs="Calibri"/>
          <w:kern w:val="0"/>
          <w:lang w:eastAsia="en-GB"/>
          <w14:ligatures w14:val="none"/>
        </w:rPr>
        <w:t xml:space="preserve">board is subject to various </w:t>
      </w:r>
      <w:r w:rsidR="00026E7F" w:rsidRPr="00764D50">
        <w:rPr>
          <w:rFonts w:ascii="Calibri" w:eastAsia="Times New Roman" w:hAnsi="Calibri" w:cs="Calibri"/>
          <w:kern w:val="0"/>
          <w:lang w:eastAsia="en-GB"/>
          <w14:ligatures w14:val="none"/>
        </w:rPr>
        <w:t xml:space="preserve">regulatory requirements related to patient and data security. Implementing an ISMS helps demonstrate compliance with these regulations, reducing the risk of legal consequences. </w:t>
      </w:r>
    </w:p>
    <w:p w14:paraId="0DA43C7E" w14:textId="57F241D4" w:rsidR="00026E7F" w:rsidRPr="00764D50" w:rsidRDefault="00976F6F"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Patients trust healthcare providers to </w:t>
      </w:r>
      <w:r w:rsidR="00AB0DFA" w:rsidRPr="00764D50">
        <w:rPr>
          <w:rFonts w:ascii="Calibri" w:eastAsia="Times New Roman" w:hAnsi="Calibri" w:cs="Calibri"/>
          <w:kern w:val="0"/>
          <w:lang w:eastAsia="en-GB"/>
          <w14:ligatures w14:val="none"/>
        </w:rPr>
        <w:t xml:space="preserve">safeguard their sensitive medical records. Implementing an ISMS </w:t>
      </w:r>
      <w:r w:rsidR="00446E57" w:rsidRPr="00764D50">
        <w:rPr>
          <w:rFonts w:ascii="Calibri" w:eastAsia="Times New Roman" w:hAnsi="Calibri" w:cs="Calibri"/>
          <w:kern w:val="0"/>
          <w:lang w:eastAsia="en-GB"/>
          <w14:ligatures w14:val="none"/>
        </w:rPr>
        <w:t xml:space="preserve">will demonstrate a commitment to protecting patient privacy. </w:t>
      </w:r>
    </w:p>
    <w:p w14:paraId="5609CB56" w14:textId="77777777" w:rsidR="00081A50" w:rsidRPr="00764D50" w:rsidRDefault="00081A50" w:rsidP="00081A50">
      <w:pPr>
        <w:rPr>
          <w:rFonts w:ascii="Calibri" w:eastAsia="Times New Roman" w:hAnsi="Calibri" w:cs="Calibri"/>
          <w:kern w:val="0"/>
          <w:lang w:eastAsia="en-GB"/>
          <w14:ligatures w14:val="none"/>
        </w:rPr>
      </w:pPr>
    </w:p>
    <w:p w14:paraId="03771E43" w14:textId="77777777" w:rsidR="00081A50" w:rsidRPr="00764D50" w:rsidRDefault="00081A50" w:rsidP="00081A50">
      <w:pPr>
        <w:rPr>
          <w:rFonts w:ascii="Calibri" w:eastAsia="Times New Roman" w:hAnsi="Calibri" w:cs="Calibri"/>
          <w:kern w:val="0"/>
          <w:lang w:eastAsia="en-GB"/>
          <w14:ligatures w14:val="none"/>
        </w:rPr>
      </w:pPr>
    </w:p>
    <w:p w14:paraId="5D0147EB" w14:textId="77777777" w:rsidR="00081A50" w:rsidRPr="00764D50" w:rsidRDefault="00081A50" w:rsidP="00081A50">
      <w:pPr>
        <w:rPr>
          <w:rFonts w:ascii="Calibri" w:eastAsia="Times New Roman" w:hAnsi="Calibri" w:cs="Calibri"/>
          <w:kern w:val="0"/>
          <w:lang w:eastAsia="en-GB"/>
          <w14:ligatures w14:val="none"/>
        </w:rPr>
      </w:pPr>
    </w:p>
    <w:p w14:paraId="51C64689" w14:textId="77777777" w:rsidR="00B0207B" w:rsidRPr="00764D50" w:rsidRDefault="00B0207B" w:rsidP="00081A50">
      <w:pPr>
        <w:rPr>
          <w:rFonts w:ascii="Calibri" w:eastAsia="Times New Roman" w:hAnsi="Calibri" w:cs="Calibri"/>
          <w:kern w:val="0"/>
          <w:lang w:eastAsia="en-GB"/>
          <w14:ligatures w14:val="none"/>
        </w:rPr>
      </w:pPr>
    </w:p>
    <w:p w14:paraId="398FB628" w14:textId="77777777" w:rsidR="00B0207B" w:rsidRPr="00764D50" w:rsidRDefault="00B0207B" w:rsidP="00081A50">
      <w:pPr>
        <w:rPr>
          <w:rFonts w:ascii="Calibri" w:eastAsia="Times New Roman" w:hAnsi="Calibri" w:cs="Calibri"/>
          <w:kern w:val="0"/>
          <w:lang w:eastAsia="en-GB"/>
          <w14:ligatures w14:val="none"/>
        </w:rPr>
      </w:pPr>
    </w:p>
    <w:p w14:paraId="51F26F49" w14:textId="77777777" w:rsidR="00B0207B" w:rsidRPr="00764D50" w:rsidRDefault="00B0207B" w:rsidP="00081A50">
      <w:pPr>
        <w:rPr>
          <w:rFonts w:ascii="Calibri" w:eastAsia="Times New Roman" w:hAnsi="Calibri" w:cs="Calibri"/>
          <w:kern w:val="0"/>
          <w:lang w:eastAsia="en-GB"/>
          <w14:ligatures w14:val="none"/>
        </w:rPr>
      </w:pPr>
    </w:p>
    <w:p w14:paraId="6E5B29A8" w14:textId="77777777" w:rsidR="009864A7" w:rsidRDefault="009864A7" w:rsidP="00081A50">
      <w:pPr>
        <w:rPr>
          <w:rFonts w:ascii="Calibri" w:eastAsia="Times New Roman" w:hAnsi="Calibri" w:cs="Calibri"/>
          <w:kern w:val="0"/>
          <w:u w:val="single"/>
          <w:lang w:eastAsia="en-GB"/>
          <w14:ligatures w14:val="none"/>
        </w:rPr>
      </w:pPr>
    </w:p>
    <w:p w14:paraId="13869043" w14:textId="77777777" w:rsidR="004763D0" w:rsidRDefault="004763D0" w:rsidP="00081A50">
      <w:pPr>
        <w:rPr>
          <w:rFonts w:ascii="Calibri" w:eastAsia="Times New Roman" w:hAnsi="Calibri" w:cs="Calibri"/>
          <w:kern w:val="0"/>
          <w:u w:val="single"/>
          <w:lang w:eastAsia="en-GB"/>
          <w14:ligatures w14:val="none"/>
        </w:rPr>
      </w:pPr>
    </w:p>
    <w:p w14:paraId="0ECA71CD" w14:textId="7A6BC58C" w:rsidR="00081A50" w:rsidRDefault="00D0030D" w:rsidP="00081A50">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lastRenderedPageBreak/>
        <w:t>3.</w:t>
      </w:r>
      <w:r w:rsidR="006A2FAC">
        <w:rPr>
          <w:rFonts w:ascii="Calibri" w:eastAsia="Times New Roman" w:hAnsi="Calibri" w:cs="Calibri"/>
          <w:b/>
          <w:bCs/>
          <w:color w:val="0070C0"/>
          <w:kern w:val="0"/>
          <w:sz w:val="28"/>
          <w:szCs w:val="28"/>
          <w:lang w:eastAsia="en-GB"/>
          <w14:ligatures w14:val="none"/>
        </w:rPr>
        <w:t xml:space="preserve"> </w:t>
      </w:r>
      <w:r w:rsidR="002D26A3" w:rsidRPr="002D26A3">
        <w:rPr>
          <w:rFonts w:ascii="Calibri" w:eastAsia="Times New Roman" w:hAnsi="Calibri" w:cs="Calibri"/>
          <w:b/>
          <w:bCs/>
          <w:color w:val="0070C0"/>
          <w:kern w:val="0"/>
          <w:sz w:val="28"/>
          <w:szCs w:val="28"/>
          <w:lang w:eastAsia="en-GB"/>
          <w14:ligatures w14:val="none"/>
        </w:rPr>
        <w:t xml:space="preserve">Risk Assessment: </w:t>
      </w:r>
      <w:r w:rsidR="00BA4983" w:rsidRPr="002D26A3">
        <w:rPr>
          <w:rFonts w:ascii="Calibri" w:eastAsia="Times New Roman" w:hAnsi="Calibri" w:cs="Calibri"/>
          <w:b/>
          <w:bCs/>
          <w:color w:val="0070C0"/>
          <w:kern w:val="0"/>
          <w:sz w:val="28"/>
          <w:szCs w:val="28"/>
          <w:lang w:eastAsia="en-GB"/>
          <w14:ligatures w14:val="none"/>
        </w:rPr>
        <w:t xml:space="preserve">Risk </w:t>
      </w:r>
      <w:r w:rsidR="002D26A3" w:rsidRPr="002D26A3">
        <w:rPr>
          <w:rFonts w:ascii="Calibri" w:eastAsia="Times New Roman" w:hAnsi="Calibri" w:cs="Calibri"/>
          <w:b/>
          <w:bCs/>
          <w:color w:val="0070C0"/>
          <w:kern w:val="0"/>
          <w:sz w:val="28"/>
          <w:szCs w:val="28"/>
          <w:lang w:eastAsia="en-GB"/>
          <w14:ligatures w14:val="none"/>
        </w:rPr>
        <w:t>I</w:t>
      </w:r>
      <w:r w:rsidR="00BA4983" w:rsidRPr="002D26A3">
        <w:rPr>
          <w:rFonts w:ascii="Calibri" w:eastAsia="Times New Roman" w:hAnsi="Calibri" w:cs="Calibri"/>
          <w:b/>
          <w:bCs/>
          <w:color w:val="0070C0"/>
          <w:kern w:val="0"/>
          <w:sz w:val="28"/>
          <w:szCs w:val="28"/>
          <w:lang w:eastAsia="en-GB"/>
          <w14:ligatures w14:val="none"/>
        </w:rPr>
        <w:t>dentification</w:t>
      </w:r>
    </w:p>
    <w:p w14:paraId="53DB7BF4" w14:textId="643B93F0" w:rsidR="007F7014" w:rsidRPr="00764D50" w:rsidRDefault="007F7014" w:rsidP="007F7014">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To assist with the process of completing the risk management process an </w:t>
      </w:r>
      <w:r>
        <w:rPr>
          <w:rFonts w:ascii="Calibri" w:eastAsia="Times New Roman" w:hAnsi="Calibri" w:cs="Calibri"/>
          <w:kern w:val="0"/>
          <w:lang w:eastAsia="en-GB"/>
          <w14:ligatures w14:val="none"/>
        </w:rPr>
        <w:t>ISO 27001</w:t>
      </w:r>
      <w:r w:rsidR="004A6CBB">
        <w:rPr>
          <w:rFonts w:ascii="Calibri" w:eastAsia="Times New Roman" w:hAnsi="Calibri" w:cs="Calibri"/>
          <w:kern w:val="0"/>
          <w:lang w:eastAsia="en-GB"/>
          <w14:ligatures w14:val="none"/>
        </w:rPr>
        <w:t xml:space="preserve"> ISMS information risk register was completed (see appendix item 1).</w:t>
      </w:r>
    </w:p>
    <w:p w14:paraId="4AA7F5A8" w14:textId="77777777" w:rsidR="00CE0E9A" w:rsidRDefault="00CE0E9A" w:rsidP="00081A50">
      <w:pPr>
        <w:rPr>
          <w:rFonts w:ascii="Calibri" w:eastAsia="Times New Roman" w:hAnsi="Calibri" w:cs="Calibri"/>
          <w:b/>
          <w:bCs/>
          <w:color w:val="0070C0"/>
          <w:kern w:val="0"/>
          <w:sz w:val="28"/>
          <w:szCs w:val="28"/>
          <w:lang w:eastAsia="en-GB"/>
          <w14:ligatures w14:val="none"/>
        </w:rPr>
      </w:pPr>
    </w:p>
    <w:p w14:paraId="3489F31F" w14:textId="51BFEB05" w:rsidR="00BA4983" w:rsidRPr="00764D50" w:rsidRDefault="00937997"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The purpose of risk identification is to recognise and document potential risks that could affect an organisation. By identifying risks strategies can be developed to mitigate, avoid or transfer these risks effectively.</w:t>
      </w:r>
    </w:p>
    <w:p w14:paraId="26D27596" w14:textId="6C076E4B" w:rsidR="00BA4983" w:rsidRPr="00764D50" w:rsidRDefault="00AC4E17" w:rsidP="00081A50">
      <w:pPr>
        <w:rPr>
          <w:rFonts w:ascii="Calibri" w:eastAsia="Times New Roman" w:hAnsi="Calibri" w:cs="Calibri"/>
          <w:kern w:val="0"/>
          <w:u w:val="single"/>
          <w:lang w:eastAsia="en-GB"/>
          <w14:ligatures w14:val="none"/>
        </w:rPr>
      </w:pPr>
      <w:r w:rsidRPr="00764D50">
        <w:rPr>
          <w:rFonts w:ascii="Calibri" w:eastAsia="Times New Roman" w:hAnsi="Calibri" w:cs="Calibri"/>
          <w:kern w:val="0"/>
          <w:lang w:eastAsia="en-GB"/>
          <w14:ligatures w14:val="none"/>
        </w:rPr>
        <w:t xml:space="preserve">The medical health record database poses a significant risk due to the sensitive and confidential </w:t>
      </w:r>
      <w:r w:rsidR="00F8290E" w:rsidRPr="00764D50">
        <w:rPr>
          <w:rFonts w:ascii="Calibri" w:eastAsia="Times New Roman" w:hAnsi="Calibri" w:cs="Calibri"/>
          <w:kern w:val="0"/>
          <w:lang w:eastAsia="en-GB"/>
          <w14:ligatures w14:val="none"/>
        </w:rPr>
        <w:t>nature of the information it contains, including patient health records, treatment histories and personal data.</w:t>
      </w:r>
      <w:r w:rsidR="0077447A" w:rsidRPr="00764D50">
        <w:rPr>
          <w:rFonts w:ascii="Calibri" w:eastAsia="Times New Roman" w:hAnsi="Calibri" w:cs="Calibri"/>
          <w:kern w:val="0"/>
          <w:lang w:eastAsia="en-GB"/>
          <w14:ligatures w14:val="none"/>
        </w:rPr>
        <w:t xml:space="preserve"> This database could be a target for </w:t>
      </w:r>
      <w:r w:rsidR="001B4423" w:rsidRPr="00764D50">
        <w:rPr>
          <w:rFonts w:ascii="Calibri" w:eastAsia="Times New Roman" w:hAnsi="Calibri" w:cs="Calibri"/>
          <w:kern w:val="0"/>
          <w:lang w:eastAsia="en-GB"/>
          <w14:ligatures w14:val="none"/>
        </w:rPr>
        <w:t>cyber attacks which can compromise patient privacy</w:t>
      </w:r>
      <w:r w:rsidR="00B47B54" w:rsidRPr="00764D50">
        <w:rPr>
          <w:rFonts w:ascii="Calibri" w:eastAsia="Times New Roman" w:hAnsi="Calibri" w:cs="Calibri"/>
          <w:kern w:val="0"/>
          <w:lang w:eastAsia="en-GB"/>
          <w14:ligatures w14:val="none"/>
        </w:rPr>
        <w:t xml:space="preserve">. </w:t>
      </w:r>
      <w:r w:rsidR="009109BC" w:rsidRPr="00764D50">
        <w:rPr>
          <w:rFonts w:ascii="Calibri" w:eastAsia="Times New Roman" w:hAnsi="Calibri" w:cs="Calibri"/>
          <w:kern w:val="0"/>
          <w:lang w:eastAsia="en-GB"/>
          <w14:ligatures w14:val="none"/>
        </w:rPr>
        <w:t xml:space="preserve">An ISMS is </w:t>
      </w:r>
      <w:r w:rsidR="00AB00B8" w:rsidRPr="00764D50">
        <w:rPr>
          <w:rFonts w:ascii="Calibri" w:eastAsia="Times New Roman" w:hAnsi="Calibri" w:cs="Calibri"/>
          <w:kern w:val="0"/>
          <w:lang w:eastAsia="en-GB"/>
          <w14:ligatures w14:val="none"/>
        </w:rPr>
        <w:t xml:space="preserve">essential to address these risks effectively. It provides a systematic approach to managing </w:t>
      </w:r>
      <w:r w:rsidR="003D69FF" w:rsidRPr="00764D50">
        <w:rPr>
          <w:rFonts w:ascii="Calibri" w:eastAsia="Times New Roman" w:hAnsi="Calibri" w:cs="Calibri"/>
          <w:kern w:val="0"/>
          <w:lang w:eastAsia="en-GB"/>
          <w14:ligatures w14:val="none"/>
        </w:rPr>
        <w:t xml:space="preserve">sensitive data, identifying </w:t>
      </w:r>
      <w:r w:rsidR="007A1704" w:rsidRPr="00764D50">
        <w:rPr>
          <w:rFonts w:ascii="Calibri" w:eastAsia="Times New Roman" w:hAnsi="Calibri" w:cs="Calibri"/>
          <w:kern w:val="0"/>
          <w:lang w:eastAsia="en-GB"/>
          <w14:ligatures w14:val="none"/>
        </w:rPr>
        <w:t>vulnerabilities</w:t>
      </w:r>
      <w:r w:rsidR="003D69FF" w:rsidRPr="00764D50">
        <w:rPr>
          <w:rFonts w:ascii="Calibri" w:eastAsia="Times New Roman" w:hAnsi="Calibri" w:cs="Calibri"/>
          <w:kern w:val="0"/>
          <w:lang w:eastAsia="en-GB"/>
          <w14:ligatures w14:val="none"/>
        </w:rPr>
        <w:t xml:space="preserve"> and implementing controls</w:t>
      </w:r>
      <w:r w:rsidR="007A1704" w:rsidRPr="00764D50">
        <w:rPr>
          <w:rFonts w:ascii="Calibri" w:eastAsia="Times New Roman" w:hAnsi="Calibri" w:cs="Calibri"/>
          <w:kern w:val="0"/>
          <w:lang w:eastAsia="en-GB"/>
          <w14:ligatures w14:val="none"/>
        </w:rPr>
        <w:t xml:space="preserve"> to protect against unauthorised access, data loss and compliance violations. </w:t>
      </w:r>
    </w:p>
    <w:p w14:paraId="329E3666" w14:textId="36B6E043" w:rsidR="00815F24" w:rsidRPr="00764D50" w:rsidRDefault="004E44E9"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 ISMS implements the risk </w:t>
      </w:r>
      <w:r w:rsidR="0072455A" w:rsidRPr="00764D50">
        <w:rPr>
          <w:rFonts w:ascii="Calibri" w:eastAsia="Times New Roman" w:hAnsi="Calibri" w:cs="Calibri"/>
          <w:kern w:val="0"/>
          <w:lang w:eastAsia="en-GB"/>
          <w14:ligatures w14:val="none"/>
        </w:rPr>
        <w:t>management</w:t>
      </w:r>
      <w:r w:rsidRPr="00764D50">
        <w:rPr>
          <w:rFonts w:ascii="Calibri" w:eastAsia="Times New Roman" w:hAnsi="Calibri" w:cs="Calibri"/>
          <w:kern w:val="0"/>
          <w:lang w:eastAsia="en-GB"/>
          <w14:ligatures w14:val="none"/>
        </w:rPr>
        <w:t xml:space="preserve"> process by </w:t>
      </w:r>
      <w:r w:rsidR="0072455A" w:rsidRPr="00764D50">
        <w:rPr>
          <w:rFonts w:ascii="Calibri" w:eastAsia="Times New Roman" w:hAnsi="Calibri" w:cs="Calibri"/>
          <w:kern w:val="0"/>
          <w:lang w:eastAsia="en-GB"/>
          <w14:ligatures w14:val="none"/>
        </w:rPr>
        <w:t>systematically</w:t>
      </w:r>
      <w:r w:rsidRPr="00764D50">
        <w:rPr>
          <w:rFonts w:ascii="Calibri" w:eastAsia="Times New Roman" w:hAnsi="Calibri" w:cs="Calibri"/>
          <w:kern w:val="0"/>
          <w:lang w:eastAsia="en-GB"/>
          <w14:ligatures w14:val="none"/>
        </w:rPr>
        <w:t xml:space="preserve"> identifying</w:t>
      </w:r>
      <w:r w:rsidR="0072455A" w:rsidRPr="00764D50">
        <w:rPr>
          <w:rFonts w:ascii="Calibri" w:eastAsia="Times New Roman" w:hAnsi="Calibri" w:cs="Calibri"/>
          <w:kern w:val="0"/>
          <w:lang w:eastAsia="en-GB"/>
          <w14:ligatures w14:val="none"/>
        </w:rPr>
        <w:t xml:space="preserve">, assessing and mitigating risks to the </w:t>
      </w:r>
      <w:r w:rsidR="00BE7F04" w:rsidRPr="00764D50">
        <w:rPr>
          <w:rFonts w:ascii="Calibri" w:eastAsia="Times New Roman" w:hAnsi="Calibri" w:cs="Calibri"/>
          <w:kern w:val="0"/>
          <w:lang w:eastAsia="en-GB"/>
          <w14:ligatures w14:val="none"/>
        </w:rPr>
        <w:t>organisation’s</w:t>
      </w:r>
      <w:r w:rsidR="00E90F90" w:rsidRPr="00764D50">
        <w:rPr>
          <w:rFonts w:ascii="Calibri" w:eastAsia="Times New Roman" w:hAnsi="Calibri" w:cs="Calibri"/>
          <w:kern w:val="0"/>
          <w:lang w:eastAsia="en-GB"/>
          <w14:ligatures w14:val="none"/>
        </w:rPr>
        <w:t xml:space="preserve"> information assets. Initially the ISMS </w:t>
      </w:r>
      <w:r w:rsidR="00021A14" w:rsidRPr="00764D50">
        <w:rPr>
          <w:rFonts w:ascii="Calibri" w:eastAsia="Times New Roman" w:hAnsi="Calibri" w:cs="Calibri"/>
          <w:kern w:val="0"/>
          <w:lang w:eastAsia="en-GB"/>
          <w14:ligatures w14:val="none"/>
        </w:rPr>
        <w:t>conduct</w:t>
      </w:r>
      <w:r w:rsidR="00E90F90" w:rsidRPr="00764D50">
        <w:rPr>
          <w:rFonts w:ascii="Calibri" w:eastAsia="Times New Roman" w:hAnsi="Calibri" w:cs="Calibri"/>
          <w:kern w:val="0"/>
          <w:lang w:eastAsia="en-GB"/>
          <w14:ligatures w14:val="none"/>
        </w:rPr>
        <w:t xml:space="preserve"> a comprehensive </w:t>
      </w:r>
      <w:r w:rsidR="00412B91" w:rsidRPr="00764D50">
        <w:rPr>
          <w:rFonts w:ascii="Calibri" w:eastAsia="Times New Roman" w:hAnsi="Calibri" w:cs="Calibri"/>
          <w:kern w:val="0"/>
          <w:lang w:eastAsia="en-GB"/>
          <w14:ligatures w14:val="none"/>
        </w:rPr>
        <w:t xml:space="preserve">risk assessment to identify potential threats, </w:t>
      </w:r>
      <w:r w:rsidR="00021A14" w:rsidRPr="00764D50">
        <w:rPr>
          <w:rFonts w:ascii="Calibri" w:eastAsia="Times New Roman" w:hAnsi="Calibri" w:cs="Calibri"/>
          <w:kern w:val="0"/>
          <w:lang w:eastAsia="en-GB"/>
          <w14:ligatures w14:val="none"/>
        </w:rPr>
        <w:t>vulnerabilities</w:t>
      </w:r>
      <w:r w:rsidR="00412B91" w:rsidRPr="00764D50">
        <w:rPr>
          <w:rFonts w:ascii="Calibri" w:eastAsia="Times New Roman" w:hAnsi="Calibri" w:cs="Calibri"/>
          <w:kern w:val="0"/>
          <w:lang w:eastAsia="en-GB"/>
          <w14:ligatures w14:val="none"/>
        </w:rPr>
        <w:t xml:space="preserve"> and impacts to information </w:t>
      </w:r>
      <w:r w:rsidR="00021A14" w:rsidRPr="00764D50">
        <w:rPr>
          <w:rFonts w:ascii="Calibri" w:eastAsia="Times New Roman" w:hAnsi="Calibri" w:cs="Calibri"/>
          <w:kern w:val="0"/>
          <w:lang w:eastAsia="en-GB"/>
          <w14:ligatures w14:val="none"/>
        </w:rPr>
        <w:t>assets</w:t>
      </w:r>
      <w:r w:rsidR="00BE7F04" w:rsidRPr="00764D50">
        <w:rPr>
          <w:rFonts w:ascii="Calibri" w:eastAsia="Times New Roman" w:hAnsi="Calibri" w:cs="Calibri"/>
          <w:kern w:val="0"/>
          <w:lang w:eastAsia="en-GB"/>
          <w14:ligatures w14:val="none"/>
        </w:rPr>
        <w:t>. This involves analysing the or</w:t>
      </w:r>
      <w:r w:rsidR="003D22D9" w:rsidRPr="00764D50">
        <w:rPr>
          <w:rFonts w:ascii="Calibri" w:eastAsia="Times New Roman" w:hAnsi="Calibri" w:cs="Calibri"/>
          <w:kern w:val="0"/>
          <w:lang w:eastAsia="en-GB"/>
          <w14:ligatures w14:val="none"/>
        </w:rPr>
        <w:t xml:space="preserve">ganisations infrastructure, systems, </w:t>
      </w:r>
      <w:r w:rsidR="00021A14" w:rsidRPr="00764D50">
        <w:rPr>
          <w:rFonts w:ascii="Calibri" w:eastAsia="Times New Roman" w:hAnsi="Calibri" w:cs="Calibri"/>
          <w:kern w:val="0"/>
          <w:lang w:eastAsia="en-GB"/>
          <w14:ligatures w14:val="none"/>
        </w:rPr>
        <w:t>processes</w:t>
      </w:r>
      <w:r w:rsidR="003D22D9" w:rsidRPr="00764D50">
        <w:rPr>
          <w:rFonts w:ascii="Calibri" w:eastAsia="Times New Roman" w:hAnsi="Calibri" w:cs="Calibri"/>
          <w:kern w:val="0"/>
          <w:lang w:eastAsia="en-GB"/>
          <w14:ligatures w14:val="none"/>
        </w:rPr>
        <w:t xml:space="preserve"> </w:t>
      </w:r>
      <w:r w:rsidR="006476BF" w:rsidRPr="00764D50">
        <w:rPr>
          <w:rFonts w:ascii="Calibri" w:eastAsia="Times New Roman" w:hAnsi="Calibri" w:cs="Calibri"/>
          <w:kern w:val="0"/>
          <w:lang w:eastAsia="en-GB"/>
          <w14:ligatures w14:val="none"/>
        </w:rPr>
        <w:t>and data to pinpoint areas of weakness or exposure. Subsequently</w:t>
      </w:r>
      <w:r w:rsidR="00BC65E4" w:rsidRPr="00764D50">
        <w:rPr>
          <w:rFonts w:ascii="Calibri" w:eastAsia="Times New Roman" w:hAnsi="Calibri" w:cs="Calibri"/>
          <w:kern w:val="0"/>
          <w:lang w:eastAsia="en-GB"/>
          <w14:ligatures w14:val="none"/>
        </w:rPr>
        <w:t xml:space="preserve">, the ISMS evaluates the likelihood </w:t>
      </w:r>
      <w:r w:rsidR="001204DA" w:rsidRPr="00764D50">
        <w:rPr>
          <w:rFonts w:ascii="Calibri" w:eastAsia="Times New Roman" w:hAnsi="Calibri" w:cs="Calibri"/>
          <w:kern w:val="0"/>
          <w:lang w:eastAsia="en-GB"/>
          <w14:ligatures w14:val="none"/>
        </w:rPr>
        <w:t>and potential impact of each identified risk to prioritise them based on their significance</w:t>
      </w:r>
      <w:r w:rsidR="00AF699D" w:rsidRPr="00764D50">
        <w:rPr>
          <w:rFonts w:ascii="Calibri" w:eastAsia="Times New Roman" w:hAnsi="Calibri" w:cs="Calibri"/>
          <w:kern w:val="0"/>
          <w:lang w:eastAsia="en-GB"/>
          <w14:ligatures w14:val="none"/>
        </w:rPr>
        <w:t>. Following this assessment, the ISMS devises and implements risk mitigation strategies</w:t>
      </w:r>
      <w:r w:rsidR="00E92E6A" w:rsidRPr="00764D50">
        <w:rPr>
          <w:rFonts w:ascii="Calibri" w:eastAsia="Times New Roman" w:hAnsi="Calibri" w:cs="Calibri"/>
          <w:kern w:val="0"/>
          <w:lang w:eastAsia="en-GB"/>
          <w14:ligatures w14:val="none"/>
        </w:rPr>
        <w:t xml:space="preserve">, which may involve implementing security </w:t>
      </w:r>
      <w:r w:rsidR="00C211A1" w:rsidRPr="00764D50">
        <w:rPr>
          <w:rFonts w:ascii="Calibri" w:eastAsia="Times New Roman" w:hAnsi="Calibri" w:cs="Calibri"/>
          <w:kern w:val="0"/>
          <w:lang w:eastAsia="en-GB"/>
          <w14:ligatures w14:val="none"/>
        </w:rPr>
        <w:t xml:space="preserve">controls, safeguards or countermeasures to reduce risk to an </w:t>
      </w:r>
      <w:r w:rsidR="002F0F58" w:rsidRPr="00764D50">
        <w:rPr>
          <w:rFonts w:ascii="Calibri" w:eastAsia="Times New Roman" w:hAnsi="Calibri" w:cs="Calibri"/>
          <w:kern w:val="0"/>
          <w:lang w:eastAsia="en-GB"/>
          <w14:ligatures w14:val="none"/>
        </w:rPr>
        <w:t>acceptable</w:t>
      </w:r>
      <w:r w:rsidR="00C211A1" w:rsidRPr="00764D50">
        <w:rPr>
          <w:rFonts w:ascii="Calibri" w:eastAsia="Times New Roman" w:hAnsi="Calibri" w:cs="Calibri"/>
          <w:kern w:val="0"/>
          <w:lang w:eastAsia="en-GB"/>
          <w14:ligatures w14:val="none"/>
        </w:rPr>
        <w:t xml:space="preserve"> level</w:t>
      </w:r>
      <w:r w:rsidR="00C6569F" w:rsidRPr="00764D50">
        <w:rPr>
          <w:rFonts w:ascii="Calibri" w:eastAsia="Times New Roman" w:hAnsi="Calibri" w:cs="Calibri"/>
          <w:kern w:val="0"/>
          <w:lang w:eastAsia="en-GB"/>
          <w14:ligatures w14:val="none"/>
        </w:rPr>
        <w:t xml:space="preserve">. </w:t>
      </w:r>
    </w:p>
    <w:p w14:paraId="35246A42" w14:textId="1FC56036" w:rsidR="00026F89" w:rsidRPr="00764D50" w:rsidRDefault="003A7C92"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Risk assessments can </w:t>
      </w:r>
      <w:r w:rsidR="00494CEE" w:rsidRPr="00764D50">
        <w:rPr>
          <w:rFonts w:ascii="Calibri" w:eastAsia="Times New Roman" w:hAnsi="Calibri" w:cs="Calibri"/>
          <w:kern w:val="0"/>
          <w:lang w:eastAsia="en-GB"/>
          <w14:ligatures w14:val="none"/>
        </w:rPr>
        <w:t>follow a risk assessment process as</w:t>
      </w:r>
      <w:r w:rsidR="004C2CA2" w:rsidRPr="00764D50">
        <w:rPr>
          <w:rFonts w:ascii="Calibri" w:eastAsia="Times New Roman" w:hAnsi="Calibri" w:cs="Calibri"/>
          <w:kern w:val="0"/>
          <w:lang w:eastAsia="en-GB"/>
          <w14:ligatures w14:val="none"/>
        </w:rPr>
        <w:t xml:space="preserve"> </w:t>
      </w:r>
      <w:r w:rsidR="00494CEE" w:rsidRPr="00764D50">
        <w:rPr>
          <w:rFonts w:ascii="Calibri" w:eastAsia="Times New Roman" w:hAnsi="Calibri" w:cs="Calibri"/>
          <w:kern w:val="0"/>
          <w:lang w:eastAsia="en-GB"/>
          <w14:ligatures w14:val="none"/>
        </w:rPr>
        <w:t>seen in figure 1 below:</w:t>
      </w:r>
    </w:p>
    <w:p w14:paraId="040B49F7" w14:textId="3243E548" w:rsidR="00026F89" w:rsidRPr="00764D50" w:rsidRDefault="003A7C92" w:rsidP="00081A50">
      <w:pPr>
        <w:rPr>
          <w:rFonts w:ascii="Calibri" w:eastAsia="Times New Roman" w:hAnsi="Calibri" w:cs="Calibri"/>
          <w:kern w:val="0"/>
          <w:lang w:eastAsia="en-GB"/>
          <w14:ligatures w14:val="none"/>
        </w:rPr>
      </w:pPr>
      <w:r w:rsidRPr="00764D50">
        <w:rPr>
          <w:rFonts w:ascii="Calibri" w:hAnsi="Calibri" w:cs="Calibri"/>
          <w:noProof/>
        </w:rPr>
        <w:drawing>
          <wp:anchor distT="0" distB="0" distL="114300" distR="114300" simplePos="0" relativeHeight="251658240" behindDoc="0" locked="0" layoutInCell="1" allowOverlap="1" wp14:anchorId="62EAF396" wp14:editId="03D534E3">
            <wp:simplePos x="0" y="0"/>
            <wp:positionH relativeFrom="margin">
              <wp:posOffset>-371475</wp:posOffset>
            </wp:positionH>
            <wp:positionV relativeFrom="paragraph">
              <wp:posOffset>316865</wp:posOffset>
            </wp:positionV>
            <wp:extent cx="3848100" cy="2395220"/>
            <wp:effectExtent l="0" t="0" r="0" b="5080"/>
            <wp:wrapSquare wrapText="bothSides"/>
            <wp:docPr id="1321426891" name="Picture 1" descr="A diagram of a risk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6891" name="Picture 1" descr="A diagram of a risk management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8100" cy="2395220"/>
                    </a:xfrm>
                    <a:prstGeom prst="rect">
                      <a:avLst/>
                    </a:prstGeom>
                  </pic:spPr>
                </pic:pic>
              </a:graphicData>
            </a:graphic>
            <wp14:sizeRelH relativeFrom="page">
              <wp14:pctWidth>0</wp14:pctWidth>
            </wp14:sizeRelH>
            <wp14:sizeRelV relativeFrom="page">
              <wp14:pctHeight>0</wp14:pctHeight>
            </wp14:sizeRelV>
          </wp:anchor>
        </w:drawing>
      </w:r>
    </w:p>
    <w:p w14:paraId="54CD9D69" w14:textId="1D99D9C4" w:rsidR="00026F89" w:rsidRPr="00764D50" w:rsidRDefault="00026F89" w:rsidP="00081A50">
      <w:pPr>
        <w:rPr>
          <w:rFonts w:ascii="Calibri" w:eastAsia="Times New Roman" w:hAnsi="Calibri" w:cs="Calibri"/>
          <w:kern w:val="0"/>
          <w:lang w:eastAsia="en-GB"/>
          <w14:ligatures w14:val="none"/>
        </w:rPr>
      </w:pPr>
    </w:p>
    <w:p w14:paraId="3828B9ED" w14:textId="30A98A56" w:rsidR="00026F89" w:rsidRPr="00764D50" w:rsidRDefault="00026F89" w:rsidP="00081A50">
      <w:pPr>
        <w:rPr>
          <w:rFonts w:ascii="Calibri" w:eastAsia="Times New Roman" w:hAnsi="Calibri" w:cs="Calibri"/>
          <w:kern w:val="0"/>
          <w:lang w:eastAsia="en-GB"/>
          <w14:ligatures w14:val="none"/>
        </w:rPr>
      </w:pPr>
    </w:p>
    <w:p w14:paraId="58A0588C" w14:textId="77777777" w:rsidR="00026F89" w:rsidRPr="00764D50" w:rsidRDefault="00026F89" w:rsidP="00081A50">
      <w:pPr>
        <w:rPr>
          <w:rFonts w:ascii="Calibri" w:eastAsia="Times New Roman" w:hAnsi="Calibri" w:cs="Calibri"/>
          <w:kern w:val="0"/>
          <w:lang w:eastAsia="en-GB"/>
          <w14:ligatures w14:val="none"/>
        </w:rPr>
      </w:pPr>
    </w:p>
    <w:p w14:paraId="1EE2D15E" w14:textId="14559A96" w:rsidR="00026F89" w:rsidRPr="00764D50" w:rsidRDefault="00026F89" w:rsidP="00081A50">
      <w:pPr>
        <w:rPr>
          <w:rFonts w:ascii="Calibri" w:eastAsia="Times New Roman" w:hAnsi="Calibri" w:cs="Calibri"/>
          <w:kern w:val="0"/>
          <w:lang w:eastAsia="en-GB"/>
          <w14:ligatures w14:val="none"/>
        </w:rPr>
      </w:pPr>
    </w:p>
    <w:p w14:paraId="14F5BD50" w14:textId="3F0FDE38" w:rsidR="00026F89" w:rsidRPr="00764D50" w:rsidRDefault="00026F89" w:rsidP="00081A50">
      <w:pPr>
        <w:rPr>
          <w:rFonts w:ascii="Calibri" w:eastAsia="Times New Roman" w:hAnsi="Calibri" w:cs="Calibri"/>
          <w:kern w:val="0"/>
          <w:lang w:eastAsia="en-GB"/>
          <w14:ligatures w14:val="none"/>
        </w:rPr>
      </w:pPr>
    </w:p>
    <w:p w14:paraId="7A06CC14" w14:textId="77777777" w:rsidR="00081A50" w:rsidRPr="00764D50" w:rsidRDefault="00081A50" w:rsidP="00081A50">
      <w:pPr>
        <w:rPr>
          <w:rFonts w:ascii="Calibri" w:eastAsia="Times New Roman" w:hAnsi="Calibri" w:cs="Calibri"/>
          <w:kern w:val="0"/>
          <w:lang w:eastAsia="en-GB"/>
          <w14:ligatures w14:val="none"/>
        </w:rPr>
      </w:pPr>
    </w:p>
    <w:p w14:paraId="6E5B1182"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551479EB"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1033A1E1" w14:textId="0E9AFD26" w:rsidR="003A63EC" w:rsidRDefault="003A63EC" w:rsidP="003A63EC">
      <w:pPr>
        <w:spacing w:after="0" w:line="240" w:lineRule="auto"/>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(Aneurin Bevan University Health </w:t>
      </w:r>
      <w:r w:rsidR="00A83FBF" w:rsidRPr="00764D50">
        <w:rPr>
          <w:rFonts w:ascii="Calibri" w:eastAsia="Times New Roman" w:hAnsi="Calibri" w:cs="Calibri"/>
          <w:kern w:val="0"/>
          <w:lang w:eastAsia="en-GB"/>
          <w14:ligatures w14:val="none"/>
        </w:rPr>
        <w:t>Board,</w:t>
      </w:r>
      <w:r w:rsidRPr="00764D50">
        <w:rPr>
          <w:rFonts w:ascii="Calibri" w:eastAsia="Times New Roman" w:hAnsi="Calibri" w:cs="Calibri"/>
          <w:kern w:val="0"/>
          <w:lang w:eastAsia="en-GB"/>
          <w14:ligatures w14:val="none"/>
        </w:rPr>
        <w:t xml:space="preserve"> 2024)</w:t>
      </w:r>
    </w:p>
    <w:p w14:paraId="2D626D29" w14:textId="77777777" w:rsidR="004763D0" w:rsidRDefault="004763D0" w:rsidP="00212F26">
      <w:pPr>
        <w:pStyle w:val="NormalWeb"/>
        <w:spacing w:before="0" w:beforeAutospacing="0" w:after="240" w:afterAutospacing="0" w:line="360" w:lineRule="auto"/>
        <w:rPr>
          <w:rFonts w:ascii="Calibri" w:hAnsi="Calibri" w:cs="Calibri"/>
          <w:b/>
          <w:bCs/>
          <w:color w:val="0070C0"/>
          <w:sz w:val="28"/>
          <w:szCs w:val="28"/>
        </w:rPr>
      </w:pPr>
    </w:p>
    <w:p w14:paraId="1B8BC804" w14:textId="77777777" w:rsidR="00A865F5" w:rsidRDefault="00A865F5" w:rsidP="00212F26">
      <w:pPr>
        <w:pStyle w:val="NormalWeb"/>
        <w:spacing w:before="0" w:beforeAutospacing="0" w:after="240" w:afterAutospacing="0" w:line="360" w:lineRule="auto"/>
        <w:rPr>
          <w:rFonts w:ascii="Calibri" w:hAnsi="Calibri" w:cs="Calibri"/>
          <w:b/>
          <w:bCs/>
          <w:color w:val="0070C0"/>
          <w:sz w:val="28"/>
          <w:szCs w:val="28"/>
        </w:rPr>
      </w:pPr>
    </w:p>
    <w:p w14:paraId="6E47BCBA" w14:textId="1635730F" w:rsidR="003A7C92" w:rsidRPr="00676139" w:rsidRDefault="00676139"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lastRenderedPageBreak/>
        <w:t>4.</w:t>
      </w:r>
      <w:r w:rsidR="004763D0">
        <w:rPr>
          <w:rFonts w:ascii="Calibri" w:hAnsi="Calibri" w:cs="Calibri"/>
          <w:b/>
          <w:bCs/>
          <w:color w:val="0070C0"/>
          <w:sz w:val="28"/>
          <w:szCs w:val="28"/>
        </w:rPr>
        <w:t xml:space="preserve"> </w:t>
      </w:r>
      <w:r w:rsidR="00D0030D"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 xml:space="preserve">ssessment: </w:t>
      </w:r>
      <w:r w:rsidR="000405D3"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nalysis</w:t>
      </w:r>
    </w:p>
    <w:tbl>
      <w:tblPr>
        <w:tblStyle w:val="GridTable4-Accent1"/>
        <w:tblW w:w="9209" w:type="dxa"/>
        <w:tblLook w:val="04A0" w:firstRow="1" w:lastRow="0" w:firstColumn="1" w:lastColumn="0" w:noHBand="0" w:noVBand="1"/>
      </w:tblPr>
      <w:tblGrid>
        <w:gridCol w:w="1710"/>
        <w:gridCol w:w="2429"/>
        <w:gridCol w:w="2576"/>
        <w:gridCol w:w="2494"/>
      </w:tblGrid>
      <w:tr w:rsidR="00CF7553" w:rsidRPr="00764D50" w14:paraId="4D2FB85E" w14:textId="77F73A97" w:rsidTr="000E6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5E5AE" w14:textId="4000E896" w:rsidR="00CF7553" w:rsidRPr="00764D50" w:rsidRDefault="00CF755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Threat type</w:t>
            </w:r>
          </w:p>
        </w:tc>
        <w:tc>
          <w:tcPr>
            <w:tcW w:w="2429" w:type="dxa"/>
          </w:tcPr>
          <w:p w14:paraId="4D42AF43" w14:textId="0AA4E4F7"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Threat </w:t>
            </w:r>
          </w:p>
        </w:tc>
        <w:tc>
          <w:tcPr>
            <w:tcW w:w="2576" w:type="dxa"/>
          </w:tcPr>
          <w:p w14:paraId="124A7323" w14:textId="7F44ABCC"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Vulnerability </w:t>
            </w:r>
          </w:p>
        </w:tc>
        <w:tc>
          <w:tcPr>
            <w:tcW w:w="2494" w:type="dxa"/>
          </w:tcPr>
          <w:p w14:paraId="628FB2AE" w14:textId="432C6B39"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Asset type </w:t>
            </w:r>
          </w:p>
        </w:tc>
      </w:tr>
      <w:tr w:rsidR="00CF7553" w:rsidRPr="00764D50" w14:paraId="6BE5AF53" w14:textId="1C4BB5AA"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237123F"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A3BC34F" w14:textId="74A8EC35"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p>
        </w:tc>
        <w:tc>
          <w:tcPr>
            <w:tcW w:w="2429" w:type="dxa"/>
          </w:tcPr>
          <w:p w14:paraId="73E932AD" w14:textId="77777777" w:rsidR="00CF26DD"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Ransomware attack: </w:t>
            </w:r>
          </w:p>
          <w:p w14:paraId="3AC0BFE5" w14:textId="371B99A6" w:rsidR="00CF7553" w:rsidRPr="00764D50" w:rsidRDefault="00CF26DD"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T</w:t>
            </w:r>
            <w:r w:rsidR="00CF7553" w:rsidRPr="00764D50">
              <w:rPr>
                <w:rFonts w:ascii="Calibri" w:hAnsi="Calibri" w:cs="Calibri"/>
                <w:sz w:val="22"/>
                <w:szCs w:val="22"/>
              </w:rPr>
              <w:t>o encrypt files containing protected health information (PHI) or lock users out of their system until a ransom is paid to the attacker.</w:t>
            </w:r>
          </w:p>
        </w:tc>
        <w:tc>
          <w:tcPr>
            <w:tcW w:w="2576" w:type="dxa"/>
          </w:tcPr>
          <w:p w14:paraId="608DE2F0" w14:textId="7777777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Weak endpoint security measures </w:t>
            </w:r>
          </w:p>
          <w:p w14:paraId="5CCD12EC" w14:textId="2D3B2FAC"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data backup</w:t>
            </w:r>
          </w:p>
          <w:p w14:paraId="0F8E948D" w14:textId="73821B06"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0E6C5B63" w14:textId="77777777" w:rsidR="00CF7553" w:rsidRPr="00764D50" w:rsidRDefault="00302F4C"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1F84F282" w14:textId="4A5447B2" w:rsidR="00093CA8" w:rsidRPr="00764D50" w:rsidRDefault="00093CA8"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CF7553" w:rsidRPr="00764D50" w14:paraId="7484AC54" w14:textId="35569E55" w:rsidTr="000E6541">
        <w:tc>
          <w:tcPr>
            <w:cnfStyle w:val="001000000000" w:firstRow="0" w:lastRow="0" w:firstColumn="1" w:lastColumn="0" w:oddVBand="0" w:evenVBand="0" w:oddHBand="0" w:evenHBand="0" w:firstRowFirstColumn="0" w:firstRowLastColumn="0" w:lastRowFirstColumn="0" w:lastRowLastColumn="0"/>
            <w:tcW w:w="1710" w:type="dxa"/>
          </w:tcPr>
          <w:p w14:paraId="11C53DB7"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57CE748" w14:textId="1C2EB3E6"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(T2)</w:t>
            </w:r>
          </w:p>
        </w:tc>
        <w:tc>
          <w:tcPr>
            <w:tcW w:w="2429" w:type="dxa"/>
          </w:tcPr>
          <w:p w14:paraId="6583F5A4" w14:textId="5BD53DB1"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Phishing attacks: </w:t>
            </w:r>
            <w:r w:rsidR="00CF26DD" w:rsidRPr="00764D50">
              <w:rPr>
                <w:rFonts w:ascii="Calibri" w:hAnsi="Calibri" w:cs="Calibri"/>
                <w:sz w:val="22"/>
                <w:szCs w:val="22"/>
              </w:rPr>
              <w:t>A</w:t>
            </w:r>
            <w:r w:rsidRPr="00764D50">
              <w:rPr>
                <w:rFonts w:ascii="Calibri" w:hAnsi="Calibri" w:cs="Calibri"/>
                <w:sz w:val="22"/>
                <w:szCs w:val="22"/>
              </w:rPr>
              <w:t xml:space="preserve">ttackers send deceptive emails pretending to be from legitimate sources containing malicious links or asking to disclose sensitive information </w:t>
            </w:r>
          </w:p>
        </w:tc>
        <w:tc>
          <w:tcPr>
            <w:tcW w:w="2576" w:type="dxa"/>
          </w:tcPr>
          <w:p w14:paraId="4EE3B710"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multi-factor authentication </w:t>
            </w:r>
          </w:p>
          <w:p w14:paraId="73421E4C"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email filtering </w:t>
            </w:r>
          </w:p>
          <w:p w14:paraId="12738366" w14:textId="758FE48C"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staff training </w:t>
            </w:r>
          </w:p>
        </w:tc>
        <w:tc>
          <w:tcPr>
            <w:tcW w:w="2494" w:type="dxa"/>
          </w:tcPr>
          <w:p w14:paraId="66A594A0" w14:textId="77777777" w:rsidR="00CF7553" w:rsidRPr="00764D50" w:rsidRDefault="00302F4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5704E5B7" w14:textId="01A9D149" w:rsidR="00093CA8" w:rsidRPr="00764D50" w:rsidRDefault="00093CA8"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153732" w:rsidRPr="00764D50" w14:paraId="799CDF49"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4E85420" w14:textId="77777777" w:rsidR="00937997" w:rsidRPr="00764D50" w:rsidRDefault="005F3B86"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BDA15CE" w14:textId="712C2071" w:rsidR="00153732"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(T3)</w:t>
            </w:r>
            <w:r w:rsidR="005F3B86" w:rsidRPr="00764D50">
              <w:rPr>
                <w:rFonts w:ascii="Calibri" w:hAnsi="Calibri" w:cs="Calibri"/>
                <w:sz w:val="22"/>
                <w:szCs w:val="22"/>
              </w:rPr>
              <w:t xml:space="preserve"> </w:t>
            </w:r>
          </w:p>
        </w:tc>
        <w:tc>
          <w:tcPr>
            <w:tcW w:w="2429" w:type="dxa"/>
          </w:tcPr>
          <w:p w14:paraId="5BFAE00A" w14:textId="77777777" w:rsidR="00153732" w:rsidRPr="00764D50" w:rsidRDefault="0011651E"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Denial of service (DoS) attack</w:t>
            </w:r>
            <w:r w:rsidR="00DD71B5" w:rsidRPr="00764D50">
              <w:rPr>
                <w:rFonts w:ascii="Calibri" w:hAnsi="Calibri" w:cs="Calibri"/>
                <w:sz w:val="22"/>
                <w:szCs w:val="22"/>
              </w:rPr>
              <w:t>:</w:t>
            </w:r>
          </w:p>
          <w:p w14:paraId="788383A2" w14:textId="7789CF3D" w:rsidR="00DD71B5" w:rsidRPr="00764D50" w:rsidRDefault="00DD71B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Attackers could disrupt essential services causing systems to become unresponsive</w:t>
            </w:r>
          </w:p>
        </w:tc>
        <w:tc>
          <w:tcPr>
            <w:tcW w:w="2576" w:type="dxa"/>
          </w:tcPr>
          <w:p w14:paraId="449F4EB9" w14:textId="77777777" w:rsidR="00153732" w:rsidRPr="00764D50" w:rsidRDefault="00DD71B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network segmentation</w:t>
            </w:r>
          </w:p>
          <w:p w14:paraId="685DCB2B" w14:textId="7D22E9AC" w:rsidR="00DD71B5" w:rsidRPr="00764D50" w:rsidRDefault="002830C2"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intrusion detection systems </w:t>
            </w:r>
          </w:p>
        </w:tc>
        <w:tc>
          <w:tcPr>
            <w:tcW w:w="2494" w:type="dxa"/>
          </w:tcPr>
          <w:p w14:paraId="0E759CA7" w14:textId="77777777" w:rsidR="00153732" w:rsidRPr="00764D50" w:rsidRDefault="00302F4C"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7148316C" w14:textId="74C4FE3E" w:rsidR="00093CA8" w:rsidRPr="00764D50" w:rsidRDefault="00093CA8"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7A6978" w:rsidRPr="00764D50" w14:paraId="352EABE0" w14:textId="77777777" w:rsidTr="000E6541">
        <w:tc>
          <w:tcPr>
            <w:cnfStyle w:val="001000000000" w:firstRow="0" w:lastRow="0" w:firstColumn="1" w:lastColumn="0" w:oddVBand="0" w:evenVBand="0" w:oddHBand="0" w:evenHBand="0" w:firstRowFirstColumn="0" w:firstRowLastColumn="0" w:lastRowFirstColumn="0" w:lastRowLastColumn="0"/>
            <w:tcW w:w="1710" w:type="dxa"/>
          </w:tcPr>
          <w:p w14:paraId="7EBF4C0C" w14:textId="77777777" w:rsidR="00937997" w:rsidRPr="00764D50" w:rsidRDefault="007A6978"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0C69CA9" w14:textId="09A29F0D" w:rsidR="007A6978"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4</w:t>
            </w:r>
            <w:r w:rsidRPr="00764D50">
              <w:rPr>
                <w:rFonts w:ascii="Calibri" w:hAnsi="Calibri" w:cs="Calibri"/>
                <w:sz w:val="22"/>
                <w:szCs w:val="22"/>
              </w:rPr>
              <w:t>)</w:t>
            </w:r>
            <w:r w:rsidR="007A6978" w:rsidRPr="00764D50">
              <w:rPr>
                <w:rFonts w:ascii="Calibri" w:hAnsi="Calibri" w:cs="Calibri"/>
                <w:sz w:val="22"/>
                <w:szCs w:val="22"/>
              </w:rPr>
              <w:t xml:space="preserve"> </w:t>
            </w:r>
          </w:p>
        </w:tc>
        <w:tc>
          <w:tcPr>
            <w:tcW w:w="2429" w:type="dxa"/>
          </w:tcPr>
          <w:p w14:paraId="6CA782D1" w14:textId="7C65EF99" w:rsidR="007A6978" w:rsidRPr="00764D50" w:rsidRDefault="007A697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Proliferation of m</w:t>
            </w:r>
            <w:r w:rsidR="00C94425" w:rsidRPr="00764D50">
              <w:rPr>
                <w:rFonts w:ascii="Calibri" w:hAnsi="Calibri" w:cs="Calibri"/>
                <w:sz w:val="22"/>
                <w:szCs w:val="22"/>
              </w:rPr>
              <w:t>edical</w:t>
            </w:r>
            <w:r w:rsidRPr="00764D50">
              <w:rPr>
                <w:rFonts w:ascii="Calibri" w:hAnsi="Calibri" w:cs="Calibri"/>
                <w:sz w:val="22"/>
                <w:szCs w:val="22"/>
              </w:rPr>
              <w:t xml:space="preserve"> device:</w:t>
            </w:r>
          </w:p>
          <w:p w14:paraId="0E74E381" w14:textId="05814433" w:rsidR="007A6978" w:rsidRPr="00764D50" w:rsidRDefault="00932A13"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Healthcare professionals use these in various </w:t>
            </w:r>
            <w:r w:rsidRPr="00764D50">
              <w:rPr>
                <w:rFonts w:ascii="Calibri" w:hAnsi="Calibri" w:cs="Calibri"/>
                <w:sz w:val="22"/>
                <w:szCs w:val="22"/>
              </w:rPr>
              <w:lastRenderedPageBreak/>
              <w:t>settings, increasing the risk of cyber attacks</w:t>
            </w:r>
          </w:p>
        </w:tc>
        <w:tc>
          <w:tcPr>
            <w:tcW w:w="2576" w:type="dxa"/>
          </w:tcPr>
          <w:p w14:paraId="16DBC9CF" w14:textId="77777777" w:rsidR="007A697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 xml:space="preserve">Lost or stolen devices </w:t>
            </w:r>
          </w:p>
          <w:p w14:paraId="30495776" w14:textId="77777777" w:rsidR="0002729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security audits </w:t>
            </w:r>
          </w:p>
          <w:p w14:paraId="354889D4" w14:textId="5496FBB8" w:rsidR="0002729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employee training </w:t>
            </w:r>
          </w:p>
        </w:tc>
        <w:tc>
          <w:tcPr>
            <w:tcW w:w="2494" w:type="dxa"/>
          </w:tcPr>
          <w:p w14:paraId="71258C8C" w14:textId="77777777" w:rsidR="003D70DF" w:rsidRPr="00764D50"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488DCDC5" w14:textId="77777777" w:rsidR="003D70DF" w:rsidRPr="00764D50"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6C29E182" w14:textId="77777777" w:rsidR="007A6978"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3ADC6C2C" w14:textId="3ADEE185" w:rsidR="00072034" w:rsidRPr="00764D50" w:rsidRDefault="00072034"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xml:space="preserve">Partnerships and contracts </w:t>
            </w:r>
          </w:p>
        </w:tc>
      </w:tr>
      <w:tr w:rsidR="00CF7553" w:rsidRPr="00764D50" w14:paraId="6CCCF03E" w14:textId="65D9BD18"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962BB7"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lastRenderedPageBreak/>
              <w:t>Insider threat</w:t>
            </w:r>
          </w:p>
          <w:p w14:paraId="775F59D7" w14:textId="5C9E20E3"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5</w:t>
            </w:r>
            <w:r w:rsidRPr="00764D50">
              <w:rPr>
                <w:rFonts w:ascii="Calibri" w:hAnsi="Calibri" w:cs="Calibri"/>
                <w:sz w:val="22"/>
                <w:szCs w:val="22"/>
              </w:rPr>
              <w:t>)</w:t>
            </w:r>
          </w:p>
        </w:tc>
        <w:tc>
          <w:tcPr>
            <w:tcW w:w="2429" w:type="dxa"/>
          </w:tcPr>
          <w:p w14:paraId="5A2EBA9A" w14:textId="7777777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Malicious insider:</w:t>
            </w:r>
          </w:p>
          <w:p w14:paraId="20D40F46" w14:textId="1168AA3E"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Intentionally misuse their access privileges to steal sensitive data, disrupt operations or sabotage systems</w:t>
            </w:r>
          </w:p>
        </w:tc>
        <w:tc>
          <w:tcPr>
            <w:tcW w:w="2576" w:type="dxa"/>
          </w:tcPr>
          <w:p w14:paraId="61C33AD2" w14:textId="352E587F"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Individuals recruited by external threat actors.</w:t>
            </w:r>
          </w:p>
          <w:p w14:paraId="7B2D771D" w14:textId="20D5BFBA"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Disgruntled employees </w:t>
            </w:r>
          </w:p>
          <w:p w14:paraId="025AB48B" w14:textId="2F9327C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4A357F92"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016BDB7C"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6D382260" w14:textId="21CFD68D" w:rsidR="00CF7553"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E0671C" w:rsidRPr="00764D50" w14:paraId="7833B351" w14:textId="64CDDFB7" w:rsidTr="000E6541">
        <w:tc>
          <w:tcPr>
            <w:cnfStyle w:val="001000000000" w:firstRow="0" w:lastRow="0" w:firstColumn="1" w:lastColumn="0" w:oddVBand="0" w:evenVBand="0" w:oddHBand="0" w:evenHBand="0" w:firstRowFirstColumn="0" w:firstRowLastColumn="0" w:lastRowFirstColumn="0" w:lastRowLastColumn="0"/>
            <w:tcW w:w="1710" w:type="dxa"/>
          </w:tcPr>
          <w:p w14:paraId="54F4D1F1"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Insider threat</w:t>
            </w:r>
          </w:p>
          <w:p w14:paraId="5E719E51" w14:textId="49F658AD"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6</w:t>
            </w:r>
            <w:r w:rsidRPr="00764D50">
              <w:rPr>
                <w:rFonts w:ascii="Calibri" w:hAnsi="Calibri" w:cs="Calibri"/>
                <w:sz w:val="22"/>
                <w:szCs w:val="22"/>
              </w:rPr>
              <w:t>)</w:t>
            </w:r>
          </w:p>
        </w:tc>
        <w:tc>
          <w:tcPr>
            <w:tcW w:w="2429" w:type="dxa"/>
          </w:tcPr>
          <w:p w14:paraId="40D775F7"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Negligent insider:</w:t>
            </w:r>
          </w:p>
          <w:p w14:paraId="0D2959C3" w14:textId="35647454"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Inadvertently compromises security through carless or uninformed actions </w:t>
            </w:r>
          </w:p>
        </w:tc>
        <w:tc>
          <w:tcPr>
            <w:tcW w:w="2576" w:type="dxa"/>
          </w:tcPr>
          <w:p w14:paraId="52E78224" w14:textId="7AAE52D9"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Sharing credentials</w:t>
            </w:r>
          </w:p>
          <w:p w14:paraId="716D0A9D"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Mishandling sensitive data</w:t>
            </w:r>
          </w:p>
          <w:p w14:paraId="06655327" w14:textId="3A7ABE01"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staff training </w:t>
            </w:r>
          </w:p>
        </w:tc>
        <w:tc>
          <w:tcPr>
            <w:tcW w:w="2494" w:type="dxa"/>
          </w:tcPr>
          <w:p w14:paraId="2453CF89" w14:textId="77777777" w:rsidR="00CF7553" w:rsidRPr="00764D50" w:rsidRDefault="003D70DF"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547BDF42" w14:textId="77777777" w:rsidR="003D70DF"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490C4FEA" w14:textId="7D93178D" w:rsidR="0081236D"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3700E3" w:rsidRPr="00764D50" w14:paraId="639F03EC"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E9CBBF" w14:textId="77777777" w:rsidR="003700E3" w:rsidRPr="00764D50" w:rsidRDefault="003700E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Insider threat </w:t>
            </w:r>
          </w:p>
          <w:p w14:paraId="2D05319E" w14:textId="51214D56"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7</w:t>
            </w:r>
            <w:r w:rsidRPr="00764D50">
              <w:rPr>
                <w:rFonts w:ascii="Calibri" w:hAnsi="Calibri" w:cs="Calibri"/>
                <w:sz w:val="22"/>
                <w:szCs w:val="22"/>
              </w:rPr>
              <w:t>)</w:t>
            </w:r>
          </w:p>
        </w:tc>
        <w:tc>
          <w:tcPr>
            <w:tcW w:w="2429" w:type="dxa"/>
          </w:tcPr>
          <w:p w14:paraId="7C94368C" w14:textId="77777777" w:rsidR="003700E3" w:rsidRPr="00764D50" w:rsidRDefault="007340B4"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Compromised insider:</w:t>
            </w:r>
          </w:p>
          <w:p w14:paraId="3B4D5271" w14:textId="5F4206A4" w:rsidR="007340B4" w:rsidRPr="00764D50" w:rsidRDefault="00AE6F2A"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Have had their credentials or access </w:t>
            </w:r>
            <w:r w:rsidR="00DB29E5" w:rsidRPr="00764D50">
              <w:rPr>
                <w:rFonts w:ascii="Calibri" w:hAnsi="Calibri" w:cs="Calibri"/>
                <w:sz w:val="22"/>
                <w:szCs w:val="22"/>
              </w:rPr>
              <w:t>privileges</w:t>
            </w:r>
            <w:r w:rsidRPr="00764D50">
              <w:rPr>
                <w:rFonts w:ascii="Calibri" w:hAnsi="Calibri" w:cs="Calibri"/>
                <w:sz w:val="22"/>
                <w:szCs w:val="22"/>
              </w:rPr>
              <w:t xml:space="preserve"> compromised </w:t>
            </w:r>
            <w:r w:rsidR="00DB29E5" w:rsidRPr="00764D50">
              <w:rPr>
                <w:rFonts w:ascii="Calibri" w:hAnsi="Calibri" w:cs="Calibri"/>
                <w:sz w:val="22"/>
                <w:szCs w:val="22"/>
              </w:rPr>
              <w:t xml:space="preserve">by external threat actors </w:t>
            </w:r>
          </w:p>
        </w:tc>
        <w:tc>
          <w:tcPr>
            <w:tcW w:w="2576" w:type="dxa"/>
          </w:tcPr>
          <w:p w14:paraId="5DD0E06B" w14:textId="79E543D2" w:rsidR="003700E3"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Phishing attack</w:t>
            </w:r>
          </w:p>
          <w:p w14:paraId="3C461898" w14:textId="77777777" w:rsidR="00DB29E5"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Social engineering </w:t>
            </w:r>
          </w:p>
          <w:p w14:paraId="20607CF0" w14:textId="5A995900" w:rsidR="00DB29E5"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Malware </w:t>
            </w:r>
          </w:p>
        </w:tc>
        <w:tc>
          <w:tcPr>
            <w:tcW w:w="2494" w:type="dxa"/>
          </w:tcPr>
          <w:p w14:paraId="260E6075"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10972D5E"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30A5CC65" w14:textId="12B41FDB" w:rsidR="003700E3"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E0671C" w:rsidRPr="00764D50" w14:paraId="2A715298" w14:textId="45844C1F" w:rsidTr="000E6541">
        <w:tc>
          <w:tcPr>
            <w:cnfStyle w:val="001000000000" w:firstRow="0" w:lastRow="0" w:firstColumn="1" w:lastColumn="0" w:oddVBand="0" w:evenVBand="0" w:oddHBand="0" w:evenHBand="0" w:firstRowFirstColumn="0" w:firstRowLastColumn="0" w:lastRowFirstColumn="0" w:lastRowLastColumn="0"/>
            <w:tcW w:w="1710" w:type="dxa"/>
          </w:tcPr>
          <w:p w14:paraId="71706498" w14:textId="77777777" w:rsidR="00CF7553" w:rsidRPr="00764D50" w:rsidRDefault="001D7AB0"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Exposure to cyber attack</w:t>
            </w:r>
            <w:r w:rsidR="00B75E5B" w:rsidRPr="00764D50">
              <w:rPr>
                <w:rFonts w:ascii="Calibri" w:hAnsi="Calibri" w:cs="Calibri"/>
                <w:sz w:val="22"/>
                <w:szCs w:val="22"/>
              </w:rPr>
              <w:t>s</w:t>
            </w:r>
          </w:p>
          <w:p w14:paraId="5C3013AD" w14:textId="01A9D2FA"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8</w:t>
            </w:r>
            <w:r w:rsidRPr="00764D50">
              <w:rPr>
                <w:rFonts w:ascii="Calibri" w:hAnsi="Calibri" w:cs="Calibri"/>
                <w:sz w:val="22"/>
                <w:szCs w:val="22"/>
              </w:rPr>
              <w:t>)</w:t>
            </w:r>
          </w:p>
        </w:tc>
        <w:tc>
          <w:tcPr>
            <w:tcW w:w="2429" w:type="dxa"/>
          </w:tcPr>
          <w:p w14:paraId="1CBDE61F" w14:textId="77777777" w:rsidR="0058767C" w:rsidRPr="00764D50" w:rsidRDefault="008E766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 </w:t>
            </w:r>
            <w:r w:rsidR="008F3049" w:rsidRPr="00764D50">
              <w:rPr>
                <w:rFonts w:ascii="Calibri" w:hAnsi="Calibri" w:cs="Calibri"/>
                <w:sz w:val="22"/>
                <w:szCs w:val="22"/>
              </w:rPr>
              <w:t>Third party risks:</w:t>
            </w:r>
          </w:p>
          <w:p w14:paraId="72731472" w14:textId="683FD580" w:rsidR="008F3049" w:rsidRPr="00764D50" w:rsidRDefault="00BF2187"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Dependency </w:t>
            </w:r>
            <w:r w:rsidR="009853D2" w:rsidRPr="00764D50">
              <w:rPr>
                <w:rFonts w:ascii="Calibri" w:hAnsi="Calibri" w:cs="Calibri"/>
                <w:sz w:val="22"/>
                <w:szCs w:val="22"/>
              </w:rPr>
              <w:t>on third-party vendors for services increases the risk of a cyber-attack.</w:t>
            </w:r>
          </w:p>
        </w:tc>
        <w:tc>
          <w:tcPr>
            <w:tcW w:w="2576" w:type="dxa"/>
          </w:tcPr>
          <w:p w14:paraId="5892E7ED" w14:textId="77777777" w:rsidR="00903825" w:rsidRPr="00764D50" w:rsidRDefault="009853D2"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Inproper vendor assessment </w:t>
            </w:r>
          </w:p>
          <w:p w14:paraId="1EC35231" w14:textId="77777777" w:rsidR="009853D2" w:rsidRPr="00764D50" w:rsidRDefault="009853D2"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security requirements in contracts </w:t>
            </w:r>
          </w:p>
          <w:p w14:paraId="43E45A84" w14:textId="6ACEC099" w:rsidR="00550526" w:rsidRPr="00764D50" w:rsidRDefault="00550526"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monitoring and oversight of </w:t>
            </w:r>
            <w:r w:rsidR="009B071D" w:rsidRPr="00764D50">
              <w:rPr>
                <w:rFonts w:ascii="Calibri" w:hAnsi="Calibri" w:cs="Calibri"/>
                <w:sz w:val="22"/>
                <w:szCs w:val="22"/>
              </w:rPr>
              <w:t>third parties</w:t>
            </w:r>
          </w:p>
        </w:tc>
        <w:tc>
          <w:tcPr>
            <w:tcW w:w="2494" w:type="dxa"/>
          </w:tcPr>
          <w:p w14:paraId="37FF5DF3" w14:textId="77777777" w:rsidR="00CF7553"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Equipment</w:t>
            </w:r>
          </w:p>
          <w:p w14:paraId="710FFED0" w14:textId="77777777" w:rsidR="0081236D"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7971C061" w14:textId="77777777"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7F69110F" w14:textId="5C100D53"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B75E5B" w:rsidRPr="00764D50" w14:paraId="73DE2C19"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D54D66" w14:textId="77777777" w:rsidR="00B75E5B" w:rsidRPr="00764D50" w:rsidRDefault="00B75E5B"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Exposure to cyber attacks</w:t>
            </w:r>
          </w:p>
          <w:p w14:paraId="53D162BB" w14:textId="1E3A9907"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9</w:t>
            </w:r>
            <w:r w:rsidRPr="00764D50">
              <w:rPr>
                <w:rFonts w:ascii="Calibri" w:hAnsi="Calibri" w:cs="Calibri"/>
                <w:sz w:val="22"/>
                <w:szCs w:val="22"/>
              </w:rPr>
              <w:t>)</w:t>
            </w:r>
          </w:p>
        </w:tc>
        <w:tc>
          <w:tcPr>
            <w:tcW w:w="2429" w:type="dxa"/>
          </w:tcPr>
          <w:p w14:paraId="7F623FBB" w14:textId="77777777" w:rsidR="00B75E5B" w:rsidRPr="00764D50" w:rsidRDefault="00B75E5B"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Supply chain risks:</w:t>
            </w:r>
          </w:p>
          <w:p w14:paraId="22C58577" w14:textId="138F6CB7" w:rsidR="00B75E5B" w:rsidRPr="00764D50" w:rsidRDefault="00525DDD"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Reliance on a vast network of suppliers for </w:t>
            </w:r>
            <w:r w:rsidR="00E53854" w:rsidRPr="00764D50">
              <w:rPr>
                <w:rFonts w:ascii="Calibri" w:hAnsi="Calibri" w:cs="Calibri"/>
                <w:sz w:val="22"/>
                <w:szCs w:val="22"/>
              </w:rPr>
              <w:lastRenderedPageBreak/>
              <w:t>various</w:t>
            </w:r>
            <w:r w:rsidRPr="00764D50">
              <w:rPr>
                <w:rFonts w:ascii="Calibri" w:hAnsi="Calibri" w:cs="Calibri"/>
                <w:sz w:val="22"/>
                <w:szCs w:val="22"/>
              </w:rPr>
              <w:t xml:space="preserve"> goods and services increases the risk of </w:t>
            </w:r>
            <w:r w:rsidR="00E53854" w:rsidRPr="00764D50">
              <w:rPr>
                <w:rFonts w:ascii="Calibri" w:hAnsi="Calibri" w:cs="Calibri"/>
                <w:sz w:val="22"/>
                <w:szCs w:val="22"/>
              </w:rPr>
              <w:t>a cyber-attack</w:t>
            </w:r>
          </w:p>
        </w:tc>
        <w:tc>
          <w:tcPr>
            <w:tcW w:w="2576" w:type="dxa"/>
          </w:tcPr>
          <w:p w14:paraId="653C515C" w14:textId="77777777" w:rsidR="00B75E5B" w:rsidRPr="00764D50" w:rsidRDefault="00E53854"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 xml:space="preserve">Inproper </w:t>
            </w:r>
            <w:r w:rsidR="00CA6E8A" w:rsidRPr="00764D50">
              <w:rPr>
                <w:rFonts w:ascii="Calibri" w:hAnsi="Calibri" w:cs="Calibri"/>
                <w:sz w:val="22"/>
                <w:szCs w:val="22"/>
              </w:rPr>
              <w:t xml:space="preserve">supplier management/assessment </w:t>
            </w:r>
          </w:p>
          <w:p w14:paraId="32950D8B" w14:textId="77777777" w:rsidR="00CA6E8A" w:rsidRPr="00764D50" w:rsidRDefault="00CA6E8A"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 xml:space="preserve">Lack of security requirements </w:t>
            </w:r>
          </w:p>
          <w:p w14:paraId="0E9DDE6E" w14:textId="71CE023A" w:rsidR="00CA6E8A" w:rsidRPr="00764D50" w:rsidRDefault="00CA6E8A"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monitoring </w:t>
            </w:r>
          </w:p>
        </w:tc>
        <w:tc>
          <w:tcPr>
            <w:tcW w:w="2494" w:type="dxa"/>
          </w:tcPr>
          <w:p w14:paraId="3A5AB3A8"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Medical Equipment</w:t>
            </w:r>
          </w:p>
          <w:p w14:paraId="44AB0C39"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7100B887"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Healthcare Information Systems</w:t>
            </w:r>
          </w:p>
          <w:p w14:paraId="596ADE47" w14:textId="43B3FA5F" w:rsidR="00B75E5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7A6978" w:rsidRPr="00764D50" w14:paraId="13667353" w14:textId="44E31803" w:rsidTr="000E6541">
        <w:tc>
          <w:tcPr>
            <w:cnfStyle w:val="001000000000" w:firstRow="0" w:lastRow="0" w:firstColumn="1" w:lastColumn="0" w:oddVBand="0" w:evenVBand="0" w:oddHBand="0" w:evenHBand="0" w:firstRowFirstColumn="0" w:firstRowLastColumn="0" w:lastRowFirstColumn="0" w:lastRowLastColumn="0"/>
            <w:tcW w:w="1710" w:type="dxa"/>
          </w:tcPr>
          <w:p w14:paraId="6307F3C1" w14:textId="77777777" w:rsidR="00CF7553" w:rsidRPr="00764D50" w:rsidRDefault="002B0749"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lastRenderedPageBreak/>
              <w:t xml:space="preserve">Weak authentication and access controls </w:t>
            </w:r>
          </w:p>
          <w:p w14:paraId="79FEA695" w14:textId="1F30163E"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0</w:t>
            </w:r>
            <w:r w:rsidRPr="00764D50">
              <w:rPr>
                <w:rFonts w:ascii="Calibri" w:hAnsi="Calibri" w:cs="Calibri"/>
                <w:sz w:val="22"/>
                <w:szCs w:val="22"/>
              </w:rPr>
              <w:t>)</w:t>
            </w:r>
          </w:p>
        </w:tc>
        <w:tc>
          <w:tcPr>
            <w:tcW w:w="2429" w:type="dxa"/>
          </w:tcPr>
          <w:p w14:paraId="587A667C" w14:textId="46F2A49F" w:rsidR="00074A8A" w:rsidRPr="00764D50" w:rsidRDefault="00074A8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Weak authentication</w:t>
            </w:r>
          </w:p>
        </w:tc>
        <w:tc>
          <w:tcPr>
            <w:tcW w:w="2576" w:type="dxa"/>
          </w:tcPr>
          <w:p w14:paraId="5E1EC79D" w14:textId="0AF22200" w:rsidR="00681F5C" w:rsidRPr="00764D50" w:rsidRDefault="00681F5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password policies </w:t>
            </w:r>
          </w:p>
          <w:p w14:paraId="197A0F77" w14:textId="34AFFA36" w:rsidR="006C0DB6" w:rsidRPr="00764D50" w:rsidRDefault="006C0DB6"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Reused passwords </w:t>
            </w:r>
          </w:p>
          <w:p w14:paraId="5D4260EB" w14:textId="5FE2CF71" w:rsidR="004972DA" w:rsidRPr="00764D50" w:rsidRDefault="004972D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Default credentials. </w:t>
            </w:r>
          </w:p>
          <w:p w14:paraId="0FF99016" w14:textId="1F9641D2" w:rsidR="004972DA" w:rsidRPr="00764D50" w:rsidRDefault="004972D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MFA</w:t>
            </w:r>
          </w:p>
          <w:p w14:paraId="6ABA9802" w14:textId="4485D4D2" w:rsidR="00CF7553" w:rsidRPr="00764D50" w:rsidRDefault="006C0DB6"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 </w:t>
            </w:r>
          </w:p>
        </w:tc>
        <w:tc>
          <w:tcPr>
            <w:tcW w:w="2494" w:type="dxa"/>
          </w:tcPr>
          <w:p w14:paraId="28F7FAD0" w14:textId="77777777" w:rsidR="00CF7553"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66DA0A3C" w14:textId="77777777"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571D096C" w14:textId="64EA7D2B" w:rsidR="005065B7" w:rsidRPr="00764D50" w:rsidRDefault="005065B7"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2B0749" w:rsidRPr="00764D50" w14:paraId="152E43EB"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286B588" w14:textId="77777777" w:rsidR="002B0749" w:rsidRPr="00764D50" w:rsidRDefault="002B0749"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Weak authentication and access controls </w:t>
            </w:r>
          </w:p>
          <w:p w14:paraId="28AD9544" w14:textId="1D55B6D2"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1</w:t>
            </w:r>
            <w:r w:rsidRPr="00764D50">
              <w:rPr>
                <w:rFonts w:ascii="Calibri" w:hAnsi="Calibri" w:cs="Calibri"/>
                <w:sz w:val="22"/>
                <w:szCs w:val="22"/>
              </w:rPr>
              <w:t>)</w:t>
            </w:r>
          </w:p>
        </w:tc>
        <w:tc>
          <w:tcPr>
            <w:tcW w:w="2429" w:type="dxa"/>
          </w:tcPr>
          <w:p w14:paraId="2644106C" w14:textId="39EDD3ED" w:rsidR="002B0749" w:rsidRPr="00764D50" w:rsidRDefault="00DB29E5"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Weak access controls</w:t>
            </w:r>
          </w:p>
        </w:tc>
        <w:tc>
          <w:tcPr>
            <w:tcW w:w="2576" w:type="dxa"/>
          </w:tcPr>
          <w:p w14:paraId="7160D2DB" w14:textId="77777777" w:rsidR="002B0749" w:rsidRPr="00764D50" w:rsidRDefault="00A42AE8"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Excessive privileges </w:t>
            </w:r>
          </w:p>
          <w:p w14:paraId="1C372008" w14:textId="77777777" w:rsidR="00A42AE8" w:rsidRPr="00764D50" w:rsidRDefault="004D5B8C"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Inadequate role-based access controls </w:t>
            </w:r>
          </w:p>
          <w:p w14:paraId="1C36B3FD" w14:textId="62D14FBB" w:rsidR="004D5B8C" w:rsidRPr="00764D50" w:rsidRDefault="004D5B8C"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5569FDE4" w14:textId="77777777" w:rsidR="005065B7"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5E3DF48F" w14:textId="77777777" w:rsidR="005065B7"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79A39F96" w14:textId="09DBFEE6" w:rsidR="002B0749"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D76CA1" w:rsidRPr="00764D50" w14:paraId="75136938" w14:textId="77777777" w:rsidTr="000E6541">
        <w:tc>
          <w:tcPr>
            <w:cnfStyle w:val="001000000000" w:firstRow="0" w:lastRow="0" w:firstColumn="1" w:lastColumn="0" w:oddVBand="0" w:evenVBand="0" w:oddHBand="0" w:evenHBand="0" w:firstRowFirstColumn="0" w:firstRowLastColumn="0" w:lastRowFirstColumn="0" w:lastRowLastColumn="0"/>
            <w:tcW w:w="1710" w:type="dxa"/>
          </w:tcPr>
          <w:p w14:paraId="6CBFAC53" w14:textId="77777777" w:rsidR="00D76CA1" w:rsidRPr="00764D50" w:rsidRDefault="00C139BE"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Human error</w:t>
            </w:r>
          </w:p>
          <w:p w14:paraId="35EE9E6D" w14:textId="23F3C259"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2</w:t>
            </w:r>
            <w:r w:rsidRPr="00764D50">
              <w:rPr>
                <w:rFonts w:ascii="Calibri" w:hAnsi="Calibri" w:cs="Calibri"/>
                <w:sz w:val="22"/>
                <w:szCs w:val="22"/>
              </w:rPr>
              <w:t>)</w:t>
            </w:r>
          </w:p>
        </w:tc>
        <w:tc>
          <w:tcPr>
            <w:tcW w:w="2429" w:type="dxa"/>
          </w:tcPr>
          <w:p w14:paraId="1E409657" w14:textId="36D30D81" w:rsidR="00D76CA1" w:rsidRPr="00764D50" w:rsidRDefault="00C139B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w:t>
            </w:r>
            <w:r w:rsidR="0081052E" w:rsidRPr="00764D50">
              <w:rPr>
                <w:rFonts w:ascii="Calibri" w:hAnsi="Calibri" w:cs="Calibri"/>
                <w:sz w:val="22"/>
                <w:szCs w:val="22"/>
              </w:rPr>
              <w:t xml:space="preserve">security awareness and training </w:t>
            </w:r>
          </w:p>
        </w:tc>
        <w:tc>
          <w:tcPr>
            <w:tcW w:w="2576" w:type="dxa"/>
          </w:tcPr>
          <w:p w14:paraId="4B0511E3" w14:textId="77777777" w:rsidR="00D76CA1" w:rsidRPr="00764D50" w:rsidRDefault="0081052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comprehensive training programs </w:t>
            </w:r>
          </w:p>
          <w:p w14:paraId="435920BA" w14:textId="76E1DF66" w:rsidR="0081052E" w:rsidRPr="00764D50" w:rsidRDefault="0081052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w:t>
            </w:r>
            <w:r w:rsidR="005E53E8" w:rsidRPr="00764D50">
              <w:rPr>
                <w:rFonts w:ascii="Calibri" w:hAnsi="Calibri" w:cs="Calibri"/>
                <w:sz w:val="22"/>
                <w:szCs w:val="22"/>
              </w:rPr>
              <w:t>role-based</w:t>
            </w:r>
            <w:r w:rsidRPr="00764D50">
              <w:rPr>
                <w:rFonts w:ascii="Calibri" w:hAnsi="Calibri" w:cs="Calibri"/>
                <w:sz w:val="22"/>
                <w:szCs w:val="22"/>
              </w:rPr>
              <w:t xml:space="preserve"> </w:t>
            </w:r>
            <w:r w:rsidR="005E53E8" w:rsidRPr="00764D50">
              <w:rPr>
                <w:rFonts w:ascii="Calibri" w:hAnsi="Calibri" w:cs="Calibri"/>
                <w:sz w:val="22"/>
                <w:szCs w:val="22"/>
              </w:rPr>
              <w:t>training.</w:t>
            </w:r>
          </w:p>
          <w:p w14:paraId="419181E7" w14:textId="77777777" w:rsidR="0081052E" w:rsidRPr="00764D50" w:rsidRDefault="005D0B4F"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incident reporting </w:t>
            </w:r>
          </w:p>
          <w:p w14:paraId="2ED439CF" w14:textId="5E69DE47" w:rsidR="005D0B4F" w:rsidRPr="00764D50" w:rsidRDefault="005D0B4F"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regular “refresher” courses</w:t>
            </w:r>
          </w:p>
        </w:tc>
        <w:tc>
          <w:tcPr>
            <w:tcW w:w="2494" w:type="dxa"/>
          </w:tcPr>
          <w:p w14:paraId="4AE0C247" w14:textId="77777777" w:rsidR="005065B7" w:rsidRPr="00764D50" w:rsidRDefault="005065B7" w:rsidP="005065B7">
            <w:pPr>
              <w:pStyle w:val="NormalWeb"/>
              <w:spacing w:after="2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1EBA8880" w14:textId="2B89ED12" w:rsidR="00D76CA1" w:rsidRPr="00764D50" w:rsidRDefault="005065B7" w:rsidP="005065B7">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5065B7" w:rsidRPr="00764D50" w14:paraId="341B8AFF"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FFF17AD" w14:textId="77777777" w:rsidR="005065B7" w:rsidRPr="00764D50" w:rsidRDefault="005065B7"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Natural disaster </w:t>
            </w:r>
          </w:p>
          <w:p w14:paraId="3CF84962" w14:textId="42EBAD6B"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B35CB4" w:rsidRPr="00764D50">
              <w:rPr>
                <w:rFonts w:ascii="Calibri" w:hAnsi="Calibri" w:cs="Calibri"/>
                <w:sz w:val="22"/>
                <w:szCs w:val="22"/>
              </w:rPr>
              <w:t>1</w:t>
            </w:r>
            <w:r w:rsidR="0093746A" w:rsidRPr="00764D50">
              <w:rPr>
                <w:rFonts w:ascii="Calibri" w:hAnsi="Calibri" w:cs="Calibri"/>
                <w:sz w:val="22"/>
                <w:szCs w:val="22"/>
              </w:rPr>
              <w:t>3</w:t>
            </w:r>
            <w:r w:rsidRPr="00764D50">
              <w:rPr>
                <w:rFonts w:ascii="Calibri" w:hAnsi="Calibri" w:cs="Calibri"/>
                <w:sz w:val="22"/>
                <w:szCs w:val="22"/>
              </w:rPr>
              <w:t>)</w:t>
            </w:r>
          </w:p>
        </w:tc>
        <w:tc>
          <w:tcPr>
            <w:tcW w:w="2429" w:type="dxa"/>
          </w:tcPr>
          <w:p w14:paraId="1C240E25" w14:textId="14B911F8" w:rsidR="005065B7" w:rsidRPr="00764D50" w:rsidRDefault="00D932C5"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Fires, floods, etc</w:t>
            </w:r>
          </w:p>
        </w:tc>
        <w:tc>
          <w:tcPr>
            <w:tcW w:w="2576" w:type="dxa"/>
          </w:tcPr>
          <w:p w14:paraId="4571A419" w14:textId="77777777" w:rsidR="005065B7"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resilient infrastructure </w:t>
            </w:r>
          </w:p>
          <w:p w14:paraId="7E85D166" w14:textId="77777777" w:rsidR="0038612E"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training and awareness </w:t>
            </w:r>
          </w:p>
          <w:p w14:paraId="2E3F573E" w14:textId="27C671F6" w:rsidR="0038612E"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Lack of recovery plan</w:t>
            </w:r>
          </w:p>
        </w:tc>
        <w:tc>
          <w:tcPr>
            <w:tcW w:w="2494" w:type="dxa"/>
          </w:tcPr>
          <w:p w14:paraId="773DD97C" w14:textId="77777777" w:rsidR="00BF32A2"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lastRenderedPageBreak/>
              <w:t>Medical Facilities</w:t>
            </w:r>
          </w:p>
          <w:p w14:paraId="4439C77A" w14:textId="77777777" w:rsidR="005065B7"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Equipment</w:t>
            </w:r>
          </w:p>
          <w:p w14:paraId="4F02A909" w14:textId="20E014FF" w:rsidR="00BF32A2"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bl>
    <w:p w14:paraId="42FED264" w14:textId="77777777" w:rsidR="008D7621" w:rsidRPr="00764D50" w:rsidRDefault="008D7621" w:rsidP="00212F26">
      <w:pPr>
        <w:pStyle w:val="NormalWeb"/>
        <w:spacing w:before="0" w:beforeAutospacing="0" w:after="240" w:afterAutospacing="0" w:line="360" w:lineRule="auto"/>
        <w:rPr>
          <w:rFonts w:ascii="Calibri" w:hAnsi="Calibri" w:cs="Calibri"/>
          <w:sz w:val="22"/>
          <w:szCs w:val="22"/>
        </w:rPr>
      </w:pPr>
    </w:p>
    <w:p w14:paraId="2526D1FB"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B897AB9"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4497D866"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403AE852"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F858DBE"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5C1E0EF"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C3312BC"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2C2689B"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7DD8F538"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703D180"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5EF5BA31"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08F15E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49487BE"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FAF321F"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7CB03F4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D4FA209"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1FECED6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6F02ED4"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99BD537"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47F119C"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FDABBDF" w14:textId="5A4F6FC0" w:rsidR="00A8613C" w:rsidRDefault="00676139" w:rsidP="00212F26">
      <w:pPr>
        <w:pStyle w:val="NormalWeb"/>
        <w:spacing w:before="0" w:beforeAutospacing="0" w:after="240" w:afterAutospacing="0" w:line="360" w:lineRule="auto"/>
        <w:rPr>
          <w:rFonts w:ascii="Calibri" w:hAnsi="Calibri" w:cs="Calibri"/>
          <w:b/>
          <w:bCs/>
          <w:color w:val="0070C0"/>
          <w:sz w:val="28"/>
          <w:szCs w:val="28"/>
        </w:rPr>
      </w:pPr>
      <w:r w:rsidRPr="00F37414">
        <w:rPr>
          <w:rFonts w:ascii="Calibri" w:hAnsi="Calibri" w:cs="Calibri"/>
          <w:b/>
          <w:bCs/>
          <w:color w:val="0070C0"/>
          <w:sz w:val="28"/>
          <w:szCs w:val="28"/>
        </w:rPr>
        <w:lastRenderedPageBreak/>
        <w:t>5.</w:t>
      </w:r>
      <w:r w:rsidR="00F37414">
        <w:rPr>
          <w:rFonts w:ascii="Calibri" w:hAnsi="Calibri" w:cs="Calibri"/>
          <w:b/>
          <w:bCs/>
          <w:color w:val="0070C0"/>
          <w:sz w:val="28"/>
          <w:szCs w:val="28"/>
        </w:rPr>
        <w:t xml:space="preserve"> R</w:t>
      </w:r>
      <w:r w:rsidRPr="00F37414">
        <w:rPr>
          <w:rFonts w:ascii="Calibri" w:hAnsi="Calibri" w:cs="Calibri"/>
          <w:b/>
          <w:bCs/>
          <w:color w:val="0070C0"/>
          <w:sz w:val="28"/>
          <w:szCs w:val="28"/>
        </w:rPr>
        <w:t>isk</w:t>
      </w:r>
      <w:r w:rsidR="00F37414" w:rsidRPr="00F37414">
        <w:rPr>
          <w:rFonts w:ascii="Calibri" w:hAnsi="Calibri" w:cs="Calibri"/>
          <w:b/>
          <w:bCs/>
          <w:color w:val="0070C0"/>
          <w:sz w:val="28"/>
          <w:szCs w:val="28"/>
        </w:rPr>
        <w:t xml:space="preserve"> </w:t>
      </w:r>
      <w:r w:rsidR="00F37414">
        <w:rPr>
          <w:rFonts w:ascii="Calibri" w:hAnsi="Calibri" w:cs="Calibri"/>
          <w:b/>
          <w:bCs/>
          <w:color w:val="0070C0"/>
          <w:sz w:val="28"/>
          <w:szCs w:val="28"/>
        </w:rPr>
        <w:t>A</w:t>
      </w:r>
      <w:r w:rsidR="00F37414" w:rsidRPr="00F37414">
        <w:rPr>
          <w:rFonts w:ascii="Calibri" w:hAnsi="Calibri" w:cs="Calibri"/>
          <w:b/>
          <w:bCs/>
          <w:color w:val="0070C0"/>
          <w:sz w:val="28"/>
          <w:szCs w:val="28"/>
        </w:rPr>
        <w:t xml:space="preserve">ssessment: </w:t>
      </w:r>
      <w:r w:rsidR="008F6D81" w:rsidRPr="00F37414">
        <w:rPr>
          <w:rFonts w:ascii="Calibri" w:hAnsi="Calibri" w:cs="Calibri"/>
          <w:b/>
          <w:bCs/>
          <w:color w:val="0070C0"/>
          <w:sz w:val="28"/>
          <w:szCs w:val="28"/>
        </w:rPr>
        <w:t xml:space="preserve">Risk </w:t>
      </w:r>
      <w:r w:rsidR="00F37414">
        <w:rPr>
          <w:rFonts w:ascii="Calibri" w:hAnsi="Calibri" w:cs="Calibri"/>
          <w:b/>
          <w:bCs/>
          <w:color w:val="0070C0"/>
          <w:sz w:val="28"/>
          <w:szCs w:val="28"/>
        </w:rPr>
        <w:t>E</w:t>
      </w:r>
      <w:r w:rsidR="008F6D81" w:rsidRPr="00F37414">
        <w:rPr>
          <w:rFonts w:ascii="Calibri" w:hAnsi="Calibri" w:cs="Calibri"/>
          <w:b/>
          <w:bCs/>
          <w:color w:val="0070C0"/>
          <w:sz w:val="28"/>
          <w:szCs w:val="28"/>
        </w:rPr>
        <w:t>valuation</w:t>
      </w:r>
    </w:p>
    <w:p w14:paraId="185274F9" w14:textId="274B2B8D" w:rsidR="00173F18" w:rsidRPr="00E67AD2" w:rsidRDefault="0015555D" w:rsidP="00212F26">
      <w:pPr>
        <w:pStyle w:val="NormalWeb"/>
        <w:spacing w:before="0" w:beforeAutospacing="0" w:after="240" w:afterAutospacing="0" w:line="360" w:lineRule="auto"/>
        <w:rPr>
          <w:rFonts w:ascii="Calibri" w:hAnsi="Calibri" w:cs="Calibri"/>
          <w:sz w:val="22"/>
          <w:szCs w:val="22"/>
        </w:rPr>
      </w:pPr>
      <w:r w:rsidRPr="00E67AD2">
        <w:rPr>
          <w:rFonts w:ascii="Calibri" w:hAnsi="Calibri" w:cs="Calibri"/>
          <w:sz w:val="22"/>
          <w:szCs w:val="22"/>
        </w:rPr>
        <w:t>The s</w:t>
      </w:r>
      <w:r w:rsidR="00587DE2" w:rsidRPr="00E67AD2">
        <w:rPr>
          <w:rFonts w:ascii="Calibri" w:hAnsi="Calibri" w:cs="Calibri"/>
          <w:sz w:val="22"/>
          <w:szCs w:val="22"/>
        </w:rPr>
        <w:t xml:space="preserve">cores for the risk evaluation </w:t>
      </w:r>
      <w:r w:rsidR="00E67AD2" w:rsidRPr="00E67AD2">
        <w:rPr>
          <w:rFonts w:ascii="Calibri" w:hAnsi="Calibri" w:cs="Calibri"/>
          <w:sz w:val="22"/>
          <w:szCs w:val="22"/>
        </w:rPr>
        <w:t>have</w:t>
      </w:r>
      <w:r w:rsidR="00587DE2" w:rsidRPr="00E67AD2">
        <w:rPr>
          <w:rFonts w:ascii="Calibri" w:hAnsi="Calibri" w:cs="Calibri"/>
          <w:sz w:val="22"/>
          <w:szCs w:val="22"/>
        </w:rPr>
        <w:t xml:space="preserve"> been calculated using the </w:t>
      </w:r>
      <w:r w:rsidR="00E67AD2" w:rsidRPr="00E67AD2">
        <w:rPr>
          <w:rFonts w:ascii="Calibri" w:hAnsi="Calibri" w:cs="Calibri"/>
          <w:sz w:val="22"/>
          <w:szCs w:val="22"/>
        </w:rPr>
        <w:t>Five-point Scale for Likeness (See appendix Item 1).</w:t>
      </w:r>
    </w:p>
    <w:p w14:paraId="7E34DF3A" w14:textId="77777777" w:rsidR="002A337E" w:rsidRPr="00764D50" w:rsidRDefault="002A337E" w:rsidP="00212F26">
      <w:pPr>
        <w:pStyle w:val="NormalWeb"/>
        <w:spacing w:before="0" w:beforeAutospacing="0" w:after="240" w:afterAutospacing="0" w:line="360" w:lineRule="auto"/>
        <w:rPr>
          <w:rFonts w:ascii="Calibri" w:hAnsi="Calibri" w:cs="Calibri"/>
          <w:sz w:val="22"/>
          <w:szCs w:val="22"/>
          <w:u w:val="single"/>
        </w:rPr>
      </w:pPr>
    </w:p>
    <w:tbl>
      <w:tblPr>
        <w:tblStyle w:val="TableGrid"/>
        <w:tblW w:w="0" w:type="auto"/>
        <w:tblLook w:val="04A0" w:firstRow="1" w:lastRow="0" w:firstColumn="1" w:lastColumn="0" w:noHBand="0" w:noVBand="1"/>
      </w:tblPr>
      <w:tblGrid>
        <w:gridCol w:w="3010"/>
        <w:gridCol w:w="3213"/>
        <w:gridCol w:w="2793"/>
      </w:tblGrid>
      <w:tr w:rsidR="00A8613C" w:rsidRPr="00764D50" w14:paraId="0AD914B5" w14:textId="6AF1659E" w:rsidTr="00A8613C">
        <w:tc>
          <w:tcPr>
            <w:tcW w:w="3010" w:type="dxa"/>
            <w:shd w:val="clear" w:color="auto" w:fill="auto"/>
          </w:tcPr>
          <w:p w14:paraId="602AB748" w14:textId="0CB6979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Score </w:t>
            </w:r>
          </w:p>
        </w:tc>
        <w:tc>
          <w:tcPr>
            <w:tcW w:w="3213" w:type="dxa"/>
          </w:tcPr>
          <w:p w14:paraId="61C62DD4" w14:textId="05B16F20"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Likelihood </w:t>
            </w:r>
          </w:p>
        </w:tc>
        <w:tc>
          <w:tcPr>
            <w:tcW w:w="2793" w:type="dxa"/>
          </w:tcPr>
          <w:p w14:paraId="49D4401B" w14:textId="34D49F4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Impact </w:t>
            </w:r>
          </w:p>
        </w:tc>
      </w:tr>
      <w:tr w:rsidR="00A8613C" w:rsidRPr="00764D50" w14:paraId="1152C8F2" w14:textId="6EAC2040" w:rsidTr="00A8613C">
        <w:tc>
          <w:tcPr>
            <w:tcW w:w="3010" w:type="dxa"/>
            <w:shd w:val="clear" w:color="auto" w:fill="00B050"/>
          </w:tcPr>
          <w:p w14:paraId="44FC0C71" w14:textId="24F82A49"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0-</w:t>
            </w:r>
            <w:r w:rsidR="005504D3" w:rsidRPr="00764D50">
              <w:rPr>
                <w:rFonts w:ascii="Calibri" w:hAnsi="Calibri" w:cs="Calibri"/>
                <w:sz w:val="22"/>
                <w:szCs w:val="22"/>
              </w:rPr>
              <w:t>1</w:t>
            </w:r>
          </w:p>
        </w:tc>
        <w:tc>
          <w:tcPr>
            <w:tcW w:w="3213" w:type="dxa"/>
            <w:shd w:val="clear" w:color="auto" w:fill="00B050"/>
          </w:tcPr>
          <w:p w14:paraId="147616BB" w14:textId="15771ACE" w:rsidR="00A8613C" w:rsidRPr="00764D50" w:rsidRDefault="005E6FBE"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Low </w:t>
            </w:r>
          </w:p>
        </w:tc>
        <w:tc>
          <w:tcPr>
            <w:tcW w:w="2793" w:type="dxa"/>
            <w:shd w:val="clear" w:color="auto" w:fill="00B050"/>
          </w:tcPr>
          <w:p w14:paraId="5C5E2C49" w14:textId="125B2F4C"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Low </w:t>
            </w:r>
          </w:p>
        </w:tc>
      </w:tr>
      <w:tr w:rsidR="00A8613C" w:rsidRPr="00764D50" w14:paraId="67612819" w14:textId="23D5E23C" w:rsidTr="00927379">
        <w:tc>
          <w:tcPr>
            <w:tcW w:w="3010" w:type="dxa"/>
            <w:shd w:val="clear" w:color="auto" w:fill="FFC000"/>
          </w:tcPr>
          <w:p w14:paraId="2FF3AA8E" w14:textId="3C44B8EB" w:rsidR="00A8613C" w:rsidRPr="00764D50" w:rsidRDefault="005504D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2-3</w:t>
            </w:r>
          </w:p>
        </w:tc>
        <w:tc>
          <w:tcPr>
            <w:tcW w:w="3213" w:type="dxa"/>
            <w:shd w:val="clear" w:color="auto" w:fill="FFC000"/>
          </w:tcPr>
          <w:p w14:paraId="31E2DDBB" w14:textId="4A467D27" w:rsidR="00A8613C" w:rsidRPr="00764D50" w:rsidRDefault="005E6FBE" w:rsidP="00212F26">
            <w:pPr>
              <w:pStyle w:val="NormalWeb"/>
              <w:spacing w:before="0" w:beforeAutospacing="0" w:after="240" w:afterAutospacing="0" w:line="360" w:lineRule="auto"/>
              <w:rPr>
                <w:rFonts w:ascii="Calibri" w:hAnsi="Calibri" w:cs="Calibri"/>
                <w:color w:val="FFC000"/>
                <w:sz w:val="22"/>
                <w:szCs w:val="22"/>
              </w:rPr>
            </w:pPr>
            <w:r w:rsidRPr="00764D50">
              <w:rPr>
                <w:rFonts w:ascii="Calibri" w:hAnsi="Calibri" w:cs="Calibri"/>
                <w:sz w:val="22"/>
                <w:szCs w:val="22"/>
              </w:rPr>
              <w:t>Medium</w:t>
            </w:r>
          </w:p>
        </w:tc>
        <w:tc>
          <w:tcPr>
            <w:tcW w:w="2793" w:type="dxa"/>
            <w:shd w:val="clear" w:color="auto" w:fill="FFC000"/>
          </w:tcPr>
          <w:p w14:paraId="5F54D8FC" w14:textId="08600124"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Medium </w:t>
            </w:r>
          </w:p>
        </w:tc>
      </w:tr>
      <w:tr w:rsidR="00A8613C" w:rsidRPr="00764D50" w14:paraId="0870E5A5" w14:textId="5515166F" w:rsidTr="005504D3">
        <w:tc>
          <w:tcPr>
            <w:tcW w:w="3010" w:type="dxa"/>
            <w:shd w:val="clear" w:color="auto" w:fill="FF0000"/>
          </w:tcPr>
          <w:p w14:paraId="154C26C5" w14:textId="4743EC2E" w:rsidR="00A8613C" w:rsidRPr="00764D50" w:rsidRDefault="006D3AC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4-5</w:t>
            </w:r>
          </w:p>
        </w:tc>
        <w:tc>
          <w:tcPr>
            <w:tcW w:w="3213" w:type="dxa"/>
            <w:shd w:val="clear" w:color="auto" w:fill="FF0000"/>
          </w:tcPr>
          <w:p w14:paraId="25780552" w14:textId="664DA98A" w:rsidR="00A8613C" w:rsidRPr="00764D50" w:rsidRDefault="005E6FBE"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High</w:t>
            </w:r>
          </w:p>
        </w:tc>
        <w:tc>
          <w:tcPr>
            <w:tcW w:w="2793" w:type="dxa"/>
            <w:shd w:val="clear" w:color="auto" w:fill="FF0000"/>
          </w:tcPr>
          <w:p w14:paraId="250A86D4" w14:textId="3EEDF32D" w:rsidR="00A8613C" w:rsidRPr="00764D50" w:rsidRDefault="00A8613C" w:rsidP="00212F26">
            <w:pPr>
              <w:pStyle w:val="NormalWeb"/>
              <w:spacing w:before="0" w:beforeAutospacing="0" w:after="240" w:afterAutospacing="0" w:line="360" w:lineRule="auto"/>
              <w:rPr>
                <w:rFonts w:ascii="Calibri" w:hAnsi="Calibri" w:cs="Calibri"/>
                <w:color w:val="FF0000"/>
                <w:sz w:val="22"/>
                <w:szCs w:val="22"/>
              </w:rPr>
            </w:pPr>
            <w:r w:rsidRPr="00764D50">
              <w:rPr>
                <w:rFonts w:ascii="Calibri" w:hAnsi="Calibri" w:cs="Calibri"/>
                <w:sz w:val="22"/>
                <w:szCs w:val="22"/>
              </w:rPr>
              <w:t xml:space="preserve">High </w:t>
            </w:r>
          </w:p>
        </w:tc>
      </w:tr>
    </w:tbl>
    <w:p w14:paraId="4904F12B" w14:textId="77777777" w:rsidR="008F6D81" w:rsidRPr="00764D50" w:rsidRDefault="008F6D81" w:rsidP="00212F26">
      <w:pPr>
        <w:pStyle w:val="NormalWeb"/>
        <w:spacing w:before="0" w:beforeAutospacing="0" w:after="240" w:afterAutospacing="0" w:line="360" w:lineRule="auto"/>
        <w:rPr>
          <w:rFonts w:ascii="Calibri" w:hAnsi="Calibri" w:cs="Calibri"/>
          <w:sz w:val="22"/>
          <w:szCs w:val="22"/>
          <w:u w:val="single"/>
        </w:rPr>
      </w:pPr>
    </w:p>
    <w:p w14:paraId="395FEEF1" w14:textId="74DEEEAC" w:rsidR="000D2FB2" w:rsidRPr="00764D50" w:rsidRDefault="000D2FB2" w:rsidP="00212F26">
      <w:pPr>
        <w:pStyle w:val="NormalWeb"/>
        <w:spacing w:before="0" w:beforeAutospacing="0" w:after="240" w:afterAutospacing="0" w:line="360" w:lineRule="auto"/>
        <w:rPr>
          <w:rFonts w:ascii="Calibri" w:hAnsi="Calibri" w:cs="Calibri"/>
          <w:sz w:val="22"/>
          <w:szCs w:val="22"/>
          <w:u w:val="single"/>
        </w:rPr>
      </w:pPr>
    </w:p>
    <w:p w14:paraId="0D449182" w14:textId="77777777" w:rsidR="000405D3" w:rsidRPr="00764D50" w:rsidRDefault="000405D3" w:rsidP="00212F26">
      <w:pPr>
        <w:pStyle w:val="NormalWeb"/>
        <w:spacing w:before="0" w:beforeAutospacing="0" w:after="240" w:afterAutospacing="0" w:line="360" w:lineRule="auto"/>
        <w:rPr>
          <w:rFonts w:ascii="Calibri" w:hAnsi="Calibri" w:cs="Calibri"/>
          <w:sz w:val="22"/>
          <w:szCs w:val="22"/>
        </w:rPr>
      </w:pPr>
    </w:p>
    <w:p w14:paraId="16F5734E" w14:textId="77777777" w:rsidR="00193969" w:rsidRPr="00764D50" w:rsidRDefault="00193969" w:rsidP="00212F26">
      <w:pPr>
        <w:pStyle w:val="NormalWeb"/>
        <w:spacing w:before="0" w:beforeAutospacing="0" w:after="240" w:afterAutospacing="0" w:line="360" w:lineRule="auto"/>
        <w:rPr>
          <w:rFonts w:ascii="Calibri" w:hAnsi="Calibri" w:cs="Calibri"/>
          <w:sz w:val="22"/>
          <w:szCs w:val="22"/>
        </w:rPr>
      </w:pPr>
    </w:p>
    <w:tbl>
      <w:tblPr>
        <w:tblStyle w:val="TableGrid"/>
        <w:tblW w:w="10060" w:type="dxa"/>
        <w:tblLook w:val="04A0" w:firstRow="1" w:lastRow="0" w:firstColumn="1" w:lastColumn="0" w:noHBand="0" w:noVBand="1"/>
      </w:tblPr>
      <w:tblGrid>
        <w:gridCol w:w="2217"/>
        <w:gridCol w:w="2422"/>
        <w:gridCol w:w="2071"/>
        <w:gridCol w:w="3350"/>
      </w:tblGrid>
      <w:tr w:rsidR="00A8613C" w:rsidRPr="00764D50" w14:paraId="5C5FBBF1" w14:textId="77777777" w:rsidTr="00A57061">
        <w:tc>
          <w:tcPr>
            <w:tcW w:w="2217" w:type="dxa"/>
          </w:tcPr>
          <w:p w14:paraId="674C4CE0" w14:textId="0FDFAA91"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Risk </w:t>
            </w:r>
            <w:r w:rsidR="005E6FBE" w:rsidRPr="00764D50">
              <w:rPr>
                <w:rFonts w:ascii="Calibri" w:hAnsi="Calibri" w:cs="Calibri"/>
                <w:sz w:val="22"/>
                <w:szCs w:val="22"/>
              </w:rPr>
              <w:t>ID</w:t>
            </w:r>
          </w:p>
        </w:tc>
        <w:tc>
          <w:tcPr>
            <w:tcW w:w="2422" w:type="dxa"/>
          </w:tcPr>
          <w:p w14:paraId="752E2003" w14:textId="40689308"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Likelihood </w:t>
            </w:r>
          </w:p>
        </w:tc>
        <w:tc>
          <w:tcPr>
            <w:tcW w:w="2071" w:type="dxa"/>
          </w:tcPr>
          <w:p w14:paraId="3E0496B8" w14:textId="500B0D5D"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Impact </w:t>
            </w:r>
          </w:p>
        </w:tc>
        <w:tc>
          <w:tcPr>
            <w:tcW w:w="3350" w:type="dxa"/>
          </w:tcPr>
          <w:p w14:paraId="058F0FD9" w14:textId="20DC49B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Reason </w:t>
            </w:r>
          </w:p>
        </w:tc>
      </w:tr>
      <w:tr w:rsidR="00A8613C" w:rsidRPr="00764D50" w14:paraId="4136B743" w14:textId="77777777" w:rsidTr="00927379">
        <w:tc>
          <w:tcPr>
            <w:tcW w:w="2217" w:type="dxa"/>
          </w:tcPr>
          <w:p w14:paraId="0AAC86DB" w14:textId="295B71B1" w:rsidR="00F22CE1"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p>
          <w:p w14:paraId="5FB9EAA9" w14:textId="0375D352" w:rsidR="00D205AA" w:rsidRPr="00764D50" w:rsidRDefault="00D205AA"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7A6C34A0" w14:textId="61A65DF7"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w:t>
            </w:r>
          </w:p>
        </w:tc>
        <w:tc>
          <w:tcPr>
            <w:tcW w:w="2071" w:type="dxa"/>
            <w:shd w:val="clear" w:color="auto" w:fill="FF0000"/>
          </w:tcPr>
          <w:p w14:paraId="78CB5B02" w14:textId="483B73D6"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242BD929" w14:textId="5B774260" w:rsidR="00A8613C" w:rsidRPr="00764D50" w:rsidRDefault="004371A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ransomware attack </w:t>
            </w:r>
            <w:r w:rsidR="00420B4B" w:rsidRPr="00764D50">
              <w:rPr>
                <w:rFonts w:ascii="Calibri" w:hAnsi="Calibri" w:cs="Calibri"/>
                <w:sz w:val="22"/>
                <w:szCs w:val="22"/>
              </w:rPr>
              <w:t xml:space="preserve">takes a high level of skill meaning that there is a medium chance of it happening. </w:t>
            </w:r>
            <w:r w:rsidR="00041313" w:rsidRPr="00764D50">
              <w:rPr>
                <w:rFonts w:ascii="Calibri" w:hAnsi="Calibri" w:cs="Calibri"/>
                <w:sz w:val="22"/>
                <w:szCs w:val="22"/>
              </w:rPr>
              <w:t>However,</w:t>
            </w:r>
            <w:r w:rsidR="00420B4B" w:rsidRPr="00764D50">
              <w:rPr>
                <w:rFonts w:ascii="Calibri" w:hAnsi="Calibri" w:cs="Calibri"/>
                <w:sz w:val="22"/>
                <w:szCs w:val="22"/>
              </w:rPr>
              <w:t xml:space="preserve"> </w:t>
            </w:r>
            <w:r w:rsidR="00041313" w:rsidRPr="00764D50">
              <w:rPr>
                <w:rFonts w:ascii="Calibri" w:hAnsi="Calibri" w:cs="Calibri"/>
                <w:sz w:val="22"/>
                <w:szCs w:val="22"/>
              </w:rPr>
              <w:t>Aneurin</w:t>
            </w:r>
            <w:r w:rsidR="00420B4B" w:rsidRPr="00764D50">
              <w:rPr>
                <w:rFonts w:ascii="Calibri" w:hAnsi="Calibri" w:cs="Calibri"/>
                <w:sz w:val="22"/>
                <w:szCs w:val="22"/>
              </w:rPr>
              <w:t xml:space="preserve"> Bevan University </w:t>
            </w:r>
            <w:r w:rsidR="00417D68" w:rsidRPr="00764D50">
              <w:rPr>
                <w:rFonts w:ascii="Calibri" w:hAnsi="Calibri" w:cs="Calibri"/>
                <w:sz w:val="22"/>
                <w:szCs w:val="22"/>
              </w:rPr>
              <w:t>Health Board</w:t>
            </w:r>
            <w:r w:rsidR="00420B4B" w:rsidRPr="00764D50">
              <w:rPr>
                <w:rFonts w:ascii="Calibri" w:hAnsi="Calibri" w:cs="Calibri"/>
                <w:sz w:val="22"/>
                <w:szCs w:val="22"/>
              </w:rPr>
              <w:t xml:space="preserve"> experienced a ransomware attack </w:t>
            </w:r>
            <w:r w:rsidR="00041313" w:rsidRPr="00764D50">
              <w:rPr>
                <w:rFonts w:ascii="Calibri" w:hAnsi="Calibri" w:cs="Calibri"/>
                <w:sz w:val="22"/>
                <w:szCs w:val="22"/>
              </w:rPr>
              <w:t xml:space="preserve">in 2022 meaning it is at the high end of medium. The impact would be </w:t>
            </w:r>
            <w:r w:rsidR="00417D68" w:rsidRPr="00764D50">
              <w:rPr>
                <w:rFonts w:ascii="Calibri" w:hAnsi="Calibri" w:cs="Calibri"/>
                <w:sz w:val="22"/>
                <w:szCs w:val="22"/>
              </w:rPr>
              <w:t>high</w:t>
            </w:r>
            <w:r w:rsidR="00041313" w:rsidRPr="00764D50">
              <w:rPr>
                <w:rFonts w:ascii="Calibri" w:hAnsi="Calibri" w:cs="Calibri"/>
                <w:sz w:val="22"/>
                <w:szCs w:val="22"/>
              </w:rPr>
              <w:t xml:space="preserve"> due to the attacker </w:t>
            </w:r>
            <w:r w:rsidR="00D841B4" w:rsidRPr="00764D50">
              <w:rPr>
                <w:rFonts w:ascii="Calibri" w:hAnsi="Calibri" w:cs="Calibri"/>
                <w:sz w:val="22"/>
                <w:szCs w:val="22"/>
              </w:rPr>
              <w:t>potentially gaining</w:t>
            </w:r>
            <w:r w:rsidR="00041313" w:rsidRPr="00764D50">
              <w:rPr>
                <w:rFonts w:ascii="Calibri" w:hAnsi="Calibri" w:cs="Calibri"/>
                <w:sz w:val="22"/>
                <w:szCs w:val="22"/>
              </w:rPr>
              <w:t xml:space="preserve"> access to the health boards medical DB.</w:t>
            </w:r>
          </w:p>
        </w:tc>
      </w:tr>
      <w:tr w:rsidR="00A8613C" w:rsidRPr="00764D50" w14:paraId="0C0AFEEA" w14:textId="77777777" w:rsidTr="006A19A8">
        <w:tc>
          <w:tcPr>
            <w:tcW w:w="2217" w:type="dxa"/>
          </w:tcPr>
          <w:p w14:paraId="463A759F" w14:textId="77777777"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T2</w:t>
            </w:r>
          </w:p>
          <w:p w14:paraId="6B21561C" w14:textId="4221928C" w:rsidR="00C07550" w:rsidRPr="00764D50" w:rsidRDefault="00C07550"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0000"/>
          </w:tcPr>
          <w:p w14:paraId="78F16907" w14:textId="4FBAA3DF" w:rsidR="00A8613C" w:rsidRPr="00764D50" w:rsidRDefault="006A19A8"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lastRenderedPageBreak/>
              <w:t>4</w:t>
            </w:r>
          </w:p>
        </w:tc>
        <w:tc>
          <w:tcPr>
            <w:tcW w:w="2071" w:type="dxa"/>
            <w:shd w:val="clear" w:color="auto" w:fill="FF0000"/>
          </w:tcPr>
          <w:p w14:paraId="463DB5C2" w14:textId="54C3F6EF"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6057314B" w14:textId="0E415E9C" w:rsidR="00A8613C" w:rsidRPr="00764D50" w:rsidRDefault="00316B1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Phishing attacks have a</w:t>
            </w:r>
            <w:r w:rsidR="006A19A8" w:rsidRPr="00764D50">
              <w:rPr>
                <w:rFonts w:ascii="Calibri" w:hAnsi="Calibri" w:cs="Calibri"/>
                <w:sz w:val="22"/>
                <w:szCs w:val="22"/>
              </w:rPr>
              <w:t xml:space="preserve"> high </w:t>
            </w:r>
            <w:r w:rsidRPr="00764D50">
              <w:rPr>
                <w:rFonts w:ascii="Calibri" w:hAnsi="Calibri" w:cs="Calibri"/>
                <w:sz w:val="22"/>
                <w:szCs w:val="22"/>
              </w:rPr>
              <w:t xml:space="preserve">chance of happening due to the </w:t>
            </w:r>
            <w:r w:rsidRPr="00764D50">
              <w:rPr>
                <w:rFonts w:ascii="Calibri" w:hAnsi="Calibri" w:cs="Calibri"/>
                <w:sz w:val="22"/>
                <w:szCs w:val="22"/>
              </w:rPr>
              <w:lastRenderedPageBreak/>
              <w:t>lack of technical skills it requires to execute</w:t>
            </w:r>
            <w:r w:rsidR="00D841B4" w:rsidRPr="00764D50">
              <w:rPr>
                <w:rFonts w:ascii="Calibri" w:hAnsi="Calibri" w:cs="Calibri"/>
                <w:sz w:val="22"/>
                <w:szCs w:val="22"/>
              </w:rPr>
              <w:t xml:space="preserve">. The impact would be </w:t>
            </w:r>
            <w:r w:rsidR="006A19A8" w:rsidRPr="00764D50">
              <w:rPr>
                <w:rFonts w:ascii="Calibri" w:hAnsi="Calibri" w:cs="Calibri"/>
                <w:sz w:val="22"/>
                <w:szCs w:val="22"/>
              </w:rPr>
              <w:t>high</w:t>
            </w:r>
            <w:r w:rsidR="00D841B4" w:rsidRPr="00764D50">
              <w:rPr>
                <w:rFonts w:ascii="Calibri" w:hAnsi="Calibri" w:cs="Calibri"/>
                <w:sz w:val="22"/>
                <w:szCs w:val="22"/>
              </w:rPr>
              <w:t xml:space="preserve"> due to the attacker potentially gaining access to the health </w:t>
            </w:r>
            <w:r w:rsidR="006A19A8" w:rsidRPr="00764D50">
              <w:rPr>
                <w:rFonts w:ascii="Calibri" w:hAnsi="Calibri" w:cs="Calibri"/>
                <w:sz w:val="22"/>
                <w:szCs w:val="22"/>
              </w:rPr>
              <w:t>board's</w:t>
            </w:r>
            <w:r w:rsidR="00D841B4" w:rsidRPr="00764D50">
              <w:rPr>
                <w:rFonts w:ascii="Calibri" w:hAnsi="Calibri" w:cs="Calibri"/>
                <w:sz w:val="22"/>
                <w:szCs w:val="22"/>
              </w:rPr>
              <w:t xml:space="preserve"> medical DB.</w:t>
            </w:r>
          </w:p>
        </w:tc>
      </w:tr>
      <w:tr w:rsidR="00A8613C" w:rsidRPr="00764D50" w14:paraId="39AA8CC3" w14:textId="77777777" w:rsidTr="00A57061">
        <w:tc>
          <w:tcPr>
            <w:tcW w:w="2217" w:type="dxa"/>
          </w:tcPr>
          <w:p w14:paraId="4CF16A8F" w14:textId="77777777"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lastRenderedPageBreak/>
              <w:t>T3</w:t>
            </w:r>
          </w:p>
          <w:p w14:paraId="1CE2035E" w14:textId="25FF8DE9" w:rsidR="00130095" w:rsidRPr="00764D50" w:rsidRDefault="00130095"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25A7F502" w14:textId="41D9D29D"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72BD6A9A" w14:textId="783B6E03"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376F089F" w14:textId="61E8E8EB" w:rsidR="00A8613C" w:rsidRPr="00764D50" w:rsidRDefault="00445AF0"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DOS </w:t>
            </w:r>
            <w:r w:rsidR="00B14CE1" w:rsidRPr="00764D50">
              <w:rPr>
                <w:rFonts w:ascii="Calibri" w:hAnsi="Calibri" w:cs="Calibri"/>
                <w:sz w:val="22"/>
                <w:szCs w:val="22"/>
              </w:rPr>
              <w:t>attack</w:t>
            </w:r>
            <w:r w:rsidRPr="00764D50">
              <w:rPr>
                <w:rFonts w:ascii="Calibri" w:hAnsi="Calibri" w:cs="Calibri"/>
                <w:sz w:val="22"/>
                <w:szCs w:val="22"/>
              </w:rPr>
              <w:t xml:space="preserve"> is unlikely to happen due to the </w:t>
            </w:r>
            <w:r w:rsidR="00BF76F1" w:rsidRPr="00764D50">
              <w:rPr>
                <w:rFonts w:ascii="Calibri" w:hAnsi="Calibri" w:cs="Calibri"/>
                <w:sz w:val="22"/>
                <w:szCs w:val="22"/>
              </w:rPr>
              <w:t>health board</w:t>
            </w:r>
            <w:r w:rsidRPr="00764D50">
              <w:rPr>
                <w:rFonts w:ascii="Calibri" w:hAnsi="Calibri" w:cs="Calibri"/>
                <w:sz w:val="22"/>
                <w:szCs w:val="22"/>
              </w:rPr>
              <w:t xml:space="preserve"> storing its medical records database</w:t>
            </w:r>
            <w:r w:rsidR="0087529C" w:rsidRPr="00764D50">
              <w:rPr>
                <w:rFonts w:ascii="Calibri" w:hAnsi="Calibri" w:cs="Calibri"/>
                <w:sz w:val="22"/>
                <w:szCs w:val="22"/>
              </w:rPr>
              <w:t xml:space="preserve"> on a selected </w:t>
            </w:r>
            <w:r w:rsidR="00BF76F1" w:rsidRPr="00764D50">
              <w:rPr>
                <w:rFonts w:ascii="Calibri" w:hAnsi="Calibri" w:cs="Calibri"/>
                <w:sz w:val="22"/>
                <w:szCs w:val="22"/>
              </w:rPr>
              <w:t>third-party</w:t>
            </w:r>
            <w:r w:rsidR="0087529C" w:rsidRPr="00764D50">
              <w:rPr>
                <w:rFonts w:ascii="Calibri" w:hAnsi="Calibri" w:cs="Calibri"/>
                <w:sz w:val="22"/>
                <w:szCs w:val="22"/>
              </w:rPr>
              <w:t xml:space="preserve"> cloud platform</w:t>
            </w:r>
            <w:r w:rsidR="00B62899" w:rsidRPr="00764D50">
              <w:rPr>
                <w:rFonts w:ascii="Calibri" w:hAnsi="Calibri" w:cs="Calibri"/>
                <w:sz w:val="22"/>
                <w:szCs w:val="22"/>
              </w:rPr>
              <w:t xml:space="preserve">. However, </w:t>
            </w:r>
            <w:r w:rsidR="00D43F56">
              <w:rPr>
                <w:rFonts w:ascii="Calibri" w:hAnsi="Calibri" w:cs="Calibri"/>
                <w:sz w:val="22"/>
                <w:szCs w:val="22"/>
              </w:rPr>
              <w:t>the impact of a DOS attack would be high.</w:t>
            </w:r>
          </w:p>
        </w:tc>
      </w:tr>
      <w:tr w:rsidR="00A8613C" w:rsidRPr="00764D50" w14:paraId="0E47BE02" w14:textId="77777777" w:rsidTr="006F2AD2">
        <w:tc>
          <w:tcPr>
            <w:tcW w:w="2217" w:type="dxa"/>
          </w:tcPr>
          <w:p w14:paraId="2E3E6063" w14:textId="2D14736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4</w:t>
            </w:r>
          </w:p>
          <w:p w14:paraId="6FAEB59D" w14:textId="18836625" w:rsidR="00421288" w:rsidRPr="00764D50" w:rsidRDefault="00421288" w:rsidP="00C152C8">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1C7A3210" w14:textId="7B5B7C77" w:rsidR="00A8613C" w:rsidRPr="00764D50" w:rsidRDefault="00F8645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27A4F378" w14:textId="11E031FC" w:rsidR="00A8613C" w:rsidRPr="00764D50" w:rsidRDefault="006F2AD2"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16DF4431" w14:textId="7F641179" w:rsidR="00A8613C" w:rsidRPr="00764D50" w:rsidRDefault="00FA13B0"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Although unlikely due to the high skill required, the proliferation of </w:t>
            </w:r>
            <w:r w:rsidR="00E07B96" w:rsidRPr="00764D50">
              <w:rPr>
                <w:rFonts w:ascii="Calibri" w:hAnsi="Calibri" w:cs="Calibri"/>
                <w:sz w:val="22"/>
                <w:szCs w:val="22"/>
              </w:rPr>
              <w:t>m</w:t>
            </w:r>
            <w:r w:rsidR="00400CE2" w:rsidRPr="00764D50">
              <w:rPr>
                <w:rFonts w:ascii="Calibri" w:hAnsi="Calibri" w:cs="Calibri"/>
                <w:sz w:val="22"/>
                <w:szCs w:val="22"/>
              </w:rPr>
              <w:t>edical</w:t>
            </w:r>
            <w:r w:rsidRPr="00764D50">
              <w:rPr>
                <w:rFonts w:ascii="Calibri" w:hAnsi="Calibri" w:cs="Calibri"/>
                <w:sz w:val="22"/>
                <w:szCs w:val="22"/>
              </w:rPr>
              <w:t xml:space="preserve"> devices such as wearable devices and sensors in healthcare raises cyber security issues. The impact of this would be high</w:t>
            </w:r>
            <w:r w:rsidR="00744F6D">
              <w:rPr>
                <w:rFonts w:ascii="Calibri" w:hAnsi="Calibri" w:cs="Calibri"/>
                <w:sz w:val="22"/>
                <w:szCs w:val="22"/>
              </w:rPr>
              <w:t>.</w:t>
            </w:r>
          </w:p>
        </w:tc>
      </w:tr>
      <w:tr w:rsidR="00A8613C" w:rsidRPr="00764D50" w14:paraId="6A8EBB63" w14:textId="77777777" w:rsidTr="006403DA">
        <w:tc>
          <w:tcPr>
            <w:tcW w:w="2217" w:type="dxa"/>
          </w:tcPr>
          <w:p w14:paraId="34993512" w14:textId="69F903ED"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5</w:t>
            </w:r>
          </w:p>
          <w:p w14:paraId="7150FAA9" w14:textId="016AE71B" w:rsidR="002D4FE5" w:rsidRPr="00764D50" w:rsidRDefault="002D4FE5"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4AAD1E7A" w14:textId="7FC2E52D" w:rsidR="00A8613C" w:rsidRPr="00764D50" w:rsidRDefault="00F8645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3AFBA0FA" w14:textId="743AB7C2" w:rsidR="00A8613C" w:rsidRPr="00764D50" w:rsidRDefault="006403D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6E771C8A" w14:textId="6A289D5F" w:rsidR="00A8613C" w:rsidRPr="00764D50" w:rsidRDefault="00C913D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Although it is an unlikely scenario to have a malicious insider within a heal</w:t>
            </w:r>
            <w:r w:rsidR="00B62C6A" w:rsidRPr="00764D50">
              <w:rPr>
                <w:rFonts w:ascii="Calibri" w:hAnsi="Calibri" w:cs="Calibri"/>
                <w:sz w:val="22"/>
                <w:szCs w:val="22"/>
              </w:rPr>
              <w:t xml:space="preserve">thcare organisation the impact would be </w:t>
            </w:r>
            <w:r w:rsidR="006403DA" w:rsidRPr="00764D50">
              <w:rPr>
                <w:rFonts w:ascii="Calibri" w:hAnsi="Calibri" w:cs="Calibri"/>
                <w:sz w:val="22"/>
                <w:szCs w:val="22"/>
              </w:rPr>
              <w:t>high</w:t>
            </w:r>
            <w:r w:rsidR="00B62C6A" w:rsidRPr="00764D50">
              <w:rPr>
                <w:rFonts w:ascii="Calibri" w:hAnsi="Calibri" w:cs="Calibri"/>
                <w:sz w:val="22"/>
                <w:szCs w:val="22"/>
              </w:rPr>
              <w:t xml:space="preserve"> due to the worker having access to sensitive information and the medical DB</w:t>
            </w:r>
          </w:p>
        </w:tc>
      </w:tr>
      <w:tr w:rsidR="00A8613C" w:rsidRPr="00764D50" w14:paraId="73AA616B" w14:textId="77777777" w:rsidTr="00780B4C">
        <w:tc>
          <w:tcPr>
            <w:tcW w:w="2217" w:type="dxa"/>
          </w:tcPr>
          <w:p w14:paraId="6795E32E" w14:textId="7402B91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6</w:t>
            </w:r>
          </w:p>
          <w:p w14:paraId="00B7BC7B" w14:textId="1F861B87" w:rsidR="002D4FE5" w:rsidRPr="00764D50" w:rsidRDefault="002D4FE5" w:rsidP="004D51DF">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23C6634C" w14:textId="59A8D31C" w:rsidR="00A8613C" w:rsidRPr="00764D50" w:rsidRDefault="00780B4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65717DEE" w14:textId="6DABF3A6" w:rsidR="00A8613C" w:rsidRPr="00764D50" w:rsidRDefault="00780B4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0CDC1F53" w14:textId="431EB6E8" w:rsidR="00A8613C" w:rsidRPr="00764D50" w:rsidRDefault="00F56F4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medium risk of having a negligent insider within the </w:t>
            </w:r>
            <w:r w:rsidR="00695829" w:rsidRPr="00764D50">
              <w:rPr>
                <w:rFonts w:ascii="Calibri" w:hAnsi="Calibri" w:cs="Calibri"/>
                <w:sz w:val="22"/>
                <w:szCs w:val="22"/>
              </w:rPr>
              <w:t>health board</w:t>
            </w:r>
            <w:r w:rsidRPr="00764D50">
              <w:rPr>
                <w:rFonts w:ascii="Calibri" w:hAnsi="Calibri" w:cs="Calibri"/>
                <w:sz w:val="22"/>
                <w:szCs w:val="22"/>
              </w:rPr>
              <w:t xml:space="preserve"> due </w:t>
            </w:r>
            <w:r w:rsidR="00695829" w:rsidRPr="00764D50">
              <w:rPr>
                <w:rFonts w:ascii="Calibri" w:hAnsi="Calibri" w:cs="Calibri"/>
                <w:sz w:val="22"/>
                <w:szCs w:val="22"/>
              </w:rPr>
              <w:t>to a potential lack of training or the mishandling of sensitive data. The impact of this risk would be high due to sensitive information being misu</w:t>
            </w:r>
            <w:r w:rsidR="00026246" w:rsidRPr="00764D50">
              <w:rPr>
                <w:rFonts w:ascii="Calibri" w:hAnsi="Calibri" w:cs="Calibri"/>
                <w:sz w:val="22"/>
                <w:szCs w:val="22"/>
              </w:rPr>
              <w:t>sed.</w:t>
            </w:r>
          </w:p>
        </w:tc>
      </w:tr>
      <w:tr w:rsidR="00A8613C" w:rsidRPr="00764D50" w14:paraId="7577BA6F" w14:textId="77777777" w:rsidTr="00A57061">
        <w:tc>
          <w:tcPr>
            <w:tcW w:w="2217" w:type="dxa"/>
          </w:tcPr>
          <w:p w14:paraId="5CFA6B2F" w14:textId="616EF37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lastRenderedPageBreak/>
              <w:t>T</w:t>
            </w:r>
            <w:r w:rsidR="00400CE2" w:rsidRPr="00764D50">
              <w:rPr>
                <w:rFonts w:ascii="Calibri" w:hAnsi="Calibri" w:cs="Calibri"/>
                <w:sz w:val="22"/>
                <w:szCs w:val="22"/>
              </w:rPr>
              <w:t>7</w:t>
            </w:r>
          </w:p>
          <w:p w14:paraId="036C9126" w14:textId="3B08363F" w:rsidR="00AF7848" w:rsidRPr="00764D50" w:rsidRDefault="00AF7848"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77091F77" w14:textId="37506014"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34090F11" w14:textId="71A5E386"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5A93DC4F" w14:textId="21FF8CD6" w:rsidR="00A8613C" w:rsidRPr="00764D50" w:rsidRDefault="00F47EB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w:t>
            </w:r>
            <w:r w:rsidR="006403DA" w:rsidRPr="00764D50">
              <w:rPr>
                <w:rFonts w:ascii="Calibri" w:hAnsi="Calibri" w:cs="Calibri"/>
                <w:sz w:val="22"/>
                <w:szCs w:val="22"/>
              </w:rPr>
              <w:t>medium</w:t>
            </w:r>
            <w:r w:rsidRPr="00764D50">
              <w:rPr>
                <w:rFonts w:ascii="Calibri" w:hAnsi="Calibri" w:cs="Calibri"/>
                <w:sz w:val="22"/>
                <w:szCs w:val="22"/>
              </w:rPr>
              <w:t xml:space="preserve"> risk of having a compromised insider within an organisation due to the </w:t>
            </w:r>
            <w:r w:rsidR="00AD01E0" w:rsidRPr="00764D50">
              <w:rPr>
                <w:rFonts w:ascii="Calibri" w:hAnsi="Calibri" w:cs="Calibri"/>
                <w:sz w:val="22"/>
                <w:szCs w:val="22"/>
              </w:rPr>
              <w:t>likelihood</w:t>
            </w:r>
            <w:r w:rsidRPr="00764D50">
              <w:rPr>
                <w:rFonts w:ascii="Calibri" w:hAnsi="Calibri" w:cs="Calibri"/>
                <w:sz w:val="22"/>
                <w:szCs w:val="22"/>
              </w:rPr>
              <w:t xml:space="preserve"> a phishing attack could occur. The impact of this </w:t>
            </w:r>
            <w:r w:rsidR="00AD01E0" w:rsidRPr="00764D50">
              <w:rPr>
                <w:rFonts w:ascii="Calibri" w:hAnsi="Calibri" w:cs="Calibri"/>
                <w:sz w:val="22"/>
                <w:szCs w:val="22"/>
              </w:rPr>
              <w:t>risk</w:t>
            </w:r>
            <w:r w:rsidRPr="00764D50">
              <w:rPr>
                <w:rFonts w:ascii="Calibri" w:hAnsi="Calibri" w:cs="Calibri"/>
                <w:sz w:val="22"/>
                <w:szCs w:val="22"/>
              </w:rPr>
              <w:t xml:space="preserve"> would be </w:t>
            </w:r>
            <w:r w:rsidR="006A19A8" w:rsidRPr="00764D50">
              <w:rPr>
                <w:rFonts w:ascii="Calibri" w:hAnsi="Calibri" w:cs="Calibri"/>
                <w:sz w:val="22"/>
                <w:szCs w:val="22"/>
              </w:rPr>
              <w:t>high</w:t>
            </w:r>
            <w:r w:rsidR="00744F6D">
              <w:rPr>
                <w:rFonts w:ascii="Calibri" w:hAnsi="Calibri" w:cs="Calibri"/>
                <w:sz w:val="22"/>
                <w:szCs w:val="22"/>
              </w:rPr>
              <w:t>.</w:t>
            </w:r>
          </w:p>
        </w:tc>
      </w:tr>
      <w:tr w:rsidR="00A8613C" w:rsidRPr="00764D50" w14:paraId="188912AC" w14:textId="77777777" w:rsidTr="003F2145">
        <w:tc>
          <w:tcPr>
            <w:tcW w:w="2217" w:type="dxa"/>
          </w:tcPr>
          <w:p w14:paraId="698A46B1" w14:textId="33AB47A9"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8</w:t>
            </w:r>
          </w:p>
          <w:p w14:paraId="3E87D0A3" w14:textId="4C1815C3" w:rsidR="009154EA" w:rsidRPr="00764D50" w:rsidRDefault="009154EA" w:rsidP="00010809">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7B5BC6B7" w14:textId="44712319"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0AE361F4" w14:textId="786E6D06" w:rsidR="00A8613C" w:rsidRPr="00764D50" w:rsidRDefault="003F21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503190B3" w14:textId="3C439642" w:rsidR="00A8613C" w:rsidRPr="00764D50" w:rsidRDefault="003E5EC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w:t>
            </w:r>
            <w:r w:rsidR="008F534D" w:rsidRPr="00764D50">
              <w:rPr>
                <w:rFonts w:ascii="Calibri" w:hAnsi="Calibri" w:cs="Calibri"/>
                <w:sz w:val="22"/>
                <w:szCs w:val="22"/>
              </w:rPr>
              <w:t>likelihood</w:t>
            </w:r>
            <w:r w:rsidRPr="00764D50">
              <w:rPr>
                <w:rFonts w:ascii="Calibri" w:hAnsi="Calibri" w:cs="Calibri"/>
                <w:sz w:val="22"/>
                <w:szCs w:val="22"/>
              </w:rPr>
              <w:t xml:space="preserve"> of this risk would be low due to the health board selecting a trusted third-party </w:t>
            </w:r>
            <w:r w:rsidR="008F534D" w:rsidRPr="00764D50">
              <w:rPr>
                <w:rFonts w:ascii="Calibri" w:hAnsi="Calibri" w:cs="Calibri"/>
                <w:sz w:val="22"/>
                <w:szCs w:val="22"/>
              </w:rPr>
              <w:t xml:space="preserve">vendor. The impact of the risk would </w:t>
            </w:r>
            <w:r w:rsidR="00870463" w:rsidRPr="00764D50">
              <w:rPr>
                <w:rFonts w:ascii="Calibri" w:hAnsi="Calibri" w:cs="Calibri"/>
                <w:sz w:val="22"/>
                <w:szCs w:val="22"/>
              </w:rPr>
              <w:t>be high due to an attacker potentially gaining sensitive information.</w:t>
            </w:r>
          </w:p>
        </w:tc>
      </w:tr>
      <w:tr w:rsidR="00A8613C" w:rsidRPr="00764D50" w14:paraId="34090B92" w14:textId="77777777" w:rsidTr="003F2145">
        <w:tc>
          <w:tcPr>
            <w:tcW w:w="2217" w:type="dxa"/>
          </w:tcPr>
          <w:p w14:paraId="28379376" w14:textId="171F1623"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9</w:t>
            </w:r>
          </w:p>
          <w:p w14:paraId="3703244E" w14:textId="6DF6325F" w:rsidR="004D65E3" w:rsidRPr="00764D50" w:rsidRDefault="004D65E3" w:rsidP="00806898">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0E9486E0" w14:textId="435C57B7"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7306FE3D" w14:textId="68029E23" w:rsidR="00A8613C" w:rsidRPr="00764D50" w:rsidRDefault="003F21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6E545335" w14:textId="679915A3" w:rsidR="00A8613C" w:rsidRPr="00764D50" w:rsidRDefault="0087046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likelihood of this risk would be low due to the health board </w:t>
            </w:r>
            <w:r w:rsidR="008C5ADD" w:rsidRPr="00764D50">
              <w:rPr>
                <w:rFonts w:ascii="Calibri" w:hAnsi="Calibri" w:cs="Calibri"/>
                <w:sz w:val="22"/>
                <w:szCs w:val="22"/>
              </w:rPr>
              <w:t>selecting trusted</w:t>
            </w:r>
            <w:r w:rsidR="00F61E45" w:rsidRPr="00764D50">
              <w:rPr>
                <w:rFonts w:ascii="Calibri" w:hAnsi="Calibri" w:cs="Calibri"/>
                <w:sz w:val="22"/>
                <w:szCs w:val="22"/>
              </w:rPr>
              <w:t xml:space="preserve"> vendors within the supply </w:t>
            </w:r>
            <w:r w:rsidR="008C5ADD" w:rsidRPr="00764D50">
              <w:rPr>
                <w:rFonts w:ascii="Calibri" w:hAnsi="Calibri" w:cs="Calibri"/>
                <w:sz w:val="22"/>
                <w:szCs w:val="22"/>
              </w:rPr>
              <w:t>chain. The</w:t>
            </w:r>
            <w:r w:rsidRPr="00764D50">
              <w:rPr>
                <w:rFonts w:ascii="Calibri" w:hAnsi="Calibri" w:cs="Calibri"/>
                <w:sz w:val="22"/>
                <w:szCs w:val="22"/>
              </w:rPr>
              <w:t xml:space="preserve"> impact of the risk would be high due to an attacker potentially gaining sensitive information.</w:t>
            </w:r>
          </w:p>
        </w:tc>
      </w:tr>
      <w:tr w:rsidR="00A8613C" w:rsidRPr="00764D50" w14:paraId="02F48682" w14:textId="77777777" w:rsidTr="009157BA">
        <w:tc>
          <w:tcPr>
            <w:tcW w:w="2217" w:type="dxa"/>
          </w:tcPr>
          <w:p w14:paraId="4E153F42" w14:textId="1F9B746E"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400CE2" w:rsidRPr="00764D50">
              <w:rPr>
                <w:rFonts w:ascii="Calibri" w:hAnsi="Calibri" w:cs="Calibri"/>
                <w:sz w:val="22"/>
                <w:szCs w:val="22"/>
              </w:rPr>
              <w:t>0</w:t>
            </w:r>
          </w:p>
          <w:p w14:paraId="69A0DB10" w14:textId="77777777" w:rsidR="00766F75" w:rsidRPr="00764D50" w:rsidRDefault="00766F75" w:rsidP="00212F26">
            <w:pPr>
              <w:pStyle w:val="NormalWeb"/>
              <w:spacing w:before="0" w:beforeAutospacing="0" w:after="240" w:afterAutospacing="0" w:line="360" w:lineRule="auto"/>
              <w:rPr>
                <w:rFonts w:ascii="Calibri" w:hAnsi="Calibri" w:cs="Calibri"/>
                <w:sz w:val="22"/>
                <w:szCs w:val="22"/>
              </w:rPr>
            </w:pPr>
          </w:p>
          <w:p w14:paraId="3C360E1A" w14:textId="394BC1CC" w:rsidR="0019466B" w:rsidRPr="00764D50" w:rsidRDefault="0019466B"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00C7DA15" w14:textId="285FA560"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w:t>
            </w:r>
          </w:p>
        </w:tc>
        <w:tc>
          <w:tcPr>
            <w:tcW w:w="2071" w:type="dxa"/>
            <w:shd w:val="clear" w:color="auto" w:fill="FF0000"/>
          </w:tcPr>
          <w:p w14:paraId="0E061AEB" w14:textId="4662B777"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1B436132" w14:textId="37A87B3B" w:rsidR="00A8613C" w:rsidRPr="00764D50" w:rsidRDefault="00E4783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medium likelihood of this risk occurring due to some people in the organisation having weak passwords or still using </w:t>
            </w:r>
            <w:r w:rsidR="00555DC3" w:rsidRPr="00764D50">
              <w:rPr>
                <w:rFonts w:ascii="Calibri" w:hAnsi="Calibri" w:cs="Calibri"/>
                <w:sz w:val="22"/>
                <w:szCs w:val="22"/>
              </w:rPr>
              <w:t>their</w:t>
            </w:r>
            <w:r w:rsidRPr="00764D50">
              <w:rPr>
                <w:rFonts w:ascii="Calibri" w:hAnsi="Calibri" w:cs="Calibri"/>
                <w:sz w:val="22"/>
                <w:szCs w:val="22"/>
              </w:rPr>
              <w:t xml:space="preserve"> default credentials. </w:t>
            </w:r>
            <w:r w:rsidR="00555DC3" w:rsidRPr="00764D50">
              <w:rPr>
                <w:rFonts w:ascii="Calibri" w:hAnsi="Calibri" w:cs="Calibri"/>
                <w:sz w:val="22"/>
                <w:szCs w:val="22"/>
              </w:rPr>
              <w:t xml:space="preserve">The impact of the risk would be </w:t>
            </w:r>
            <w:r w:rsidR="006A19A8" w:rsidRPr="00764D50">
              <w:rPr>
                <w:rFonts w:ascii="Calibri" w:hAnsi="Calibri" w:cs="Calibri"/>
                <w:sz w:val="22"/>
                <w:szCs w:val="22"/>
              </w:rPr>
              <w:t>high</w:t>
            </w:r>
            <w:r w:rsidR="00555DC3" w:rsidRPr="00764D50">
              <w:rPr>
                <w:rFonts w:ascii="Calibri" w:hAnsi="Calibri" w:cs="Calibri"/>
                <w:sz w:val="22"/>
                <w:szCs w:val="22"/>
              </w:rPr>
              <w:t xml:space="preserve"> </w:t>
            </w:r>
            <w:r w:rsidR="00340C8C" w:rsidRPr="00764D50">
              <w:rPr>
                <w:rFonts w:ascii="Calibri" w:hAnsi="Calibri" w:cs="Calibri"/>
                <w:sz w:val="22"/>
                <w:szCs w:val="22"/>
              </w:rPr>
              <w:t>due to an attacker gaining access to the health boards system</w:t>
            </w:r>
          </w:p>
        </w:tc>
      </w:tr>
      <w:tr w:rsidR="00A8613C" w:rsidRPr="00764D50" w14:paraId="30AD2FD3" w14:textId="77777777" w:rsidTr="00A57061">
        <w:tc>
          <w:tcPr>
            <w:tcW w:w="2217" w:type="dxa"/>
          </w:tcPr>
          <w:p w14:paraId="6CBFFF2E" w14:textId="61CDDF48"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A00256" w:rsidRPr="00764D50">
              <w:rPr>
                <w:rFonts w:ascii="Calibri" w:hAnsi="Calibri" w:cs="Calibri"/>
                <w:sz w:val="22"/>
                <w:szCs w:val="22"/>
              </w:rPr>
              <w:t>1</w:t>
            </w:r>
          </w:p>
          <w:p w14:paraId="6973ABCD" w14:textId="6BA3D6AB" w:rsidR="00DD3693" w:rsidRPr="00764D50" w:rsidRDefault="00DD3693" w:rsidP="008172BC">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1592CE03" w14:textId="7AFFA852"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3BF60A34" w14:textId="283F764A"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68F240CF" w14:textId="284E42F1" w:rsidR="00A8613C" w:rsidRPr="00764D50" w:rsidRDefault="005F6FC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w:t>
            </w:r>
            <w:r w:rsidR="00DD249E" w:rsidRPr="00764D50">
              <w:rPr>
                <w:rFonts w:ascii="Calibri" w:hAnsi="Calibri" w:cs="Calibri"/>
                <w:sz w:val="22"/>
                <w:szCs w:val="22"/>
              </w:rPr>
              <w:t>likelihood of this risk is high due to the</w:t>
            </w:r>
            <w:r w:rsidR="00D34B4A" w:rsidRPr="00764D50">
              <w:rPr>
                <w:rFonts w:ascii="Calibri" w:hAnsi="Calibri" w:cs="Calibri"/>
                <w:sz w:val="22"/>
                <w:szCs w:val="22"/>
              </w:rPr>
              <w:t xml:space="preserve"> information an attacker could steal however there is a high </w:t>
            </w:r>
            <w:r w:rsidR="001B274F" w:rsidRPr="00764D50">
              <w:rPr>
                <w:rFonts w:ascii="Calibri" w:hAnsi="Calibri" w:cs="Calibri"/>
                <w:sz w:val="22"/>
                <w:szCs w:val="22"/>
              </w:rPr>
              <w:t xml:space="preserve">level </w:t>
            </w:r>
            <w:r w:rsidR="008C7A8F" w:rsidRPr="00764D50">
              <w:rPr>
                <w:rFonts w:ascii="Calibri" w:hAnsi="Calibri" w:cs="Calibri"/>
                <w:sz w:val="22"/>
                <w:szCs w:val="22"/>
              </w:rPr>
              <w:t>of skill</w:t>
            </w:r>
            <w:r w:rsidR="00DD249E" w:rsidRPr="00764D50">
              <w:rPr>
                <w:rFonts w:ascii="Calibri" w:hAnsi="Calibri" w:cs="Calibri"/>
                <w:sz w:val="22"/>
                <w:szCs w:val="22"/>
              </w:rPr>
              <w:t xml:space="preserve"> required to elevate a user’s privilege</w:t>
            </w:r>
            <w:r w:rsidR="001B274F" w:rsidRPr="00764D50">
              <w:rPr>
                <w:rFonts w:ascii="Calibri" w:hAnsi="Calibri" w:cs="Calibri"/>
                <w:sz w:val="22"/>
                <w:szCs w:val="22"/>
              </w:rPr>
              <w:t xml:space="preserve">. The impact of this </w:t>
            </w:r>
            <w:r w:rsidR="001B274F" w:rsidRPr="00764D50">
              <w:rPr>
                <w:rFonts w:ascii="Calibri" w:hAnsi="Calibri" w:cs="Calibri"/>
                <w:sz w:val="22"/>
                <w:szCs w:val="22"/>
              </w:rPr>
              <w:lastRenderedPageBreak/>
              <w:t xml:space="preserve">risk would be </w:t>
            </w:r>
            <w:r w:rsidR="006A19A8" w:rsidRPr="00764D50">
              <w:rPr>
                <w:rFonts w:ascii="Calibri" w:hAnsi="Calibri" w:cs="Calibri"/>
                <w:sz w:val="22"/>
                <w:szCs w:val="22"/>
              </w:rPr>
              <w:t>high</w:t>
            </w:r>
            <w:r w:rsidR="001B274F" w:rsidRPr="00764D50">
              <w:rPr>
                <w:rFonts w:ascii="Calibri" w:hAnsi="Calibri" w:cs="Calibri"/>
                <w:sz w:val="22"/>
                <w:szCs w:val="22"/>
              </w:rPr>
              <w:t xml:space="preserve"> due to the attacker gaining elevated privileges and having access to the health boards DB</w:t>
            </w:r>
          </w:p>
        </w:tc>
      </w:tr>
      <w:tr w:rsidR="00A8613C" w:rsidRPr="00764D50" w14:paraId="4BF6EAFC" w14:textId="77777777" w:rsidTr="007B22E4">
        <w:tc>
          <w:tcPr>
            <w:tcW w:w="2217" w:type="dxa"/>
          </w:tcPr>
          <w:p w14:paraId="389F3DB2" w14:textId="21A38F6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lastRenderedPageBreak/>
              <w:t>T1</w:t>
            </w:r>
            <w:r w:rsidR="00A00256" w:rsidRPr="00764D50">
              <w:rPr>
                <w:rFonts w:ascii="Calibri" w:hAnsi="Calibri" w:cs="Calibri"/>
                <w:sz w:val="22"/>
                <w:szCs w:val="22"/>
              </w:rPr>
              <w:t>2</w:t>
            </w:r>
          </w:p>
          <w:p w14:paraId="7AF9FE31" w14:textId="4E663D55" w:rsidR="00840A6F" w:rsidRPr="00764D50" w:rsidRDefault="00840A6F"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6399A305" w14:textId="5C8E3F5E"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C000"/>
          </w:tcPr>
          <w:p w14:paraId="180FF586" w14:textId="35740EBC" w:rsidR="00A8613C" w:rsidRPr="00764D50" w:rsidRDefault="007B22E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3350" w:type="dxa"/>
          </w:tcPr>
          <w:p w14:paraId="374ACF13" w14:textId="78105FB6" w:rsidR="00A8613C" w:rsidRPr="00764D50" w:rsidRDefault="00EA464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lack of security </w:t>
            </w:r>
            <w:r w:rsidR="00AD2BD4" w:rsidRPr="00764D50">
              <w:rPr>
                <w:rFonts w:ascii="Calibri" w:hAnsi="Calibri" w:cs="Calibri"/>
                <w:sz w:val="22"/>
                <w:szCs w:val="22"/>
              </w:rPr>
              <w:t xml:space="preserve">awareness and training has a medium </w:t>
            </w:r>
            <w:r w:rsidR="003A6EFF" w:rsidRPr="00764D50">
              <w:rPr>
                <w:rFonts w:ascii="Calibri" w:hAnsi="Calibri" w:cs="Calibri"/>
                <w:sz w:val="22"/>
                <w:szCs w:val="22"/>
              </w:rPr>
              <w:t>likeness</w:t>
            </w:r>
            <w:r w:rsidR="00AD2BD4" w:rsidRPr="00764D50">
              <w:rPr>
                <w:rFonts w:ascii="Calibri" w:hAnsi="Calibri" w:cs="Calibri"/>
                <w:sz w:val="22"/>
                <w:szCs w:val="22"/>
              </w:rPr>
              <w:t xml:space="preserve"> as some members of staff would have little cyber security knowledge. </w:t>
            </w:r>
            <w:r w:rsidR="003A6EFF" w:rsidRPr="00764D50">
              <w:rPr>
                <w:rFonts w:ascii="Calibri" w:hAnsi="Calibri" w:cs="Calibri"/>
                <w:sz w:val="22"/>
                <w:szCs w:val="22"/>
              </w:rPr>
              <w:t>The impact of the risk would be medium due to the chance this would lead to a cyber attack</w:t>
            </w:r>
          </w:p>
        </w:tc>
      </w:tr>
      <w:tr w:rsidR="00A8613C" w:rsidRPr="00764D50" w14:paraId="4777F143" w14:textId="77777777" w:rsidTr="00A57061">
        <w:tc>
          <w:tcPr>
            <w:tcW w:w="2217" w:type="dxa"/>
          </w:tcPr>
          <w:p w14:paraId="23B563CA" w14:textId="5FB39EDA"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93746A" w:rsidRPr="00764D50">
              <w:rPr>
                <w:rFonts w:ascii="Calibri" w:hAnsi="Calibri" w:cs="Calibri"/>
                <w:sz w:val="22"/>
                <w:szCs w:val="22"/>
              </w:rPr>
              <w:t>3</w:t>
            </w:r>
          </w:p>
          <w:p w14:paraId="31D75751" w14:textId="2067156F" w:rsidR="00932854" w:rsidRPr="00764D50" w:rsidRDefault="00932854"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2D3D9100" w14:textId="07B100C0"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C000"/>
          </w:tcPr>
          <w:p w14:paraId="2DF066EC" w14:textId="5BF3BBA3" w:rsidR="00A8613C" w:rsidRPr="00764D50" w:rsidRDefault="00417D68"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3350" w:type="dxa"/>
          </w:tcPr>
          <w:p w14:paraId="7AA92EDE" w14:textId="5D1D8169" w:rsidR="00A8613C" w:rsidRPr="00764D50" w:rsidRDefault="00720C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natural disaster such as a flood or a fire is quite unlikely to happen. </w:t>
            </w:r>
            <w:r w:rsidR="006B5B64" w:rsidRPr="00764D50">
              <w:rPr>
                <w:rFonts w:ascii="Calibri" w:hAnsi="Calibri" w:cs="Calibri"/>
                <w:sz w:val="22"/>
                <w:szCs w:val="22"/>
              </w:rPr>
              <w:t xml:space="preserve">It would however have a high </w:t>
            </w:r>
            <w:r w:rsidR="00586A0B" w:rsidRPr="00764D50">
              <w:rPr>
                <w:rFonts w:ascii="Calibri" w:hAnsi="Calibri" w:cs="Calibri"/>
                <w:sz w:val="22"/>
                <w:szCs w:val="22"/>
              </w:rPr>
              <w:t>financial</w:t>
            </w:r>
            <w:r w:rsidR="006B5B64" w:rsidRPr="00764D50">
              <w:rPr>
                <w:rFonts w:ascii="Calibri" w:hAnsi="Calibri" w:cs="Calibri"/>
                <w:sz w:val="22"/>
                <w:szCs w:val="22"/>
              </w:rPr>
              <w:t xml:space="preserve"> loss </w:t>
            </w:r>
            <w:r w:rsidR="00586A0B" w:rsidRPr="00764D50">
              <w:rPr>
                <w:rFonts w:ascii="Calibri" w:hAnsi="Calibri" w:cs="Calibri"/>
                <w:sz w:val="22"/>
                <w:szCs w:val="22"/>
              </w:rPr>
              <w:t>because of the damage to infrastructure it would cause</w:t>
            </w:r>
            <w:r w:rsidR="003F2145" w:rsidRPr="00764D50">
              <w:rPr>
                <w:rFonts w:ascii="Calibri" w:hAnsi="Calibri" w:cs="Calibri"/>
                <w:sz w:val="22"/>
                <w:szCs w:val="22"/>
              </w:rPr>
              <w:t xml:space="preserve"> meaning the </w:t>
            </w:r>
            <w:r w:rsidR="005E69DA" w:rsidRPr="00764D50">
              <w:rPr>
                <w:rFonts w:ascii="Calibri" w:hAnsi="Calibri" w:cs="Calibri"/>
                <w:sz w:val="22"/>
                <w:szCs w:val="22"/>
              </w:rPr>
              <w:t>impact of the risk would be medium.</w:t>
            </w:r>
          </w:p>
        </w:tc>
      </w:tr>
    </w:tbl>
    <w:p w14:paraId="22339857" w14:textId="77777777" w:rsidR="002A337E" w:rsidRPr="00764D50" w:rsidRDefault="002A337E" w:rsidP="00212F26">
      <w:pPr>
        <w:pStyle w:val="NormalWeb"/>
        <w:spacing w:before="0" w:beforeAutospacing="0" w:after="240" w:afterAutospacing="0" w:line="360" w:lineRule="auto"/>
        <w:rPr>
          <w:rFonts w:ascii="Calibri" w:hAnsi="Calibri" w:cs="Calibri"/>
          <w:sz w:val="22"/>
          <w:szCs w:val="22"/>
        </w:rPr>
      </w:pPr>
    </w:p>
    <w:p w14:paraId="7B06C8CE"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564CD43F" w14:textId="77777777" w:rsidR="004A6CBB" w:rsidRDefault="004A6CBB" w:rsidP="00212F26">
      <w:pPr>
        <w:pStyle w:val="NormalWeb"/>
        <w:spacing w:before="0" w:beforeAutospacing="0" w:after="240" w:afterAutospacing="0" w:line="360" w:lineRule="auto"/>
        <w:rPr>
          <w:rFonts w:ascii="Calibri" w:hAnsi="Calibri" w:cs="Calibri"/>
          <w:sz w:val="22"/>
          <w:szCs w:val="22"/>
        </w:rPr>
      </w:pPr>
    </w:p>
    <w:p w14:paraId="6C433FCD" w14:textId="0E405D6D" w:rsidR="00430510" w:rsidRDefault="00F27134"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6. </w:t>
      </w:r>
      <w:r w:rsidRPr="00F27134">
        <w:rPr>
          <w:rFonts w:ascii="Calibri" w:hAnsi="Calibri" w:cs="Calibri"/>
          <w:b/>
          <w:bCs/>
          <w:color w:val="0070C0"/>
          <w:sz w:val="28"/>
          <w:szCs w:val="28"/>
        </w:rPr>
        <w:t>Risk Treatment Plan</w:t>
      </w:r>
    </w:p>
    <w:p w14:paraId="74CE947B" w14:textId="1AB320B4" w:rsidR="00E67AD2" w:rsidRPr="00A319B1" w:rsidRDefault="00A319B1" w:rsidP="00212F26">
      <w:pPr>
        <w:pStyle w:val="NormalWeb"/>
        <w:spacing w:before="0" w:beforeAutospacing="0" w:after="240" w:afterAutospacing="0" w:line="360" w:lineRule="auto"/>
        <w:rPr>
          <w:rFonts w:ascii="Calibri" w:hAnsi="Calibri" w:cs="Calibri"/>
          <w:sz w:val="22"/>
          <w:szCs w:val="22"/>
        </w:rPr>
      </w:pPr>
      <w:r w:rsidRPr="00A319B1">
        <w:rPr>
          <w:rFonts w:ascii="Calibri" w:hAnsi="Calibri" w:cs="Calibri"/>
          <w:sz w:val="22"/>
          <w:szCs w:val="22"/>
        </w:rPr>
        <w:t>The scores for the risk treatment plan have been calculated using the table for Acceptance Criteria (See appendix item 2).</w:t>
      </w:r>
      <w:r w:rsidR="000B46F1">
        <w:rPr>
          <w:rFonts w:ascii="Calibri" w:hAnsi="Calibri" w:cs="Calibri"/>
          <w:sz w:val="22"/>
          <w:szCs w:val="22"/>
        </w:rPr>
        <w:t xml:space="preserve"> Any risk that falls </w:t>
      </w:r>
      <w:r w:rsidR="00395571">
        <w:rPr>
          <w:rFonts w:ascii="Calibri" w:hAnsi="Calibri" w:cs="Calibri"/>
          <w:sz w:val="22"/>
          <w:szCs w:val="22"/>
        </w:rPr>
        <w:t>within green would be considered acceptable whereas any risk that falls outside the green would require treatment.</w:t>
      </w:r>
    </w:p>
    <w:p w14:paraId="70A5188A" w14:textId="77777777" w:rsidR="0082550D" w:rsidRPr="00764D50" w:rsidRDefault="0082550D" w:rsidP="0082550D">
      <w:pPr>
        <w:spacing w:after="0" w:line="240" w:lineRule="auto"/>
        <w:rPr>
          <w:rFonts w:ascii="Calibri" w:eastAsia="Times New Roman" w:hAnsi="Calibri" w:cs="Calibri"/>
          <w:kern w:val="0"/>
          <w:lang w:eastAsia="en-GB"/>
          <w14:ligatures w14:val="none"/>
        </w:rPr>
      </w:pPr>
    </w:p>
    <w:tbl>
      <w:tblPr>
        <w:tblStyle w:val="TableGrid"/>
        <w:tblW w:w="0" w:type="auto"/>
        <w:tblLook w:val="04A0" w:firstRow="1" w:lastRow="0" w:firstColumn="1" w:lastColumn="0" w:noHBand="0" w:noVBand="1"/>
      </w:tblPr>
      <w:tblGrid>
        <w:gridCol w:w="4508"/>
        <w:gridCol w:w="4508"/>
      </w:tblGrid>
      <w:tr w:rsidR="00BB51B6" w:rsidRPr="00764D50" w14:paraId="599EF330" w14:textId="77777777" w:rsidTr="00525A53">
        <w:tc>
          <w:tcPr>
            <w:tcW w:w="4508" w:type="dxa"/>
          </w:tcPr>
          <w:p w14:paraId="3BB73830" w14:textId="06E63B44"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Tolerate </w:t>
            </w:r>
            <w:r w:rsidR="00E51D55" w:rsidRPr="00764D50">
              <w:rPr>
                <w:rFonts w:ascii="Calibri" w:hAnsi="Calibri" w:cs="Calibri"/>
                <w:sz w:val="22"/>
                <w:szCs w:val="22"/>
              </w:rPr>
              <w:t>(1-3)</w:t>
            </w:r>
          </w:p>
        </w:tc>
        <w:tc>
          <w:tcPr>
            <w:tcW w:w="4508" w:type="dxa"/>
            <w:shd w:val="clear" w:color="auto" w:fill="B3E5A1" w:themeFill="accent6" w:themeFillTint="66"/>
          </w:tcPr>
          <w:p w14:paraId="7EF35F60" w14:textId="5FEEDE21" w:rsidR="00BB51B6" w:rsidRPr="00764D50" w:rsidRDefault="00E174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Accept the risk with no further action</w:t>
            </w:r>
          </w:p>
        </w:tc>
      </w:tr>
      <w:tr w:rsidR="00BB51B6" w:rsidRPr="00764D50" w14:paraId="6A3B0141" w14:textId="77777777" w:rsidTr="00525A53">
        <w:tc>
          <w:tcPr>
            <w:tcW w:w="4508" w:type="dxa"/>
          </w:tcPr>
          <w:p w14:paraId="41E46875" w14:textId="1269D63F"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lastRenderedPageBreak/>
              <w:t>Treat</w:t>
            </w:r>
            <w:r w:rsidR="00E51D55" w:rsidRPr="00764D50">
              <w:rPr>
                <w:rFonts w:ascii="Calibri" w:hAnsi="Calibri" w:cs="Calibri"/>
                <w:sz w:val="22"/>
                <w:szCs w:val="22"/>
              </w:rPr>
              <w:t xml:space="preserve"> (</w:t>
            </w:r>
            <w:r w:rsidR="004504CD" w:rsidRPr="00764D50">
              <w:rPr>
                <w:rFonts w:ascii="Calibri" w:hAnsi="Calibri" w:cs="Calibri"/>
                <w:sz w:val="22"/>
                <w:szCs w:val="22"/>
              </w:rPr>
              <w:t>4-10)</w:t>
            </w:r>
          </w:p>
        </w:tc>
        <w:tc>
          <w:tcPr>
            <w:tcW w:w="4508" w:type="dxa"/>
            <w:shd w:val="clear" w:color="auto" w:fill="F6C5AC" w:themeFill="accent2" w:themeFillTint="66"/>
          </w:tcPr>
          <w:p w14:paraId="7288192E" w14:textId="485E6F4B" w:rsidR="00BB51B6" w:rsidRPr="00764D50" w:rsidRDefault="00E174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Take action to reduce </w:t>
            </w:r>
            <w:r w:rsidR="001D62FF" w:rsidRPr="00764D50">
              <w:rPr>
                <w:rFonts w:ascii="Calibri" w:hAnsi="Calibri" w:cs="Calibri"/>
                <w:sz w:val="22"/>
                <w:szCs w:val="22"/>
              </w:rPr>
              <w:t>likelihood or impact</w:t>
            </w:r>
          </w:p>
        </w:tc>
      </w:tr>
      <w:tr w:rsidR="00BB51B6" w:rsidRPr="00764D50" w14:paraId="21EE0AEF" w14:textId="77777777" w:rsidTr="00525A53">
        <w:tc>
          <w:tcPr>
            <w:tcW w:w="4508" w:type="dxa"/>
          </w:tcPr>
          <w:p w14:paraId="74AC0B14" w14:textId="6C057D89"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Transfer </w:t>
            </w:r>
            <w:r w:rsidR="004504CD" w:rsidRPr="00764D50">
              <w:rPr>
                <w:rFonts w:ascii="Calibri" w:hAnsi="Calibri" w:cs="Calibri"/>
                <w:sz w:val="22"/>
                <w:szCs w:val="22"/>
              </w:rPr>
              <w:t>(9-15)</w:t>
            </w:r>
          </w:p>
        </w:tc>
        <w:tc>
          <w:tcPr>
            <w:tcW w:w="4508" w:type="dxa"/>
            <w:shd w:val="clear" w:color="auto" w:fill="F1A983" w:themeFill="accent2" w:themeFillTint="99"/>
          </w:tcPr>
          <w:p w14:paraId="0731F0C3" w14:textId="419961B3" w:rsidR="00BB51B6" w:rsidRPr="00764D50" w:rsidRDefault="002A6756"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Pass the risk to someone else, for example by </w:t>
            </w:r>
            <w:r w:rsidR="006E2702" w:rsidRPr="00764D50">
              <w:rPr>
                <w:rFonts w:ascii="Calibri" w:hAnsi="Calibri" w:cs="Calibri"/>
                <w:sz w:val="22"/>
                <w:szCs w:val="22"/>
              </w:rPr>
              <w:t>outsourcing to a third-party or purchasing insurance to mitigate the risk</w:t>
            </w:r>
          </w:p>
        </w:tc>
      </w:tr>
      <w:tr w:rsidR="00BB51B6" w:rsidRPr="00764D50" w14:paraId="2B8D6224" w14:textId="77777777" w:rsidTr="00525A53">
        <w:tc>
          <w:tcPr>
            <w:tcW w:w="4508" w:type="dxa"/>
          </w:tcPr>
          <w:p w14:paraId="44263F1A" w14:textId="6D3417BA"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Terminate </w:t>
            </w:r>
            <w:r w:rsidR="004504CD" w:rsidRPr="00764D50">
              <w:rPr>
                <w:rFonts w:ascii="Calibri" w:hAnsi="Calibri" w:cs="Calibri"/>
                <w:sz w:val="22"/>
                <w:szCs w:val="22"/>
              </w:rPr>
              <w:t>(16-25)</w:t>
            </w:r>
          </w:p>
        </w:tc>
        <w:tc>
          <w:tcPr>
            <w:tcW w:w="4508" w:type="dxa"/>
            <w:shd w:val="clear" w:color="auto" w:fill="FF5050"/>
          </w:tcPr>
          <w:p w14:paraId="0A4F9ED7" w14:textId="62AABF8F" w:rsidR="00BB51B6" w:rsidRPr="00764D50" w:rsidRDefault="0033271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Stop performing the activity that results in the risk</w:t>
            </w:r>
          </w:p>
        </w:tc>
      </w:tr>
    </w:tbl>
    <w:p w14:paraId="018A7D46" w14:textId="77777777" w:rsidR="00BB51B6" w:rsidRPr="00764D50" w:rsidRDefault="00BB51B6" w:rsidP="00212F26">
      <w:pPr>
        <w:pStyle w:val="NormalWeb"/>
        <w:spacing w:before="0" w:beforeAutospacing="0" w:after="240" w:afterAutospacing="0" w:line="360" w:lineRule="auto"/>
        <w:rPr>
          <w:rFonts w:ascii="Calibri" w:hAnsi="Calibri" w:cs="Calibri"/>
          <w:sz w:val="22"/>
          <w:szCs w:val="22"/>
        </w:rPr>
      </w:pPr>
    </w:p>
    <w:tbl>
      <w:tblPr>
        <w:tblStyle w:val="TableGrid"/>
        <w:tblW w:w="0" w:type="auto"/>
        <w:tblLook w:val="04A0" w:firstRow="1" w:lastRow="0" w:firstColumn="1" w:lastColumn="0" w:noHBand="0" w:noVBand="1"/>
      </w:tblPr>
      <w:tblGrid>
        <w:gridCol w:w="2147"/>
        <w:gridCol w:w="2627"/>
        <w:gridCol w:w="2254"/>
        <w:gridCol w:w="1988"/>
      </w:tblGrid>
      <w:tr w:rsidR="00366E92" w:rsidRPr="00764D50" w14:paraId="2F99CFBF" w14:textId="02AC8795" w:rsidTr="00366E92">
        <w:tc>
          <w:tcPr>
            <w:tcW w:w="2147" w:type="dxa"/>
            <w:tcBorders>
              <w:top w:val="single" w:sz="4" w:space="0" w:color="auto"/>
              <w:left w:val="single" w:sz="4" w:space="0" w:color="auto"/>
              <w:bottom w:val="single" w:sz="4" w:space="0" w:color="auto"/>
              <w:right w:val="single" w:sz="4" w:space="0" w:color="auto"/>
            </w:tcBorders>
            <w:hideMark/>
          </w:tcPr>
          <w:p w14:paraId="3FEE742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Risk ID</w:t>
            </w:r>
          </w:p>
        </w:tc>
        <w:tc>
          <w:tcPr>
            <w:tcW w:w="2627" w:type="dxa"/>
            <w:tcBorders>
              <w:top w:val="single" w:sz="4" w:space="0" w:color="auto"/>
              <w:left w:val="single" w:sz="4" w:space="0" w:color="auto"/>
              <w:bottom w:val="single" w:sz="4" w:space="0" w:color="auto"/>
              <w:right w:val="single" w:sz="4" w:space="0" w:color="auto"/>
            </w:tcBorders>
            <w:hideMark/>
          </w:tcPr>
          <w:p w14:paraId="39EC0EF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Control</w:t>
            </w:r>
          </w:p>
        </w:tc>
        <w:tc>
          <w:tcPr>
            <w:tcW w:w="2254" w:type="dxa"/>
            <w:tcBorders>
              <w:top w:val="single" w:sz="4" w:space="0" w:color="auto"/>
              <w:left w:val="single" w:sz="4" w:space="0" w:color="auto"/>
              <w:bottom w:val="single" w:sz="4" w:space="0" w:color="auto"/>
              <w:right w:val="single" w:sz="4" w:space="0" w:color="auto"/>
            </w:tcBorders>
            <w:hideMark/>
          </w:tcPr>
          <w:p w14:paraId="3007A035"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ISO 27001 Control</w:t>
            </w:r>
          </w:p>
        </w:tc>
        <w:tc>
          <w:tcPr>
            <w:tcW w:w="1988" w:type="dxa"/>
            <w:tcBorders>
              <w:top w:val="single" w:sz="4" w:space="0" w:color="auto"/>
              <w:left w:val="single" w:sz="4" w:space="0" w:color="auto"/>
              <w:bottom w:val="single" w:sz="4" w:space="0" w:color="auto"/>
              <w:right w:val="single" w:sz="4" w:space="0" w:color="auto"/>
            </w:tcBorders>
          </w:tcPr>
          <w:p w14:paraId="2FDA04D2" w14:textId="228BE7A6" w:rsidR="00366E92" w:rsidRPr="00764D50" w:rsidRDefault="00A70CA6"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Risk treatment </w:t>
            </w:r>
          </w:p>
        </w:tc>
      </w:tr>
      <w:tr w:rsidR="00366E92" w:rsidRPr="00764D50" w14:paraId="3BE818C7" w14:textId="6252839D" w:rsidTr="001433A6">
        <w:tc>
          <w:tcPr>
            <w:tcW w:w="2147" w:type="dxa"/>
            <w:tcBorders>
              <w:top w:val="single" w:sz="4" w:space="0" w:color="auto"/>
              <w:left w:val="single" w:sz="4" w:space="0" w:color="auto"/>
              <w:bottom w:val="single" w:sz="4" w:space="0" w:color="auto"/>
              <w:right w:val="single" w:sz="4" w:space="0" w:color="auto"/>
            </w:tcBorders>
          </w:tcPr>
          <w:p w14:paraId="3AC3989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w:t>
            </w:r>
          </w:p>
        </w:tc>
        <w:tc>
          <w:tcPr>
            <w:tcW w:w="2627" w:type="dxa"/>
            <w:tcBorders>
              <w:top w:val="single" w:sz="4" w:space="0" w:color="auto"/>
              <w:left w:val="single" w:sz="4" w:space="0" w:color="auto"/>
              <w:bottom w:val="single" w:sz="4" w:space="0" w:color="auto"/>
              <w:right w:val="single" w:sz="4" w:space="0" w:color="auto"/>
            </w:tcBorders>
          </w:tcPr>
          <w:p w14:paraId="7CC1E09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Regular backups- set up automated regular backups of all system files. </w:t>
            </w:r>
          </w:p>
          <w:p w14:paraId="34D3390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Access controls- implement strict access controls to limit who can access PHI and critical system files.</w:t>
            </w:r>
          </w:p>
        </w:tc>
        <w:tc>
          <w:tcPr>
            <w:tcW w:w="2254" w:type="dxa"/>
            <w:tcBorders>
              <w:top w:val="single" w:sz="4" w:space="0" w:color="auto"/>
              <w:left w:val="single" w:sz="4" w:space="0" w:color="auto"/>
              <w:bottom w:val="single" w:sz="4" w:space="0" w:color="auto"/>
              <w:right w:val="single" w:sz="4" w:space="0" w:color="auto"/>
            </w:tcBorders>
          </w:tcPr>
          <w:p w14:paraId="2640D3AF"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2005B53F"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1606EF1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A.12.2</w:t>
            </w:r>
          </w:p>
          <w:p w14:paraId="230FA1A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w:t>
            </w:r>
          </w:p>
          <w:p w14:paraId="29B911A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2900CC8" w14:textId="5687BD7F" w:rsidR="00366E92" w:rsidRPr="00764D50" w:rsidRDefault="00BD49E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37CB7BB" w14:textId="126F7B8D" w:rsidTr="003A6A9F">
        <w:tc>
          <w:tcPr>
            <w:tcW w:w="2147" w:type="dxa"/>
            <w:tcBorders>
              <w:top w:val="single" w:sz="4" w:space="0" w:color="auto"/>
              <w:left w:val="single" w:sz="4" w:space="0" w:color="auto"/>
              <w:bottom w:val="single" w:sz="4" w:space="0" w:color="auto"/>
              <w:right w:val="single" w:sz="4" w:space="0" w:color="auto"/>
            </w:tcBorders>
          </w:tcPr>
          <w:p w14:paraId="520B589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T2</w:t>
            </w:r>
          </w:p>
        </w:tc>
        <w:tc>
          <w:tcPr>
            <w:tcW w:w="2627" w:type="dxa"/>
            <w:tcBorders>
              <w:top w:val="single" w:sz="4" w:space="0" w:color="auto"/>
              <w:left w:val="single" w:sz="4" w:space="0" w:color="auto"/>
              <w:bottom w:val="single" w:sz="4" w:space="0" w:color="auto"/>
              <w:right w:val="single" w:sz="4" w:space="0" w:color="auto"/>
            </w:tcBorders>
          </w:tcPr>
          <w:p w14:paraId="185291F1"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Employee training- conduct regular phishing awareness training sessions for employees. These sessions would include simulated phishing attacks.</w:t>
            </w:r>
          </w:p>
        </w:tc>
        <w:tc>
          <w:tcPr>
            <w:tcW w:w="2254" w:type="dxa"/>
            <w:tcBorders>
              <w:top w:val="single" w:sz="4" w:space="0" w:color="auto"/>
              <w:left w:val="single" w:sz="4" w:space="0" w:color="auto"/>
              <w:bottom w:val="single" w:sz="4" w:space="0" w:color="auto"/>
              <w:right w:val="single" w:sz="4" w:space="0" w:color="auto"/>
            </w:tcBorders>
          </w:tcPr>
          <w:p w14:paraId="32B5926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7ABE810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A.8.2.3</w:t>
            </w:r>
          </w:p>
          <w:p w14:paraId="79692DA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w:t>
            </w:r>
          </w:p>
          <w:p w14:paraId="530860F7"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A.13.2</w:t>
            </w:r>
          </w:p>
        </w:tc>
        <w:tc>
          <w:tcPr>
            <w:tcW w:w="1988" w:type="dxa"/>
            <w:tcBorders>
              <w:top w:val="single" w:sz="4" w:space="0" w:color="auto"/>
              <w:left w:val="single" w:sz="4" w:space="0" w:color="auto"/>
              <w:bottom w:val="single" w:sz="4" w:space="0" w:color="auto"/>
              <w:right w:val="single" w:sz="4" w:space="0" w:color="auto"/>
            </w:tcBorders>
            <w:shd w:val="clear" w:color="auto" w:fill="FF5050"/>
          </w:tcPr>
          <w:p w14:paraId="59E38485" w14:textId="3AD77F5C" w:rsidR="00366E92" w:rsidRPr="00764D50" w:rsidRDefault="00BD49E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Terminate </w:t>
            </w:r>
          </w:p>
        </w:tc>
      </w:tr>
      <w:tr w:rsidR="00366E92" w:rsidRPr="00764D50" w14:paraId="5C2B8245" w14:textId="6B531853" w:rsidTr="00510F0B">
        <w:tc>
          <w:tcPr>
            <w:tcW w:w="2147" w:type="dxa"/>
            <w:tcBorders>
              <w:top w:val="single" w:sz="4" w:space="0" w:color="auto"/>
              <w:left w:val="single" w:sz="4" w:space="0" w:color="auto"/>
              <w:bottom w:val="single" w:sz="4" w:space="0" w:color="auto"/>
              <w:right w:val="single" w:sz="4" w:space="0" w:color="auto"/>
            </w:tcBorders>
          </w:tcPr>
          <w:p w14:paraId="62A125C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T3</w:t>
            </w:r>
          </w:p>
        </w:tc>
        <w:tc>
          <w:tcPr>
            <w:tcW w:w="2627" w:type="dxa"/>
            <w:tcBorders>
              <w:top w:val="single" w:sz="4" w:space="0" w:color="auto"/>
              <w:left w:val="single" w:sz="4" w:space="0" w:color="auto"/>
              <w:bottom w:val="single" w:sz="4" w:space="0" w:color="auto"/>
              <w:right w:val="single" w:sz="4" w:space="0" w:color="auto"/>
            </w:tcBorders>
          </w:tcPr>
          <w:p w14:paraId="5B33EB09"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Traffic monitoring- deploy intrusion detection systems to monitor network traffic and detect DoS attacks.</w:t>
            </w:r>
          </w:p>
        </w:tc>
        <w:tc>
          <w:tcPr>
            <w:tcW w:w="2254" w:type="dxa"/>
            <w:tcBorders>
              <w:top w:val="single" w:sz="4" w:space="0" w:color="auto"/>
              <w:left w:val="single" w:sz="4" w:space="0" w:color="auto"/>
              <w:bottom w:val="single" w:sz="4" w:space="0" w:color="auto"/>
              <w:right w:val="single" w:sz="4" w:space="0" w:color="auto"/>
            </w:tcBorders>
          </w:tcPr>
          <w:p w14:paraId="71CC8FA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4FAF321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0F224A8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A.12.7</w:t>
            </w:r>
          </w:p>
          <w:p w14:paraId="31927F54"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6DD919E4" w14:textId="618E658D" w:rsidR="00366E92" w:rsidRPr="00764D50" w:rsidRDefault="00510F0B"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1E77DEDE" w14:textId="09FA59E6" w:rsidTr="004D33DC">
        <w:tc>
          <w:tcPr>
            <w:tcW w:w="2147" w:type="dxa"/>
            <w:tcBorders>
              <w:top w:val="single" w:sz="4" w:space="0" w:color="auto"/>
              <w:left w:val="single" w:sz="4" w:space="0" w:color="auto"/>
              <w:bottom w:val="single" w:sz="4" w:space="0" w:color="auto"/>
              <w:right w:val="single" w:sz="4" w:space="0" w:color="auto"/>
            </w:tcBorders>
          </w:tcPr>
          <w:p w14:paraId="0C31793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lastRenderedPageBreak/>
              <w:t>T4</w:t>
            </w:r>
          </w:p>
        </w:tc>
        <w:tc>
          <w:tcPr>
            <w:tcW w:w="2627" w:type="dxa"/>
            <w:tcBorders>
              <w:top w:val="single" w:sz="4" w:space="0" w:color="auto"/>
              <w:left w:val="single" w:sz="4" w:space="0" w:color="auto"/>
              <w:bottom w:val="single" w:sz="4" w:space="0" w:color="auto"/>
              <w:right w:val="single" w:sz="4" w:space="0" w:color="auto"/>
            </w:tcBorders>
          </w:tcPr>
          <w:p w14:paraId="61041F4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Inventory management- establish an inventory of all medical devices connected to the network. Monitor the lifecycle of medical devices including procurement, deployment, maintenance and decommissioning.</w:t>
            </w:r>
          </w:p>
        </w:tc>
        <w:tc>
          <w:tcPr>
            <w:tcW w:w="2254" w:type="dxa"/>
            <w:tcBorders>
              <w:top w:val="single" w:sz="4" w:space="0" w:color="auto"/>
              <w:left w:val="single" w:sz="4" w:space="0" w:color="auto"/>
              <w:bottom w:val="single" w:sz="4" w:space="0" w:color="auto"/>
              <w:right w:val="single" w:sz="4" w:space="0" w:color="auto"/>
            </w:tcBorders>
          </w:tcPr>
          <w:p w14:paraId="762FC625"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A.8.1.1</w:t>
            </w:r>
          </w:p>
          <w:p w14:paraId="21D168DD"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A.8.1.2</w:t>
            </w:r>
          </w:p>
          <w:p w14:paraId="79B09DA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A.9.1.2</w:t>
            </w:r>
          </w:p>
          <w:p w14:paraId="079D18C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A.9.4</w:t>
            </w:r>
          </w:p>
          <w:p w14:paraId="30CCC07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39FF9EB2"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64578A12" w14:textId="0D795FBF"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6FCBC7D8" w14:textId="4872F6ED" w:rsidTr="004D33DC">
        <w:tc>
          <w:tcPr>
            <w:tcW w:w="2147" w:type="dxa"/>
            <w:tcBorders>
              <w:top w:val="single" w:sz="4" w:space="0" w:color="auto"/>
              <w:left w:val="single" w:sz="4" w:space="0" w:color="auto"/>
              <w:bottom w:val="single" w:sz="4" w:space="0" w:color="auto"/>
              <w:right w:val="single" w:sz="4" w:space="0" w:color="auto"/>
            </w:tcBorders>
          </w:tcPr>
          <w:p w14:paraId="77ADBA1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T5</w:t>
            </w:r>
          </w:p>
        </w:tc>
        <w:tc>
          <w:tcPr>
            <w:tcW w:w="2627" w:type="dxa"/>
            <w:tcBorders>
              <w:top w:val="single" w:sz="4" w:space="0" w:color="auto"/>
              <w:left w:val="single" w:sz="4" w:space="0" w:color="auto"/>
              <w:bottom w:val="single" w:sz="4" w:space="0" w:color="auto"/>
              <w:right w:val="single" w:sz="4" w:space="0" w:color="auto"/>
            </w:tcBorders>
          </w:tcPr>
          <w:p w14:paraId="5EC8330F" w14:textId="35A67E16"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User activity monitoring- deploy user activity monitoring solutions to track employees’ actions within the health boards IT systems </w:t>
            </w:r>
          </w:p>
        </w:tc>
        <w:tc>
          <w:tcPr>
            <w:tcW w:w="2254" w:type="dxa"/>
            <w:tcBorders>
              <w:top w:val="single" w:sz="4" w:space="0" w:color="auto"/>
              <w:left w:val="single" w:sz="4" w:space="0" w:color="auto"/>
              <w:bottom w:val="single" w:sz="4" w:space="0" w:color="auto"/>
              <w:right w:val="single" w:sz="4" w:space="0" w:color="auto"/>
            </w:tcBorders>
          </w:tcPr>
          <w:p w14:paraId="415B9D4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A.7.1.1</w:t>
            </w:r>
          </w:p>
          <w:p w14:paraId="72AE0DB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A.7.2.2</w:t>
            </w:r>
          </w:p>
          <w:p w14:paraId="1A517D5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A.7.3.1</w:t>
            </w:r>
          </w:p>
          <w:p w14:paraId="4342A50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A.9.2.1</w:t>
            </w:r>
          </w:p>
          <w:p w14:paraId="6EC12A3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p w14:paraId="037DA72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0682199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481BDBCB"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7D77C8AC" w14:textId="31DDBB83"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53BEF9DF" w14:textId="2BD4A9D6" w:rsidTr="004D33DC">
        <w:tc>
          <w:tcPr>
            <w:tcW w:w="2147" w:type="dxa"/>
            <w:tcBorders>
              <w:top w:val="single" w:sz="4" w:space="0" w:color="auto"/>
              <w:left w:val="single" w:sz="4" w:space="0" w:color="auto"/>
              <w:bottom w:val="single" w:sz="4" w:space="0" w:color="auto"/>
              <w:right w:val="single" w:sz="4" w:space="0" w:color="auto"/>
            </w:tcBorders>
          </w:tcPr>
          <w:p w14:paraId="77BEA625"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T6</w:t>
            </w:r>
          </w:p>
        </w:tc>
        <w:tc>
          <w:tcPr>
            <w:tcW w:w="2627" w:type="dxa"/>
            <w:tcBorders>
              <w:top w:val="single" w:sz="4" w:space="0" w:color="auto"/>
              <w:left w:val="single" w:sz="4" w:space="0" w:color="auto"/>
              <w:bottom w:val="single" w:sz="4" w:space="0" w:color="auto"/>
              <w:right w:val="single" w:sz="4" w:space="0" w:color="auto"/>
            </w:tcBorders>
          </w:tcPr>
          <w:p w14:paraId="67F8E33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Role-based access control: implement to ensure that employees only have access to the level of access required to perform their job functions.</w:t>
            </w:r>
          </w:p>
        </w:tc>
        <w:tc>
          <w:tcPr>
            <w:tcW w:w="2254" w:type="dxa"/>
            <w:tcBorders>
              <w:top w:val="single" w:sz="4" w:space="0" w:color="auto"/>
              <w:left w:val="single" w:sz="4" w:space="0" w:color="auto"/>
              <w:bottom w:val="single" w:sz="4" w:space="0" w:color="auto"/>
              <w:right w:val="single" w:sz="4" w:space="0" w:color="auto"/>
            </w:tcBorders>
          </w:tcPr>
          <w:p w14:paraId="5232502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A.7.2.1</w:t>
            </w:r>
          </w:p>
          <w:p w14:paraId="6F39124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A.8.1.3</w:t>
            </w:r>
          </w:p>
          <w:p w14:paraId="7B7FE7A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A.9.2.2</w:t>
            </w:r>
          </w:p>
          <w:p w14:paraId="74E760E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6B7DCA18"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A.7.2.3</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884323D" w14:textId="599A9C8E"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712B387D" w14:textId="5ECB5463" w:rsidTr="004D33DC">
        <w:tc>
          <w:tcPr>
            <w:tcW w:w="2147" w:type="dxa"/>
            <w:tcBorders>
              <w:top w:val="single" w:sz="4" w:space="0" w:color="auto"/>
              <w:left w:val="single" w:sz="4" w:space="0" w:color="auto"/>
              <w:bottom w:val="single" w:sz="4" w:space="0" w:color="auto"/>
              <w:right w:val="single" w:sz="4" w:space="0" w:color="auto"/>
            </w:tcBorders>
          </w:tcPr>
          <w:p w14:paraId="6084C34A"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T7</w:t>
            </w:r>
          </w:p>
        </w:tc>
        <w:tc>
          <w:tcPr>
            <w:tcW w:w="2627" w:type="dxa"/>
            <w:tcBorders>
              <w:top w:val="single" w:sz="4" w:space="0" w:color="auto"/>
              <w:left w:val="single" w:sz="4" w:space="0" w:color="auto"/>
              <w:bottom w:val="single" w:sz="4" w:space="0" w:color="auto"/>
              <w:right w:val="single" w:sz="4" w:space="0" w:color="auto"/>
            </w:tcBorders>
          </w:tcPr>
          <w:p w14:paraId="6044E19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User behaviour analytics- use user behaviour analytics to identify deviations from normal behaviour and flag potentially compromised </w:t>
            </w:r>
            <w:r w:rsidRPr="00764D50">
              <w:rPr>
                <w:rFonts w:ascii="Calibri" w:hAnsi="Calibri" w:cs="Calibri"/>
                <w:kern w:val="2"/>
                <w:sz w:val="22"/>
                <w:szCs w:val="22"/>
                <w:lang w:eastAsia="en-US"/>
                <w14:ligatures w14:val="standardContextual"/>
              </w:rPr>
              <w:lastRenderedPageBreak/>
              <w:t>accounts for further investigation.</w:t>
            </w:r>
          </w:p>
        </w:tc>
        <w:tc>
          <w:tcPr>
            <w:tcW w:w="2254" w:type="dxa"/>
            <w:tcBorders>
              <w:top w:val="single" w:sz="4" w:space="0" w:color="auto"/>
              <w:left w:val="single" w:sz="4" w:space="0" w:color="auto"/>
              <w:bottom w:val="single" w:sz="4" w:space="0" w:color="auto"/>
              <w:right w:val="single" w:sz="4" w:space="0" w:color="auto"/>
            </w:tcBorders>
          </w:tcPr>
          <w:p w14:paraId="4D8E894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lastRenderedPageBreak/>
              <w:t>A.9.4</w:t>
            </w:r>
          </w:p>
          <w:p w14:paraId="7034A66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2EE0C02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7F390A1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4A45C1D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397152E6" w14:textId="480B4B93"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1872FF8B" w14:textId="195C32C6" w:rsidTr="004D33DC">
        <w:tc>
          <w:tcPr>
            <w:tcW w:w="2147" w:type="dxa"/>
            <w:tcBorders>
              <w:top w:val="single" w:sz="4" w:space="0" w:color="auto"/>
              <w:left w:val="single" w:sz="4" w:space="0" w:color="auto"/>
              <w:bottom w:val="single" w:sz="4" w:space="0" w:color="auto"/>
              <w:right w:val="single" w:sz="4" w:space="0" w:color="auto"/>
            </w:tcBorders>
          </w:tcPr>
          <w:p w14:paraId="2223014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T8</w:t>
            </w:r>
          </w:p>
        </w:tc>
        <w:tc>
          <w:tcPr>
            <w:tcW w:w="2627" w:type="dxa"/>
            <w:tcBorders>
              <w:top w:val="single" w:sz="4" w:space="0" w:color="auto"/>
              <w:left w:val="single" w:sz="4" w:space="0" w:color="auto"/>
              <w:bottom w:val="single" w:sz="4" w:space="0" w:color="auto"/>
              <w:right w:val="single" w:sz="4" w:space="0" w:color="auto"/>
            </w:tcBorders>
          </w:tcPr>
          <w:p w14:paraId="33F3FF8B"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Contractual agreements- include specific cybersecurity requirements and expectations in vendor contracts and service level agreements. Define minimum security standards, data protection measures and incident response procedures </w:t>
            </w:r>
          </w:p>
        </w:tc>
        <w:tc>
          <w:tcPr>
            <w:tcW w:w="2254" w:type="dxa"/>
            <w:tcBorders>
              <w:top w:val="single" w:sz="4" w:space="0" w:color="auto"/>
              <w:left w:val="single" w:sz="4" w:space="0" w:color="auto"/>
              <w:bottom w:val="single" w:sz="4" w:space="0" w:color="auto"/>
              <w:right w:val="single" w:sz="4" w:space="0" w:color="auto"/>
            </w:tcBorders>
          </w:tcPr>
          <w:p w14:paraId="329F44A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A.6.1.5</w:t>
            </w:r>
          </w:p>
          <w:p w14:paraId="231A57C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A.15.1</w:t>
            </w:r>
          </w:p>
          <w:p w14:paraId="44A5FFE0"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A.12.1</w:t>
            </w:r>
          </w:p>
          <w:p w14:paraId="2F56100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13B1228D"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p w14:paraId="0D873E70"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01149E17" w14:textId="6167E487"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11D05E8C" w14:textId="15EBAE19" w:rsidTr="004D33DC">
        <w:tc>
          <w:tcPr>
            <w:tcW w:w="2147" w:type="dxa"/>
            <w:tcBorders>
              <w:top w:val="single" w:sz="4" w:space="0" w:color="auto"/>
              <w:left w:val="single" w:sz="4" w:space="0" w:color="auto"/>
              <w:bottom w:val="single" w:sz="4" w:space="0" w:color="auto"/>
              <w:right w:val="single" w:sz="4" w:space="0" w:color="auto"/>
            </w:tcBorders>
          </w:tcPr>
          <w:p w14:paraId="0EC23B76"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T9</w:t>
            </w:r>
          </w:p>
        </w:tc>
        <w:tc>
          <w:tcPr>
            <w:tcW w:w="2627" w:type="dxa"/>
            <w:tcBorders>
              <w:top w:val="single" w:sz="4" w:space="0" w:color="auto"/>
              <w:left w:val="single" w:sz="4" w:space="0" w:color="auto"/>
              <w:bottom w:val="single" w:sz="4" w:space="0" w:color="auto"/>
              <w:right w:val="single" w:sz="4" w:space="0" w:color="auto"/>
            </w:tcBorders>
          </w:tcPr>
          <w:p w14:paraId="4C6FC7AD"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Contractual agreements- include specific cybersecurity requirements and expectations in vendor contracts and service level agreements. Define minimum security standards, data protection measures and incident response procedures</w:t>
            </w:r>
          </w:p>
        </w:tc>
        <w:tc>
          <w:tcPr>
            <w:tcW w:w="2254" w:type="dxa"/>
            <w:tcBorders>
              <w:top w:val="single" w:sz="4" w:space="0" w:color="auto"/>
              <w:left w:val="single" w:sz="4" w:space="0" w:color="auto"/>
              <w:bottom w:val="single" w:sz="4" w:space="0" w:color="auto"/>
              <w:right w:val="single" w:sz="4" w:space="0" w:color="auto"/>
            </w:tcBorders>
          </w:tcPr>
          <w:p w14:paraId="774C1F5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A.6.1.5</w:t>
            </w:r>
          </w:p>
          <w:p w14:paraId="3E5A871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A.15.1</w:t>
            </w:r>
          </w:p>
          <w:p w14:paraId="31FCA82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p w14:paraId="44CC18F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A.12.1</w:t>
            </w:r>
          </w:p>
          <w:p w14:paraId="64E5AC8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5A1925EA"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0D82C290" w14:textId="50C42DAD"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324FA5A3" w14:textId="47B7F4C1" w:rsidTr="00956A91">
        <w:tc>
          <w:tcPr>
            <w:tcW w:w="2147" w:type="dxa"/>
            <w:tcBorders>
              <w:top w:val="single" w:sz="4" w:space="0" w:color="auto"/>
              <w:left w:val="single" w:sz="4" w:space="0" w:color="auto"/>
              <w:bottom w:val="single" w:sz="4" w:space="0" w:color="auto"/>
              <w:right w:val="single" w:sz="4" w:space="0" w:color="auto"/>
            </w:tcBorders>
          </w:tcPr>
          <w:p w14:paraId="01C7E0DA"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T10</w:t>
            </w:r>
          </w:p>
        </w:tc>
        <w:tc>
          <w:tcPr>
            <w:tcW w:w="2627" w:type="dxa"/>
            <w:tcBorders>
              <w:top w:val="single" w:sz="4" w:space="0" w:color="auto"/>
              <w:left w:val="single" w:sz="4" w:space="0" w:color="auto"/>
              <w:bottom w:val="single" w:sz="4" w:space="0" w:color="auto"/>
              <w:right w:val="single" w:sz="4" w:space="0" w:color="auto"/>
            </w:tcBorders>
          </w:tcPr>
          <w:p w14:paraId="6C09C350" w14:textId="04C546C2"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Password policies- enforce strong password policies to ensure that staff create a complex and unique password. </w:t>
            </w:r>
          </w:p>
        </w:tc>
        <w:tc>
          <w:tcPr>
            <w:tcW w:w="2254" w:type="dxa"/>
            <w:tcBorders>
              <w:top w:val="single" w:sz="4" w:space="0" w:color="auto"/>
              <w:left w:val="single" w:sz="4" w:space="0" w:color="auto"/>
              <w:bottom w:val="single" w:sz="4" w:space="0" w:color="auto"/>
              <w:right w:val="single" w:sz="4" w:space="0" w:color="auto"/>
            </w:tcBorders>
          </w:tcPr>
          <w:p w14:paraId="4D96D62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A.9.1.1</w:t>
            </w:r>
          </w:p>
          <w:p w14:paraId="2EA1FA3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A.9.2.1</w:t>
            </w:r>
          </w:p>
          <w:p w14:paraId="170919B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p w14:paraId="532BBC5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A.13.2.1</w:t>
            </w:r>
          </w:p>
          <w:p w14:paraId="4FE47CE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0B980E4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636845E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lastRenderedPageBreak/>
              <w:t>A.16.1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7735618F" w14:textId="35183772" w:rsidR="00366E92" w:rsidRPr="00764D50" w:rsidRDefault="00956A91"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lastRenderedPageBreak/>
              <w:t>Transfer</w:t>
            </w:r>
          </w:p>
        </w:tc>
      </w:tr>
      <w:tr w:rsidR="00366E92" w:rsidRPr="00764D50" w14:paraId="187ECA28" w14:textId="37BD9666" w:rsidTr="00956A91">
        <w:tc>
          <w:tcPr>
            <w:tcW w:w="2147" w:type="dxa"/>
            <w:tcBorders>
              <w:top w:val="single" w:sz="4" w:space="0" w:color="auto"/>
              <w:left w:val="single" w:sz="4" w:space="0" w:color="auto"/>
              <w:bottom w:val="single" w:sz="4" w:space="0" w:color="auto"/>
              <w:right w:val="single" w:sz="4" w:space="0" w:color="auto"/>
            </w:tcBorders>
          </w:tcPr>
          <w:p w14:paraId="34922074"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T11</w:t>
            </w:r>
          </w:p>
        </w:tc>
        <w:tc>
          <w:tcPr>
            <w:tcW w:w="2627" w:type="dxa"/>
            <w:tcBorders>
              <w:top w:val="single" w:sz="4" w:space="0" w:color="auto"/>
              <w:left w:val="single" w:sz="4" w:space="0" w:color="auto"/>
              <w:bottom w:val="single" w:sz="4" w:space="0" w:color="auto"/>
              <w:right w:val="single" w:sz="4" w:space="0" w:color="auto"/>
            </w:tcBorders>
          </w:tcPr>
          <w:p w14:paraId="64F3CB7E"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Principle of least privilege- only grant users the minimum level of access necessary to perform their job functions</w:t>
            </w:r>
          </w:p>
        </w:tc>
        <w:tc>
          <w:tcPr>
            <w:tcW w:w="2254" w:type="dxa"/>
            <w:tcBorders>
              <w:top w:val="single" w:sz="4" w:space="0" w:color="auto"/>
              <w:left w:val="single" w:sz="4" w:space="0" w:color="auto"/>
              <w:bottom w:val="single" w:sz="4" w:space="0" w:color="auto"/>
              <w:right w:val="single" w:sz="4" w:space="0" w:color="auto"/>
            </w:tcBorders>
          </w:tcPr>
          <w:p w14:paraId="77D29A4E"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w:t>
            </w:r>
          </w:p>
          <w:p w14:paraId="65769400"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w:t>
            </w:r>
          </w:p>
          <w:p w14:paraId="1118B2F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A.9.4</w:t>
            </w:r>
          </w:p>
          <w:p w14:paraId="7B96AE4E"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5EA9DAD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353DA20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7F3F9580" w14:textId="298DDEE7" w:rsidR="00366E92" w:rsidRPr="00764D50" w:rsidRDefault="00956A91"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72BDF04" w14:textId="6B9368FE" w:rsidTr="00C739F0">
        <w:tc>
          <w:tcPr>
            <w:tcW w:w="2147" w:type="dxa"/>
            <w:tcBorders>
              <w:top w:val="single" w:sz="4" w:space="0" w:color="auto"/>
              <w:left w:val="single" w:sz="4" w:space="0" w:color="auto"/>
              <w:bottom w:val="single" w:sz="4" w:space="0" w:color="auto"/>
              <w:right w:val="single" w:sz="4" w:space="0" w:color="auto"/>
            </w:tcBorders>
          </w:tcPr>
          <w:p w14:paraId="531E168E"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T12</w:t>
            </w:r>
          </w:p>
        </w:tc>
        <w:tc>
          <w:tcPr>
            <w:tcW w:w="2627" w:type="dxa"/>
            <w:tcBorders>
              <w:top w:val="single" w:sz="4" w:space="0" w:color="auto"/>
              <w:left w:val="single" w:sz="4" w:space="0" w:color="auto"/>
              <w:bottom w:val="single" w:sz="4" w:space="0" w:color="auto"/>
              <w:right w:val="single" w:sz="4" w:space="0" w:color="auto"/>
            </w:tcBorders>
          </w:tcPr>
          <w:p w14:paraId="44541E0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Security awareness training program- develop a training program tailored to the organisation’s specific security risks.</w:t>
            </w:r>
          </w:p>
          <w:p w14:paraId="6A0FCCB9" w14:textId="46EF4EA1"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Role based training- customise security awareness training specific </w:t>
            </w:r>
            <w:r w:rsidR="00C419CE">
              <w:rPr>
                <w:rFonts w:ascii="Calibri" w:hAnsi="Calibri" w:cs="Calibri"/>
                <w:kern w:val="2"/>
                <w:sz w:val="22"/>
                <w:szCs w:val="22"/>
                <w:lang w:eastAsia="en-US"/>
                <w14:ligatures w14:val="standardContextual"/>
              </w:rPr>
              <w:t>f</w:t>
            </w:r>
            <w:r w:rsidRPr="00764D50">
              <w:rPr>
                <w:rFonts w:ascii="Calibri" w:hAnsi="Calibri" w:cs="Calibri"/>
                <w:kern w:val="2"/>
                <w:sz w:val="22"/>
                <w:szCs w:val="22"/>
                <w:lang w:eastAsia="en-US"/>
                <w14:ligatures w14:val="standardContextual"/>
              </w:rPr>
              <w:t>o</w:t>
            </w:r>
            <w:r w:rsidR="00C419CE">
              <w:rPr>
                <w:rFonts w:ascii="Calibri" w:hAnsi="Calibri" w:cs="Calibri"/>
                <w:kern w:val="2"/>
                <w:sz w:val="22"/>
                <w:szCs w:val="22"/>
                <w:lang w:eastAsia="en-US"/>
                <w14:ligatures w14:val="standardContextual"/>
              </w:rPr>
              <w:t>r</w:t>
            </w:r>
            <w:r w:rsidRPr="00764D50">
              <w:rPr>
                <w:rFonts w:ascii="Calibri" w:hAnsi="Calibri" w:cs="Calibri"/>
                <w:kern w:val="2"/>
                <w:sz w:val="22"/>
                <w:szCs w:val="22"/>
                <w:lang w:eastAsia="en-US"/>
                <w14:ligatures w14:val="standardContextual"/>
              </w:rPr>
              <w:t xml:space="preserve"> the roles of different employees within the organisation.</w:t>
            </w:r>
          </w:p>
        </w:tc>
        <w:tc>
          <w:tcPr>
            <w:tcW w:w="2254" w:type="dxa"/>
            <w:tcBorders>
              <w:top w:val="single" w:sz="4" w:space="0" w:color="auto"/>
              <w:left w:val="single" w:sz="4" w:space="0" w:color="auto"/>
              <w:bottom w:val="single" w:sz="4" w:space="0" w:color="auto"/>
              <w:right w:val="single" w:sz="4" w:space="0" w:color="auto"/>
            </w:tcBorders>
          </w:tcPr>
          <w:p w14:paraId="7B2DD68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w:t>
            </w:r>
          </w:p>
          <w:p w14:paraId="288C0CE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A.7.2.2</w:t>
            </w:r>
          </w:p>
          <w:p w14:paraId="1FD6D5C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0FD3019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A.18.2</w:t>
            </w:r>
          </w:p>
          <w:p w14:paraId="2CEFD0D9"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12FC05A" w14:textId="718ECD1A" w:rsidR="00366E92" w:rsidRPr="00764D50" w:rsidRDefault="00C739F0"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C3A0F4E" w14:textId="7A134E94" w:rsidTr="00563843">
        <w:tc>
          <w:tcPr>
            <w:tcW w:w="2147" w:type="dxa"/>
            <w:tcBorders>
              <w:top w:val="single" w:sz="4" w:space="0" w:color="auto"/>
              <w:left w:val="single" w:sz="4" w:space="0" w:color="auto"/>
              <w:bottom w:val="single" w:sz="4" w:space="0" w:color="auto"/>
              <w:right w:val="single" w:sz="4" w:space="0" w:color="auto"/>
            </w:tcBorders>
          </w:tcPr>
          <w:p w14:paraId="3917493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T13</w:t>
            </w:r>
          </w:p>
        </w:tc>
        <w:tc>
          <w:tcPr>
            <w:tcW w:w="2627" w:type="dxa"/>
            <w:tcBorders>
              <w:top w:val="single" w:sz="4" w:space="0" w:color="auto"/>
              <w:left w:val="single" w:sz="4" w:space="0" w:color="auto"/>
              <w:bottom w:val="single" w:sz="4" w:space="0" w:color="auto"/>
              <w:right w:val="single" w:sz="4" w:space="0" w:color="auto"/>
            </w:tcBorders>
          </w:tcPr>
          <w:p w14:paraId="4D5F7AC6"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Emergency response planning- develop emergency response procedures that outline the steps to take in the event of a natural disaster.</w:t>
            </w:r>
          </w:p>
          <w:p w14:paraId="62F5CA94"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Physical security measures- implement physical security measures to protect facilities and </w:t>
            </w:r>
            <w:r w:rsidRPr="00764D50">
              <w:rPr>
                <w:rFonts w:ascii="Calibri" w:hAnsi="Calibri" w:cs="Calibri"/>
                <w:kern w:val="2"/>
                <w:sz w:val="22"/>
                <w:szCs w:val="22"/>
                <w:lang w:eastAsia="en-US"/>
                <w14:ligatures w14:val="standardContextual"/>
              </w:rPr>
              <w:lastRenderedPageBreak/>
              <w:t>assets from damage caused by natural disasters</w:t>
            </w:r>
          </w:p>
        </w:tc>
        <w:tc>
          <w:tcPr>
            <w:tcW w:w="2254" w:type="dxa"/>
            <w:tcBorders>
              <w:top w:val="single" w:sz="4" w:space="0" w:color="auto"/>
              <w:left w:val="single" w:sz="4" w:space="0" w:color="auto"/>
              <w:bottom w:val="single" w:sz="4" w:space="0" w:color="auto"/>
              <w:right w:val="single" w:sz="4" w:space="0" w:color="auto"/>
            </w:tcBorders>
          </w:tcPr>
          <w:p w14:paraId="0A69890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lastRenderedPageBreak/>
              <w:t>A.11.1</w:t>
            </w:r>
          </w:p>
          <w:p w14:paraId="0DB99AC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A.14.1</w:t>
            </w:r>
          </w:p>
          <w:p w14:paraId="247436C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A.17.1</w:t>
            </w:r>
          </w:p>
          <w:p w14:paraId="1965A89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A.17.2</w:t>
            </w:r>
          </w:p>
          <w:p w14:paraId="6C0162D9"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tc>
        <w:tc>
          <w:tcPr>
            <w:tcW w:w="1988"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51BA8BAF" w14:textId="44091C47" w:rsidR="00366E92" w:rsidRPr="00764D50" w:rsidRDefault="00563843"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Tolerate </w:t>
            </w:r>
          </w:p>
        </w:tc>
      </w:tr>
    </w:tbl>
    <w:p w14:paraId="569F7F96" w14:textId="77777777" w:rsidR="00643838" w:rsidRPr="00764D50" w:rsidRDefault="00643838" w:rsidP="00212F26">
      <w:pPr>
        <w:pStyle w:val="NormalWeb"/>
        <w:spacing w:before="0" w:beforeAutospacing="0" w:after="240" w:afterAutospacing="0" w:line="360" w:lineRule="auto"/>
        <w:rPr>
          <w:rFonts w:ascii="Calibri" w:hAnsi="Calibri" w:cs="Calibri"/>
          <w:sz w:val="22"/>
          <w:szCs w:val="22"/>
        </w:rPr>
      </w:pPr>
    </w:p>
    <w:p w14:paraId="56DA2E2D"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744233DC"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02807D0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7AE3466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63F40F1"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256B433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07127550"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5C210B0"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1859D37"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5FF96AF7" w14:textId="5106EB81" w:rsidR="0012707F" w:rsidRPr="0000158F" w:rsidRDefault="0000158F"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7. </w:t>
      </w:r>
      <w:r w:rsidR="0012707F" w:rsidRPr="0000158F">
        <w:rPr>
          <w:rFonts w:ascii="Calibri" w:hAnsi="Calibri" w:cs="Calibri"/>
          <w:b/>
          <w:bCs/>
          <w:color w:val="0070C0"/>
          <w:sz w:val="28"/>
          <w:szCs w:val="28"/>
        </w:rPr>
        <w:t xml:space="preserve">Monitoring and </w:t>
      </w:r>
      <w:r>
        <w:rPr>
          <w:rFonts w:ascii="Calibri" w:hAnsi="Calibri" w:cs="Calibri"/>
          <w:b/>
          <w:bCs/>
          <w:color w:val="0070C0"/>
          <w:sz w:val="28"/>
          <w:szCs w:val="28"/>
        </w:rPr>
        <w:t>C</w:t>
      </w:r>
      <w:r w:rsidR="0012707F" w:rsidRPr="0000158F">
        <w:rPr>
          <w:rFonts w:ascii="Calibri" w:hAnsi="Calibri" w:cs="Calibri"/>
          <w:b/>
          <w:bCs/>
          <w:color w:val="0070C0"/>
          <w:sz w:val="28"/>
          <w:szCs w:val="28"/>
        </w:rPr>
        <w:t xml:space="preserve">ommunication </w:t>
      </w:r>
    </w:p>
    <w:p w14:paraId="33C9A6E6" w14:textId="440096C3" w:rsidR="009D2614" w:rsidRPr="00764D50" w:rsidRDefault="009D2614" w:rsidP="0064352F">
      <w:pPr>
        <w:pStyle w:val="NormalWeb"/>
        <w:spacing w:before="0" w:beforeAutospacing="0" w:after="240" w:afterAutospacing="0"/>
        <w:rPr>
          <w:rFonts w:ascii="Calibri" w:hAnsi="Calibri" w:cs="Calibri"/>
          <w:sz w:val="22"/>
          <w:szCs w:val="22"/>
        </w:rPr>
      </w:pPr>
      <w:r w:rsidRPr="00764D50">
        <w:rPr>
          <w:rFonts w:ascii="Calibri" w:hAnsi="Calibri" w:cs="Calibri"/>
          <w:sz w:val="22"/>
          <w:szCs w:val="22"/>
        </w:rPr>
        <w:t>Effective monitoring of an I</w:t>
      </w:r>
      <w:r w:rsidR="00DF64F5" w:rsidRPr="00764D50">
        <w:rPr>
          <w:rFonts w:ascii="Calibri" w:hAnsi="Calibri" w:cs="Calibri"/>
          <w:sz w:val="22"/>
          <w:szCs w:val="22"/>
        </w:rPr>
        <w:t xml:space="preserve">nformation Security Management System (ISMS) can be ensured by implementing a structured approach </w:t>
      </w:r>
      <w:r w:rsidR="00933C2A" w:rsidRPr="00764D50">
        <w:rPr>
          <w:rFonts w:ascii="Calibri" w:hAnsi="Calibri" w:cs="Calibri"/>
          <w:sz w:val="22"/>
          <w:szCs w:val="22"/>
        </w:rPr>
        <w:t xml:space="preserve">that encompasses </w:t>
      </w:r>
      <w:r w:rsidR="00853DDB" w:rsidRPr="00764D50">
        <w:rPr>
          <w:rFonts w:ascii="Calibri" w:hAnsi="Calibri" w:cs="Calibri"/>
          <w:sz w:val="22"/>
          <w:szCs w:val="22"/>
        </w:rPr>
        <w:t>continuous</w:t>
      </w:r>
      <w:r w:rsidR="00933C2A" w:rsidRPr="00764D50">
        <w:rPr>
          <w:rFonts w:ascii="Calibri" w:hAnsi="Calibri" w:cs="Calibri"/>
          <w:sz w:val="22"/>
          <w:szCs w:val="22"/>
        </w:rPr>
        <w:t xml:space="preserve"> assessment </w:t>
      </w:r>
      <w:r w:rsidR="00853DDB" w:rsidRPr="00764D50">
        <w:rPr>
          <w:rFonts w:ascii="Calibri" w:hAnsi="Calibri" w:cs="Calibri"/>
          <w:sz w:val="22"/>
          <w:szCs w:val="22"/>
        </w:rPr>
        <w:t xml:space="preserve">and active engagement throughout the organisation. </w:t>
      </w:r>
      <w:r w:rsidR="00C11E0E" w:rsidRPr="00764D50">
        <w:rPr>
          <w:rFonts w:ascii="Calibri" w:hAnsi="Calibri" w:cs="Calibri"/>
          <w:sz w:val="22"/>
          <w:szCs w:val="22"/>
        </w:rPr>
        <w:t>This involves establishing clear roles and res</w:t>
      </w:r>
      <w:r w:rsidR="00577D98" w:rsidRPr="00764D50">
        <w:rPr>
          <w:rFonts w:ascii="Calibri" w:hAnsi="Calibri" w:cs="Calibri"/>
          <w:sz w:val="22"/>
          <w:szCs w:val="22"/>
        </w:rPr>
        <w:t xml:space="preserve">ponsibilities for monitoring activities, including </w:t>
      </w:r>
      <w:r w:rsidR="00800AE8" w:rsidRPr="00764D50">
        <w:rPr>
          <w:rFonts w:ascii="Calibri" w:hAnsi="Calibri" w:cs="Calibri"/>
          <w:sz w:val="22"/>
          <w:szCs w:val="22"/>
        </w:rPr>
        <w:t xml:space="preserve">regular audits, vulnerability assessments and compliance checks. Automated tools can be used to </w:t>
      </w:r>
      <w:r w:rsidR="00786484" w:rsidRPr="00764D50">
        <w:rPr>
          <w:rFonts w:ascii="Calibri" w:hAnsi="Calibri" w:cs="Calibri"/>
          <w:sz w:val="22"/>
          <w:szCs w:val="22"/>
        </w:rPr>
        <w:t xml:space="preserve">allow data collection and analysis, enabling real time monitoring of key security indicators. </w:t>
      </w:r>
      <w:r w:rsidR="00BD7062" w:rsidRPr="00764D50">
        <w:rPr>
          <w:rFonts w:ascii="Calibri" w:hAnsi="Calibri" w:cs="Calibri"/>
          <w:sz w:val="22"/>
          <w:szCs w:val="22"/>
        </w:rPr>
        <w:t xml:space="preserve">Regular reviews of security policies and procedures ensure </w:t>
      </w:r>
      <w:r w:rsidR="00237330" w:rsidRPr="00764D50">
        <w:rPr>
          <w:rFonts w:ascii="Calibri" w:hAnsi="Calibri" w:cs="Calibri"/>
          <w:sz w:val="22"/>
          <w:szCs w:val="22"/>
        </w:rPr>
        <w:t xml:space="preserve">alignment with industry awareness </w:t>
      </w:r>
      <w:r w:rsidR="009B0EB3" w:rsidRPr="00764D50">
        <w:rPr>
          <w:rFonts w:ascii="Calibri" w:hAnsi="Calibri" w:cs="Calibri"/>
          <w:sz w:val="22"/>
          <w:szCs w:val="22"/>
        </w:rPr>
        <w:t xml:space="preserve">and accountability through training programs </w:t>
      </w:r>
      <w:r w:rsidR="0020271E" w:rsidRPr="00764D50">
        <w:rPr>
          <w:rFonts w:ascii="Calibri" w:hAnsi="Calibri" w:cs="Calibri"/>
          <w:sz w:val="22"/>
          <w:szCs w:val="22"/>
        </w:rPr>
        <w:t>communication channels encourages staff participation in monitoring efforts.</w:t>
      </w:r>
      <w:r w:rsidR="002A4F61" w:rsidRPr="00764D50">
        <w:rPr>
          <w:rFonts w:ascii="Calibri" w:hAnsi="Calibri" w:cs="Calibri"/>
          <w:sz w:val="22"/>
          <w:szCs w:val="22"/>
        </w:rPr>
        <w:t xml:space="preserve"> </w:t>
      </w:r>
      <w:r w:rsidR="008104A7" w:rsidRPr="00764D50">
        <w:rPr>
          <w:rFonts w:ascii="Calibri" w:hAnsi="Calibri" w:cs="Calibri"/>
          <w:sz w:val="22"/>
          <w:szCs w:val="22"/>
        </w:rPr>
        <w:t xml:space="preserve">By integrating monitoring into daily operations and leveraging technology </w:t>
      </w:r>
      <w:r w:rsidR="0096768F" w:rsidRPr="00764D50">
        <w:rPr>
          <w:rFonts w:ascii="Calibri" w:hAnsi="Calibri" w:cs="Calibri"/>
          <w:sz w:val="22"/>
          <w:szCs w:val="22"/>
        </w:rPr>
        <w:t xml:space="preserve">and human </w:t>
      </w:r>
      <w:r w:rsidR="00E939EE" w:rsidRPr="00764D50">
        <w:rPr>
          <w:rFonts w:ascii="Calibri" w:hAnsi="Calibri" w:cs="Calibri"/>
          <w:sz w:val="22"/>
          <w:szCs w:val="22"/>
        </w:rPr>
        <w:t>resources</w:t>
      </w:r>
      <w:r w:rsidR="0096768F" w:rsidRPr="00764D50">
        <w:rPr>
          <w:rFonts w:ascii="Calibri" w:hAnsi="Calibri" w:cs="Calibri"/>
          <w:sz w:val="22"/>
          <w:szCs w:val="22"/>
        </w:rPr>
        <w:t xml:space="preserve"> effectively, the health board can maintain </w:t>
      </w:r>
      <w:r w:rsidR="00E939EE" w:rsidRPr="00764D50">
        <w:rPr>
          <w:rFonts w:ascii="Calibri" w:hAnsi="Calibri" w:cs="Calibri"/>
          <w:sz w:val="22"/>
          <w:szCs w:val="22"/>
        </w:rPr>
        <w:t>safeguarding sensitive information and mitigating security risks.</w:t>
      </w:r>
    </w:p>
    <w:p w14:paraId="21E70C5C" w14:textId="0D3DCCDD" w:rsidR="00923DA4" w:rsidRPr="00764D50" w:rsidRDefault="00526C4B" w:rsidP="0064352F">
      <w:pPr>
        <w:pStyle w:val="NormalWeb"/>
        <w:spacing w:before="0" w:beforeAutospacing="0" w:after="240" w:afterAutospacing="0"/>
        <w:rPr>
          <w:rFonts w:ascii="Calibri" w:hAnsi="Calibri" w:cs="Calibri"/>
          <w:sz w:val="22"/>
          <w:szCs w:val="22"/>
        </w:rPr>
      </w:pPr>
      <w:r w:rsidRPr="00764D50">
        <w:rPr>
          <w:rFonts w:ascii="Calibri" w:hAnsi="Calibri" w:cs="Calibri"/>
          <w:sz w:val="22"/>
          <w:szCs w:val="22"/>
        </w:rPr>
        <w:t xml:space="preserve">In the event of an incident, the health board will undertake a series of measures aimed at </w:t>
      </w:r>
      <w:r w:rsidR="00660CE9" w:rsidRPr="00764D50">
        <w:rPr>
          <w:rFonts w:ascii="Calibri" w:hAnsi="Calibri" w:cs="Calibri"/>
          <w:sz w:val="22"/>
          <w:szCs w:val="22"/>
        </w:rPr>
        <w:t>minimising</w:t>
      </w:r>
      <w:r w:rsidRPr="00764D50">
        <w:rPr>
          <w:rFonts w:ascii="Calibri" w:hAnsi="Calibri" w:cs="Calibri"/>
          <w:sz w:val="22"/>
          <w:szCs w:val="22"/>
        </w:rPr>
        <w:t xml:space="preserve"> impact. </w:t>
      </w:r>
      <w:r w:rsidR="00B3453F" w:rsidRPr="00764D50">
        <w:rPr>
          <w:rFonts w:ascii="Calibri" w:hAnsi="Calibri" w:cs="Calibri"/>
          <w:sz w:val="22"/>
          <w:szCs w:val="22"/>
        </w:rPr>
        <w:t xml:space="preserve">This </w:t>
      </w:r>
      <w:r w:rsidR="00C54F40" w:rsidRPr="00764D50">
        <w:rPr>
          <w:rFonts w:ascii="Calibri" w:hAnsi="Calibri" w:cs="Calibri"/>
          <w:sz w:val="22"/>
          <w:szCs w:val="22"/>
        </w:rPr>
        <w:t>will include activating an incident response team composed of key personnel</w:t>
      </w:r>
      <w:r w:rsidR="00A06CDB" w:rsidRPr="00764D50">
        <w:rPr>
          <w:rFonts w:ascii="Calibri" w:hAnsi="Calibri" w:cs="Calibri"/>
          <w:sz w:val="22"/>
          <w:szCs w:val="22"/>
        </w:rPr>
        <w:t xml:space="preserve"> from various departments to </w:t>
      </w:r>
      <w:r w:rsidR="00B3453F" w:rsidRPr="00764D50">
        <w:rPr>
          <w:rFonts w:ascii="Calibri" w:hAnsi="Calibri" w:cs="Calibri"/>
          <w:sz w:val="22"/>
          <w:szCs w:val="22"/>
        </w:rPr>
        <w:t>assess</w:t>
      </w:r>
      <w:r w:rsidR="00A06CDB" w:rsidRPr="00764D50">
        <w:rPr>
          <w:rFonts w:ascii="Calibri" w:hAnsi="Calibri" w:cs="Calibri"/>
          <w:sz w:val="22"/>
          <w:szCs w:val="22"/>
        </w:rPr>
        <w:t xml:space="preserve"> the situation and coordinate a </w:t>
      </w:r>
      <w:r w:rsidR="00660CE9" w:rsidRPr="00764D50">
        <w:rPr>
          <w:rFonts w:ascii="Calibri" w:hAnsi="Calibri" w:cs="Calibri"/>
          <w:sz w:val="22"/>
          <w:szCs w:val="22"/>
        </w:rPr>
        <w:t>timely</w:t>
      </w:r>
      <w:r w:rsidR="00A06CDB" w:rsidRPr="00764D50">
        <w:rPr>
          <w:rFonts w:ascii="Calibri" w:hAnsi="Calibri" w:cs="Calibri"/>
          <w:sz w:val="22"/>
          <w:szCs w:val="22"/>
        </w:rPr>
        <w:t xml:space="preserve"> response</w:t>
      </w:r>
      <w:r w:rsidR="00660CE9" w:rsidRPr="00764D50">
        <w:rPr>
          <w:rFonts w:ascii="Calibri" w:hAnsi="Calibri" w:cs="Calibri"/>
          <w:sz w:val="22"/>
          <w:szCs w:val="22"/>
        </w:rPr>
        <w:t xml:space="preserve">. Immediate steps may involve </w:t>
      </w:r>
      <w:r w:rsidR="005277BF" w:rsidRPr="00764D50">
        <w:rPr>
          <w:rFonts w:ascii="Calibri" w:hAnsi="Calibri" w:cs="Calibri"/>
          <w:sz w:val="22"/>
          <w:szCs w:val="22"/>
        </w:rPr>
        <w:t xml:space="preserve">containing the incident, preserving evidence and </w:t>
      </w:r>
      <w:r w:rsidR="00B3453F" w:rsidRPr="00764D50">
        <w:rPr>
          <w:rFonts w:ascii="Calibri" w:hAnsi="Calibri" w:cs="Calibri"/>
          <w:sz w:val="22"/>
          <w:szCs w:val="22"/>
        </w:rPr>
        <w:t>notifying</w:t>
      </w:r>
      <w:r w:rsidR="005277BF" w:rsidRPr="00764D50">
        <w:rPr>
          <w:rFonts w:ascii="Calibri" w:hAnsi="Calibri" w:cs="Calibri"/>
          <w:sz w:val="22"/>
          <w:szCs w:val="22"/>
        </w:rPr>
        <w:t xml:space="preserve"> relevant stakeholders</w:t>
      </w:r>
      <w:r w:rsidR="00D24B22" w:rsidRPr="00764D50">
        <w:rPr>
          <w:rFonts w:ascii="Calibri" w:hAnsi="Calibri" w:cs="Calibri"/>
          <w:sz w:val="22"/>
          <w:szCs w:val="22"/>
        </w:rPr>
        <w:t xml:space="preserve"> such as affected individuals, </w:t>
      </w:r>
      <w:r w:rsidR="00B3453F" w:rsidRPr="00764D50">
        <w:rPr>
          <w:rFonts w:ascii="Calibri" w:hAnsi="Calibri" w:cs="Calibri"/>
          <w:sz w:val="22"/>
          <w:szCs w:val="22"/>
        </w:rPr>
        <w:t>regulatory</w:t>
      </w:r>
      <w:r w:rsidR="00D24B22" w:rsidRPr="00764D50">
        <w:rPr>
          <w:rFonts w:ascii="Calibri" w:hAnsi="Calibri" w:cs="Calibri"/>
          <w:sz w:val="22"/>
          <w:szCs w:val="22"/>
        </w:rPr>
        <w:t xml:space="preserve"> authorities and law enforcement</w:t>
      </w:r>
      <w:r w:rsidR="00B3453F" w:rsidRPr="00764D50">
        <w:rPr>
          <w:rFonts w:ascii="Calibri" w:hAnsi="Calibri" w:cs="Calibri"/>
          <w:sz w:val="22"/>
          <w:szCs w:val="22"/>
        </w:rPr>
        <w:t>, in compliance with legal and regulatory requirements.</w:t>
      </w:r>
      <w:r w:rsidR="00E8246D" w:rsidRPr="00764D50">
        <w:rPr>
          <w:rFonts w:ascii="Calibri" w:hAnsi="Calibri" w:cs="Calibri"/>
          <w:sz w:val="22"/>
          <w:szCs w:val="22"/>
        </w:rPr>
        <w:t xml:space="preserve"> </w:t>
      </w:r>
      <w:r w:rsidR="004927E9" w:rsidRPr="00764D50">
        <w:rPr>
          <w:rFonts w:ascii="Calibri" w:hAnsi="Calibri" w:cs="Calibri"/>
          <w:sz w:val="22"/>
          <w:szCs w:val="22"/>
        </w:rPr>
        <w:t xml:space="preserve">Concurrently the health board will initiate efforts to mitigate </w:t>
      </w:r>
      <w:r w:rsidR="000C5F96" w:rsidRPr="00764D50">
        <w:rPr>
          <w:rFonts w:ascii="Calibri" w:hAnsi="Calibri" w:cs="Calibri"/>
          <w:sz w:val="22"/>
          <w:szCs w:val="22"/>
        </w:rPr>
        <w:t xml:space="preserve">further </w:t>
      </w:r>
      <w:r w:rsidR="000C5F96" w:rsidRPr="00764D50">
        <w:rPr>
          <w:rFonts w:ascii="Calibri" w:hAnsi="Calibri" w:cs="Calibri"/>
          <w:sz w:val="22"/>
          <w:szCs w:val="22"/>
        </w:rPr>
        <w:lastRenderedPageBreak/>
        <w:t xml:space="preserve">damage, restore affected systems and data and implement controls to prevent </w:t>
      </w:r>
      <w:r w:rsidR="003319E3" w:rsidRPr="00764D50">
        <w:rPr>
          <w:rFonts w:ascii="Calibri" w:hAnsi="Calibri" w:cs="Calibri"/>
          <w:sz w:val="22"/>
          <w:szCs w:val="22"/>
        </w:rPr>
        <w:t>a similar incident from re</w:t>
      </w:r>
      <w:r w:rsidR="00111579" w:rsidRPr="00764D50">
        <w:rPr>
          <w:rFonts w:ascii="Calibri" w:hAnsi="Calibri" w:cs="Calibri"/>
          <w:sz w:val="22"/>
          <w:szCs w:val="22"/>
        </w:rPr>
        <w:t xml:space="preserve">curring. </w:t>
      </w:r>
      <w:r w:rsidR="00A563DE" w:rsidRPr="00764D50">
        <w:rPr>
          <w:rFonts w:ascii="Calibri" w:hAnsi="Calibri" w:cs="Calibri"/>
          <w:sz w:val="22"/>
          <w:szCs w:val="22"/>
        </w:rPr>
        <w:t>Post-</w:t>
      </w:r>
      <w:r w:rsidR="00C02C1C" w:rsidRPr="00764D50">
        <w:rPr>
          <w:rFonts w:ascii="Calibri" w:hAnsi="Calibri" w:cs="Calibri"/>
          <w:sz w:val="22"/>
          <w:szCs w:val="22"/>
        </w:rPr>
        <w:t>incident</w:t>
      </w:r>
      <w:r w:rsidR="00A563DE" w:rsidRPr="00764D50">
        <w:rPr>
          <w:rFonts w:ascii="Calibri" w:hAnsi="Calibri" w:cs="Calibri"/>
          <w:sz w:val="22"/>
          <w:szCs w:val="22"/>
        </w:rPr>
        <w:t xml:space="preserve"> analysis and documentation are crucial for </w:t>
      </w:r>
      <w:r w:rsidR="00C02C1C" w:rsidRPr="00764D50">
        <w:rPr>
          <w:rFonts w:ascii="Calibri" w:hAnsi="Calibri" w:cs="Calibri"/>
          <w:sz w:val="22"/>
          <w:szCs w:val="22"/>
        </w:rPr>
        <w:t>identifying</w:t>
      </w:r>
      <w:r w:rsidR="00A563DE" w:rsidRPr="00764D50">
        <w:rPr>
          <w:rFonts w:ascii="Calibri" w:hAnsi="Calibri" w:cs="Calibri"/>
          <w:sz w:val="22"/>
          <w:szCs w:val="22"/>
        </w:rPr>
        <w:t xml:space="preserve"> root causes, evaluating response </w:t>
      </w:r>
      <w:r w:rsidR="00C02C1C" w:rsidRPr="00764D50">
        <w:rPr>
          <w:rFonts w:ascii="Calibri" w:hAnsi="Calibri" w:cs="Calibri"/>
          <w:sz w:val="22"/>
          <w:szCs w:val="22"/>
        </w:rPr>
        <w:t>effectiveness and refining incident response procedures for future incidents. Additionally</w:t>
      </w:r>
      <w:r w:rsidR="00CD27EA" w:rsidRPr="00764D50">
        <w:rPr>
          <w:rFonts w:ascii="Calibri" w:hAnsi="Calibri" w:cs="Calibri"/>
          <w:sz w:val="22"/>
          <w:szCs w:val="22"/>
        </w:rPr>
        <w:t xml:space="preserve">, communication strategies are essential to maintain transparency, manage stakeholder expectations and </w:t>
      </w:r>
      <w:r w:rsidR="00A8427D" w:rsidRPr="00764D50">
        <w:rPr>
          <w:rFonts w:ascii="Calibri" w:hAnsi="Calibri" w:cs="Calibri"/>
          <w:sz w:val="22"/>
          <w:szCs w:val="22"/>
        </w:rPr>
        <w:t xml:space="preserve">rebuild trust in the health </w:t>
      </w:r>
      <w:r w:rsidR="00650C79" w:rsidRPr="00764D50">
        <w:rPr>
          <w:rFonts w:ascii="Calibri" w:hAnsi="Calibri" w:cs="Calibri"/>
          <w:sz w:val="22"/>
          <w:szCs w:val="22"/>
        </w:rPr>
        <w:t>board’s</w:t>
      </w:r>
      <w:r w:rsidR="00A8427D" w:rsidRPr="00764D50">
        <w:rPr>
          <w:rFonts w:ascii="Calibri" w:hAnsi="Calibri" w:cs="Calibri"/>
          <w:sz w:val="22"/>
          <w:szCs w:val="22"/>
        </w:rPr>
        <w:t xml:space="preserve"> ability to address security concerns</w:t>
      </w:r>
      <w:r w:rsidR="00FA1489" w:rsidRPr="00764D50">
        <w:rPr>
          <w:rFonts w:ascii="Calibri" w:hAnsi="Calibri" w:cs="Calibri"/>
          <w:sz w:val="22"/>
          <w:szCs w:val="22"/>
        </w:rPr>
        <w:t>.</w:t>
      </w:r>
    </w:p>
    <w:p w14:paraId="3BA2291A"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3F9385B9" w14:textId="2DB73415" w:rsidR="00764D50" w:rsidRPr="007F2231" w:rsidRDefault="007F2231" w:rsidP="00764D50">
      <w:pPr>
        <w:rPr>
          <w:rFonts w:ascii="Calibri" w:hAnsi="Calibri" w:cs="Calibri"/>
          <w:b/>
          <w:bCs/>
          <w:color w:val="0070C0"/>
          <w:sz w:val="28"/>
          <w:szCs w:val="28"/>
        </w:rPr>
      </w:pPr>
      <w:r w:rsidRPr="007F2231">
        <w:rPr>
          <w:rFonts w:ascii="Calibri" w:hAnsi="Calibri" w:cs="Calibri"/>
          <w:b/>
          <w:bCs/>
          <w:color w:val="0070C0"/>
          <w:sz w:val="28"/>
          <w:szCs w:val="28"/>
        </w:rPr>
        <w:t xml:space="preserve">8. </w:t>
      </w:r>
      <w:r w:rsidR="00764D50" w:rsidRPr="007F2231">
        <w:rPr>
          <w:rFonts w:ascii="Calibri" w:hAnsi="Calibri" w:cs="Calibri"/>
          <w:b/>
          <w:bCs/>
          <w:color w:val="0070C0"/>
          <w:sz w:val="28"/>
          <w:szCs w:val="28"/>
        </w:rPr>
        <w:t xml:space="preserve">Critical analysis </w:t>
      </w:r>
    </w:p>
    <w:p w14:paraId="197DEE50" w14:textId="77777777" w:rsidR="00764D50" w:rsidRPr="00764D50" w:rsidRDefault="00764D50" w:rsidP="00764D50">
      <w:pPr>
        <w:rPr>
          <w:rFonts w:ascii="Calibri" w:hAnsi="Calibri" w:cs="Calibri"/>
        </w:rPr>
      </w:pPr>
      <w:r w:rsidRPr="00764D50">
        <w:rPr>
          <w:rFonts w:ascii="Calibri" w:hAnsi="Calibri" w:cs="Calibri"/>
        </w:rPr>
        <w:t xml:space="preserve">The first step of this ISMS process was to establish a brief outline of the organisation selected for the report. This included the organisations objectives, assets, roles that exists </w:t>
      </w:r>
      <w:proofErr w:type="gramStart"/>
      <w:r w:rsidRPr="00764D50">
        <w:rPr>
          <w:rFonts w:ascii="Calibri" w:hAnsi="Calibri" w:cs="Calibri"/>
        </w:rPr>
        <w:t>and also</w:t>
      </w:r>
      <w:proofErr w:type="gramEnd"/>
      <w:r w:rsidRPr="00764D50">
        <w:rPr>
          <w:rFonts w:ascii="Calibri" w:hAnsi="Calibri" w:cs="Calibri"/>
        </w:rPr>
        <w:t xml:space="preserve"> to justify why an ISMS would be important. This led to a more comprehensive understanding of the organisation, making the later stages of the report seem more achievable.</w:t>
      </w:r>
    </w:p>
    <w:p w14:paraId="0F2C4051" w14:textId="77777777" w:rsidR="00764D50" w:rsidRDefault="00764D50" w:rsidP="00764D50">
      <w:pPr>
        <w:rPr>
          <w:rFonts w:ascii="Calibri" w:hAnsi="Calibri" w:cs="Calibri"/>
        </w:rPr>
      </w:pPr>
      <w:r w:rsidRPr="00764D50">
        <w:rPr>
          <w:rFonts w:ascii="Calibri" w:hAnsi="Calibri" w:cs="Calibri"/>
        </w:rPr>
        <w:t>Using the risk management process, I initially identified and described a variety of risks relevant to the organisation. Given the inherent multitude of risks associated with any health board, this task proved challenging. Consequently, it became important for the report to focus on the most significant risks in depth. The application of the Five-Point Scale for Likelihood proved valuable, enabling the grading of each risk on a scale from 1 to 5 based on both likelihood and impact.  This process was crucial in aiding the last stage of the risk management process which is mitigation. By consolidating the scores from the Likelihood Scale, I established acceptance criteria for each risk, thus formulating a risk treatment plan for the organisation. Furthermore, consulting ISO 27001 for relevant controls was essential in determining how to appropriately manage each risk.</w:t>
      </w:r>
    </w:p>
    <w:p w14:paraId="753F3336" w14:textId="4E1FF47D" w:rsidR="00571DC1" w:rsidRPr="007967A3" w:rsidRDefault="002C080E" w:rsidP="00764D50">
      <w:pPr>
        <w:rPr>
          <w:rFonts w:ascii="Calibri" w:hAnsi="Calibri" w:cs="Calibri"/>
        </w:rPr>
      </w:pPr>
      <w:r>
        <w:rPr>
          <w:rFonts w:ascii="Calibri" w:hAnsi="Calibri" w:cs="Calibri"/>
        </w:rPr>
        <w:t>I</w:t>
      </w:r>
      <w:r w:rsidR="00CE2E33">
        <w:rPr>
          <w:rFonts w:ascii="Calibri" w:hAnsi="Calibri" w:cs="Calibri"/>
        </w:rPr>
        <w:t xml:space="preserve">f I have an opportunity to complete a similar </w:t>
      </w:r>
      <w:r w:rsidR="00D80163">
        <w:rPr>
          <w:rFonts w:ascii="Calibri" w:hAnsi="Calibri" w:cs="Calibri"/>
        </w:rPr>
        <w:t xml:space="preserve">piece of </w:t>
      </w:r>
      <w:r w:rsidR="00083413">
        <w:rPr>
          <w:rFonts w:ascii="Calibri" w:hAnsi="Calibri" w:cs="Calibri"/>
        </w:rPr>
        <w:t>work,</w:t>
      </w:r>
      <w:r w:rsidR="00D80163">
        <w:rPr>
          <w:rFonts w:ascii="Calibri" w:hAnsi="Calibri" w:cs="Calibri"/>
        </w:rPr>
        <w:t xml:space="preserve"> I </w:t>
      </w:r>
      <w:r w:rsidR="0096558D">
        <w:rPr>
          <w:rFonts w:ascii="Calibri" w:hAnsi="Calibri" w:cs="Calibri"/>
        </w:rPr>
        <w:t>will</w:t>
      </w:r>
      <w:r w:rsidR="00D80163">
        <w:rPr>
          <w:rFonts w:ascii="Calibri" w:hAnsi="Calibri" w:cs="Calibri"/>
        </w:rPr>
        <w:t xml:space="preserve"> certainly leave more time to complete </w:t>
      </w:r>
      <w:r w:rsidR="006C321F">
        <w:rPr>
          <w:rFonts w:ascii="Calibri" w:hAnsi="Calibri" w:cs="Calibri"/>
        </w:rPr>
        <w:t xml:space="preserve">more extensive research on the organisation to </w:t>
      </w:r>
      <w:r w:rsidR="00083413">
        <w:rPr>
          <w:rFonts w:ascii="Calibri" w:hAnsi="Calibri" w:cs="Calibri"/>
        </w:rPr>
        <w:t xml:space="preserve">allow for a more comprehensive understanding of the </w:t>
      </w:r>
      <w:r w:rsidR="0096558D">
        <w:rPr>
          <w:rFonts w:ascii="Calibri" w:hAnsi="Calibri" w:cs="Calibri"/>
        </w:rPr>
        <w:t>associated</w:t>
      </w:r>
      <w:r w:rsidR="00083413">
        <w:rPr>
          <w:rFonts w:ascii="Calibri" w:hAnsi="Calibri" w:cs="Calibri"/>
        </w:rPr>
        <w:t xml:space="preserve"> risks. Although I do believe the </w:t>
      </w:r>
      <w:r w:rsidR="00DD63BB">
        <w:rPr>
          <w:rFonts w:ascii="Calibri" w:hAnsi="Calibri" w:cs="Calibri"/>
        </w:rPr>
        <w:t>risks,</w:t>
      </w:r>
      <w:r w:rsidR="00083413">
        <w:rPr>
          <w:rFonts w:ascii="Calibri" w:hAnsi="Calibri" w:cs="Calibri"/>
        </w:rPr>
        <w:t xml:space="preserve"> I identified were relevant to the organisation</w:t>
      </w:r>
      <w:r w:rsidR="00B42641">
        <w:rPr>
          <w:rFonts w:ascii="Calibri" w:hAnsi="Calibri" w:cs="Calibri"/>
        </w:rPr>
        <w:t xml:space="preserve">, they are </w:t>
      </w:r>
      <w:r w:rsidR="0096558D">
        <w:rPr>
          <w:rFonts w:ascii="Calibri" w:hAnsi="Calibri" w:cs="Calibri"/>
        </w:rPr>
        <w:t>slightly</w:t>
      </w:r>
      <w:r w:rsidR="00B42641">
        <w:rPr>
          <w:rFonts w:ascii="Calibri" w:hAnsi="Calibri" w:cs="Calibri"/>
        </w:rPr>
        <w:t xml:space="preserve"> vague</w:t>
      </w:r>
      <w:r w:rsidR="00DE0201">
        <w:rPr>
          <w:rFonts w:ascii="Calibri" w:hAnsi="Calibri" w:cs="Calibri"/>
        </w:rPr>
        <w:t xml:space="preserve">. </w:t>
      </w:r>
      <w:r>
        <w:rPr>
          <w:rFonts w:ascii="Calibri" w:hAnsi="Calibri" w:cs="Calibri"/>
        </w:rPr>
        <w:t>I</w:t>
      </w:r>
      <w:r w:rsidR="00DE0201">
        <w:rPr>
          <w:rFonts w:ascii="Calibri" w:hAnsi="Calibri" w:cs="Calibri"/>
        </w:rPr>
        <w:t xml:space="preserve"> am convinced that conducting further research would have un</w:t>
      </w:r>
      <w:r>
        <w:rPr>
          <w:rFonts w:ascii="Calibri" w:hAnsi="Calibri" w:cs="Calibri"/>
        </w:rPr>
        <w:t xml:space="preserve">earthed more pertinent risks specifically tailored to the needs of the health board. </w:t>
      </w:r>
    </w:p>
    <w:p w14:paraId="3F104647" w14:textId="632F97B4" w:rsidR="007F2231" w:rsidRPr="007F2231" w:rsidRDefault="007F2231" w:rsidP="00764D50">
      <w:pPr>
        <w:rPr>
          <w:rFonts w:ascii="Calibri" w:hAnsi="Calibri" w:cs="Calibri"/>
          <w:b/>
          <w:bCs/>
          <w:color w:val="0070C0"/>
          <w:sz w:val="28"/>
          <w:szCs w:val="28"/>
        </w:rPr>
      </w:pPr>
      <w:r w:rsidRPr="007F2231">
        <w:rPr>
          <w:rFonts w:ascii="Calibri" w:hAnsi="Calibri" w:cs="Calibri"/>
          <w:b/>
          <w:bCs/>
          <w:color w:val="0070C0"/>
          <w:sz w:val="28"/>
          <w:szCs w:val="28"/>
        </w:rPr>
        <w:t xml:space="preserve">9. Conclusion </w:t>
      </w:r>
    </w:p>
    <w:p w14:paraId="2FAC2151" w14:textId="77777777" w:rsidR="00764D50" w:rsidRPr="00764D50" w:rsidRDefault="00764D50" w:rsidP="00764D50">
      <w:pPr>
        <w:rPr>
          <w:rFonts w:ascii="Calibri" w:hAnsi="Calibri" w:cs="Calibri"/>
        </w:rPr>
      </w:pPr>
      <w:r w:rsidRPr="00764D50">
        <w:rPr>
          <w:rFonts w:ascii="Calibri" w:hAnsi="Calibri" w:cs="Calibri"/>
        </w:rPr>
        <w:t>The completion of this report has underscored the importance of an ISMS report. It offers a structured framework for managing and safeguarding sensitive information, aiding in the identification, assessment and mitigation of information security risks. This is particularly crucial for organisations like the Aneurin Bevan University Health Board, which handle large volumes of sensitive patient data. The preservation of confidentiality, integrity and availability of such data is especially important. Moreover, the recent cyber-attack targeting the organisation likely reduced trust in its security measures. Therefore, completing an ISMS can play a pivotal role in restoring any lost trust by demonstrating a commitment to enhancing information security practises.</w:t>
      </w:r>
    </w:p>
    <w:p w14:paraId="3BD2103A" w14:textId="77777777" w:rsidR="00744F6D" w:rsidRDefault="00744F6D" w:rsidP="00212F26">
      <w:pPr>
        <w:pStyle w:val="NormalWeb"/>
        <w:spacing w:before="0" w:beforeAutospacing="0" w:after="240" w:afterAutospacing="0" w:line="360" w:lineRule="auto"/>
        <w:rPr>
          <w:u w:val="single"/>
        </w:rPr>
      </w:pPr>
    </w:p>
    <w:p w14:paraId="0D5EDE53" w14:textId="087CEE63" w:rsidR="00496ACF" w:rsidRPr="0064352F" w:rsidRDefault="0064352F" w:rsidP="00212F26">
      <w:pPr>
        <w:pStyle w:val="NormalWeb"/>
        <w:spacing w:before="0" w:beforeAutospacing="0" w:after="240" w:afterAutospacing="0" w:line="360" w:lineRule="auto"/>
        <w:rPr>
          <w:rFonts w:ascii="Calibri" w:hAnsi="Calibri" w:cs="Calibri"/>
          <w:b/>
          <w:bCs/>
          <w:color w:val="0070C0"/>
          <w:sz w:val="28"/>
          <w:szCs w:val="28"/>
        </w:rPr>
      </w:pPr>
      <w:r w:rsidRPr="0064352F">
        <w:rPr>
          <w:rFonts w:ascii="Calibri" w:hAnsi="Calibri" w:cs="Calibri"/>
          <w:b/>
          <w:bCs/>
          <w:color w:val="0070C0"/>
          <w:sz w:val="28"/>
          <w:szCs w:val="28"/>
        </w:rPr>
        <w:t xml:space="preserve">10. References </w:t>
      </w:r>
    </w:p>
    <w:p w14:paraId="2DE51E33" w14:textId="77777777" w:rsidR="00771C8A" w:rsidRDefault="00771C8A" w:rsidP="00771C8A">
      <w:pPr>
        <w:pStyle w:val="NormalWeb"/>
        <w:spacing w:before="0" w:beforeAutospacing="0" w:after="240" w:afterAutospacing="0" w:line="360" w:lineRule="auto"/>
      </w:pPr>
      <w:r>
        <w:lastRenderedPageBreak/>
        <w:t xml:space="preserve">‘Aneurin Bevan.png’ (2022) </w:t>
      </w:r>
      <w:r>
        <w:rPr>
          <w:i/>
          <w:iCs/>
        </w:rPr>
        <w:t>Digital Health and Care Wales</w:t>
      </w:r>
      <w:r>
        <w:t>. 17 August 2022 [online]. Available from: https://dhcw.nhs.wales/images/national-data-resource-ndr/aneurin-bevanpng/ [Accessed 6 May 2024].</w:t>
      </w:r>
    </w:p>
    <w:p w14:paraId="49C447E5" w14:textId="77777777" w:rsidR="00771C8A" w:rsidRDefault="00771C8A" w:rsidP="002F76D0">
      <w:pPr>
        <w:pStyle w:val="NormalWeb"/>
        <w:spacing w:before="0" w:beforeAutospacing="0" w:after="240" w:afterAutospacing="0" w:line="360" w:lineRule="auto"/>
      </w:pPr>
      <w:r>
        <w:t xml:space="preserve">Aneurin Bevan University Health Board (2020) </w:t>
      </w:r>
      <w:r>
        <w:rPr>
          <w:i/>
          <w:iCs/>
        </w:rPr>
        <w:t>Board Assurance Framework</w:t>
      </w:r>
      <w:r>
        <w:t>. March 2020 [online]. Available from: https://abuhb.nhs.wales/files/key-documents/governance-and-assurance/board-assurance-framework-pdf/ [Accessed 28 March 2024].</w:t>
      </w:r>
    </w:p>
    <w:p w14:paraId="0A06ECF8" w14:textId="77777777" w:rsidR="00771C8A" w:rsidRPr="00081A50" w:rsidRDefault="00771C8A" w:rsidP="00212F26">
      <w:pPr>
        <w:pStyle w:val="NormalWeb"/>
        <w:spacing w:before="0" w:beforeAutospacing="0" w:after="240" w:afterAutospacing="0" w:line="360" w:lineRule="auto"/>
      </w:pPr>
      <w:r>
        <w:t xml:space="preserve">Aneurin Bevan University Health Board (2020) </w:t>
      </w:r>
      <w:r>
        <w:rPr>
          <w:i/>
          <w:iCs/>
        </w:rPr>
        <w:t>Home - Aneurin Bevan University Health Board</w:t>
      </w:r>
      <w:r>
        <w:t xml:space="preserve"> </w:t>
      </w:r>
      <w:proofErr w:type="spellStart"/>
      <w:r>
        <w:rPr>
          <w:i/>
          <w:iCs/>
        </w:rPr>
        <w:t>Nhs.wales</w:t>
      </w:r>
      <w:proofErr w:type="spellEnd"/>
      <w:r>
        <w:t>. 2020 [online]. Available from: https://abuhb.nhs.wales/ [Accessed 28 March 2024].</w:t>
      </w:r>
    </w:p>
    <w:p w14:paraId="46BD923A" w14:textId="77777777" w:rsidR="00771C8A" w:rsidRDefault="00771C8A" w:rsidP="00A83FBF">
      <w:pPr>
        <w:pStyle w:val="NormalWeb"/>
        <w:spacing w:before="0" w:beforeAutospacing="0" w:after="240" w:afterAutospacing="0" w:line="360" w:lineRule="auto"/>
      </w:pPr>
      <w:r>
        <w:t xml:space="preserve">Aneurin Bevan University Health Board (2024) </w:t>
      </w:r>
      <w:r>
        <w:rPr>
          <w:i/>
          <w:iCs/>
        </w:rPr>
        <w:t>Risk Management Framework</w:t>
      </w:r>
      <w:r>
        <w:t>. 25 January 2024 [online]. Available from: https://abuhb.nhs.wales/files/key-documents/risk-management/risk-management-framework-pdf/ [Accessed 28 March 2024].</w:t>
      </w:r>
    </w:p>
    <w:p w14:paraId="719F9462" w14:textId="77777777" w:rsidR="00771C8A" w:rsidRDefault="00771C8A" w:rsidP="00A34EF2">
      <w:pPr>
        <w:pStyle w:val="NormalWeb"/>
        <w:spacing w:before="0" w:beforeAutospacing="0" w:after="240" w:afterAutospacing="0" w:line="360" w:lineRule="auto"/>
      </w:pPr>
      <w:r>
        <w:t xml:space="preserve">Calder, A. (2023) </w:t>
      </w:r>
      <w:r>
        <w:rPr>
          <w:i/>
          <w:iCs/>
        </w:rPr>
        <w:t>ISO 27001/ISO 27002 - A guide to information security management systems</w:t>
      </w:r>
      <w:r>
        <w:t>. IT Governance Ltd.</w:t>
      </w:r>
    </w:p>
    <w:p w14:paraId="120C613A" w14:textId="77777777" w:rsidR="00771C8A" w:rsidRDefault="00771C8A" w:rsidP="00212F26">
      <w:pPr>
        <w:pStyle w:val="NormalWeb"/>
        <w:spacing w:before="0" w:beforeAutospacing="0" w:after="240" w:afterAutospacing="0" w:line="360" w:lineRule="auto"/>
      </w:pPr>
      <w:r>
        <w:t xml:space="preserve">Hicks, T. (2022) </w:t>
      </w:r>
      <w:r>
        <w:rPr>
          <w:i/>
          <w:iCs/>
        </w:rPr>
        <w:t xml:space="preserve">Aneurin Bevan Health board warns no quick fix to </w:t>
      </w:r>
      <w:proofErr w:type="spellStart"/>
      <w:r>
        <w:rPr>
          <w:i/>
          <w:iCs/>
        </w:rPr>
        <w:t>cyber attack</w:t>
      </w:r>
      <w:proofErr w:type="spellEnd"/>
      <w:r>
        <w:t xml:space="preserve"> </w:t>
      </w:r>
      <w:r>
        <w:rPr>
          <w:i/>
          <w:iCs/>
        </w:rPr>
        <w:t>Caerphilly Observer</w:t>
      </w:r>
      <w:r>
        <w:t>. 12 September 2022 [online]. Available from: https://caerphilly.observer/news/1012105/nhs-cyber-attack-aneurin-bevan-health-board/ [Accessed 28 March 2024].</w:t>
      </w:r>
    </w:p>
    <w:p w14:paraId="7FFA97A7" w14:textId="77777777" w:rsidR="00771C8A" w:rsidRDefault="00771C8A" w:rsidP="00212F26">
      <w:pPr>
        <w:pStyle w:val="NormalWeb"/>
        <w:spacing w:before="0" w:beforeAutospacing="0" w:after="240" w:afterAutospacing="0" w:line="360" w:lineRule="auto"/>
      </w:pPr>
      <w:r>
        <w:t xml:space="preserve">Milmo, D. (2022) </w:t>
      </w:r>
      <w:r>
        <w:rPr>
          <w:i/>
          <w:iCs/>
        </w:rPr>
        <w:t>NHS ransomware attack: what happened and how bad is it?</w:t>
      </w:r>
      <w:r>
        <w:t xml:space="preserve"> </w:t>
      </w:r>
      <w:r>
        <w:rPr>
          <w:i/>
          <w:iCs/>
        </w:rPr>
        <w:t>the Guardian</w:t>
      </w:r>
      <w:r>
        <w:t>. 11 August 2022 [online]. Available from: https://www.theguardian.com/technology/2022/aug/11/nhs-ransomware-attack-what-happened-and-how-bad-is-it [Accessed 28 March 2024].</w:t>
      </w:r>
    </w:p>
    <w:p w14:paraId="3E9D1C55" w14:textId="77777777" w:rsidR="00771C8A" w:rsidRDefault="00771C8A" w:rsidP="00212F26">
      <w:pPr>
        <w:pStyle w:val="NormalWeb"/>
        <w:spacing w:before="0" w:beforeAutospacing="0" w:after="240" w:afterAutospacing="0" w:line="360" w:lineRule="auto"/>
      </w:pPr>
    </w:p>
    <w:p w14:paraId="720DAD36" w14:textId="77777777" w:rsidR="00173F18" w:rsidRDefault="00173F18">
      <w:pPr>
        <w:rPr>
          <w:color w:val="0070C0"/>
          <w:sz w:val="28"/>
          <w:szCs w:val="28"/>
        </w:rPr>
      </w:pPr>
    </w:p>
    <w:p w14:paraId="48B5FC7E" w14:textId="77777777" w:rsidR="00173F18" w:rsidRDefault="00173F18">
      <w:pPr>
        <w:rPr>
          <w:color w:val="0070C0"/>
          <w:sz w:val="28"/>
          <w:szCs w:val="28"/>
        </w:rPr>
      </w:pPr>
    </w:p>
    <w:p w14:paraId="16C685A4" w14:textId="77777777" w:rsidR="00771C8A" w:rsidRDefault="00771C8A">
      <w:pPr>
        <w:rPr>
          <w:color w:val="0070C0"/>
          <w:sz w:val="28"/>
          <w:szCs w:val="28"/>
        </w:rPr>
      </w:pPr>
    </w:p>
    <w:p w14:paraId="2102FFDC" w14:textId="56BC744D" w:rsidR="0043367A" w:rsidRPr="009C41BB" w:rsidRDefault="00825608">
      <w:pPr>
        <w:rPr>
          <w:b/>
          <w:bCs/>
          <w:color w:val="0070C0"/>
          <w:sz w:val="28"/>
          <w:szCs w:val="28"/>
        </w:rPr>
      </w:pPr>
      <w:r w:rsidRPr="009C41BB">
        <w:rPr>
          <w:b/>
          <w:bCs/>
          <w:color w:val="0070C0"/>
          <w:sz w:val="28"/>
          <w:szCs w:val="28"/>
        </w:rPr>
        <w:t xml:space="preserve">Appendix </w:t>
      </w:r>
    </w:p>
    <w:p w14:paraId="35BE2E31" w14:textId="61A08EB0" w:rsidR="00CF5265" w:rsidRPr="009C41BB" w:rsidRDefault="00CF5265" w:rsidP="00CF5265">
      <w:pPr>
        <w:rPr>
          <w:b/>
          <w:bCs/>
          <w:color w:val="0070C0"/>
          <w:sz w:val="28"/>
          <w:szCs w:val="28"/>
        </w:rPr>
      </w:pPr>
      <w:r w:rsidRPr="009C41BB">
        <w:rPr>
          <w:b/>
          <w:bCs/>
          <w:color w:val="0070C0"/>
          <w:sz w:val="28"/>
          <w:szCs w:val="28"/>
        </w:rPr>
        <w:t xml:space="preserve">Item </w:t>
      </w:r>
      <w:r w:rsidRPr="009C41BB">
        <w:rPr>
          <w:b/>
          <w:bCs/>
          <w:color w:val="0070C0"/>
          <w:sz w:val="28"/>
          <w:szCs w:val="28"/>
        </w:rPr>
        <w:t>1</w:t>
      </w:r>
      <w:r w:rsidRPr="009C41BB">
        <w:rPr>
          <w:b/>
          <w:bCs/>
          <w:color w:val="0070C0"/>
          <w:sz w:val="28"/>
          <w:szCs w:val="28"/>
        </w:rPr>
        <w:t>:</w:t>
      </w:r>
    </w:p>
    <w:p w14:paraId="773E8D43" w14:textId="5BFECD90" w:rsidR="00CF5265" w:rsidRDefault="00CF5265" w:rsidP="00CF5265">
      <w:pPr>
        <w:rPr>
          <w:color w:val="0070C0"/>
          <w:sz w:val="28"/>
          <w:szCs w:val="28"/>
        </w:rPr>
      </w:pPr>
      <w:hyperlink r:id="rId9" w:history="1">
        <w:r>
          <w:rPr>
            <w:rStyle w:val="Hyperlink"/>
          </w:rPr>
          <w:t>ISO27k_ISMS_Information_risk_regis</w:t>
        </w:r>
        <w:r>
          <w:rPr>
            <w:rStyle w:val="Hyperlink"/>
          </w:rPr>
          <w:t>t</w:t>
        </w:r>
        <w:r>
          <w:rPr>
            <w:rStyle w:val="Hyperlink"/>
          </w:rPr>
          <w:t>er Samuel Jam</w:t>
        </w:r>
        <w:r>
          <w:rPr>
            <w:rStyle w:val="Hyperlink"/>
          </w:rPr>
          <w:t>e</w:t>
        </w:r>
        <w:r>
          <w:rPr>
            <w:rStyle w:val="Hyperlink"/>
          </w:rPr>
          <w:t>s.xlsm (sharepoint.com)</w:t>
        </w:r>
      </w:hyperlink>
    </w:p>
    <w:p w14:paraId="317B3F94" w14:textId="77777777" w:rsidR="00825608" w:rsidRDefault="00825608">
      <w:pPr>
        <w:rPr>
          <w:color w:val="0070C0"/>
          <w:sz w:val="28"/>
          <w:szCs w:val="28"/>
        </w:rPr>
      </w:pPr>
    </w:p>
    <w:p w14:paraId="02A4E8AF" w14:textId="4A455767" w:rsidR="00825608" w:rsidRPr="009C41BB" w:rsidRDefault="00825608">
      <w:pPr>
        <w:rPr>
          <w:b/>
          <w:bCs/>
          <w:color w:val="0070C0"/>
          <w:sz w:val="28"/>
          <w:szCs w:val="28"/>
        </w:rPr>
      </w:pPr>
      <w:r w:rsidRPr="009C41BB">
        <w:rPr>
          <w:b/>
          <w:bCs/>
          <w:color w:val="0070C0"/>
          <w:sz w:val="28"/>
          <w:szCs w:val="28"/>
        </w:rPr>
        <w:t xml:space="preserve">Item </w:t>
      </w:r>
      <w:r w:rsidR="00CF5265" w:rsidRPr="009C41BB">
        <w:rPr>
          <w:b/>
          <w:bCs/>
          <w:color w:val="0070C0"/>
          <w:sz w:val="28"/>
          <w:szCs w:val="28"/>
        </w:rPr>
        <w:t>2</w:t>
      </w:r>
      <w:r w:rsidRPr="009C41BB">
        <w:rPr>
          <w:b/>
          <w:bCs/>
          <w:color w:val="0070C0"/>
          <w:sz w:val="28"/>
          <w:szCs w:val="28"/>
        </w:rPr>
        <w:t>:</w:t>
      </w:r>
    </w:p>
    <w:p w14:paraId="54621B90" w14:textId="52C84DA3" w:rsidR="00825608" w:rsidRDefault="00825608">
      <w:pPr>
        <w:rPr>
          <w:color w:val="0070C0"/>
          <w:sz w:val="28"/>
          <w:szCs w:val="28"/>
        </w:rPr>
      </w:pPr>
      <w:r w:rsidRPr="00FC3BE8">
        <w:rPr>
          <w:rFonts w:ascii="Calibri" w:hAnsi="Calibri" w:cs="Calibri"/>
        </w:rPr>
        <w:drawing>
          <wp:inline distT="0" distB="0" distL="0" distR="0" wp14:anchorId="69573663" wp14:editId="3D08B59A">
            <wp:extent cx="5731510" cy="3079750"/>
            <wp:effectExtent l="0" t="0" r="2540" b="6350"/>
            <wp:docPr id="3"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text&#10;&#10;Description automatically generated"/>
                    <pic:cNvPicPr/>
                  </pic:nvPicPr>
                  <pic:blipFill>
                    <a:blip r:embed="rId10"/>
                    <a:stretch>
                      <a:fillRect/>
                    </a:stretch>
                  </pic:blipFill>
                  <pic:spPr>
                    <a:xfrm>
                      <a:off x="0" y="0"/>
                      <a:ext cx="5731510" cy="3079750"/>
                    </a:xfrm>
                    <a:prstGeom prst="rect">
                      <a:avLst/>
                    </a:prstGeom>
                  </pic:spPr>
                </pic:pic>
              </a:graphicData>
            </a:graphic>
          </wp:inline>
        </w:drawing>
      </w:r>
    </w:p>
    <w:p w14:paraId="5CCD1CD5" w14:textId="77777777" w:rsidR="00825608" w:rsidRDefault="00825608" w:rsidP="00825608">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(Calder, 2023)</w:t>
      </w:r>
    </w:p>
    <w:p w14:paraId="4B72B126" w14:textId="148E8ABE" w:rsidR="00825608" w:rsidRPr="009C41BB" w:rsidRDefault="00825608">
      <w:pPr>
        <w:rPr>
          <w:b/>
          <w:bCs/>
          <w:color w:val="0070C0"/>
          <w:sz w:val="28"/>
          <w:szCs w:val="28"/>
        </w:rPr>
      </w:pPr>
      <w:r w:rsidRPr="009C41BB">
        <w:rPr>
          <w:b/>
          <w:bCs/>
          <w:color w:val="0070C0"/>
          <w:sz w:val="28"/>
          <w:szCs w:val="28"/>
        </w:rPr>
        <w:t xml:space="preserve">Item </w:t>
      </w:r>
      <w:r w:rsidR="00CF5265" w:rsidRPr="009C41BB">
        <w:rPr>
          <w:b/>
          <w:bCs/>
          <w:color w:val="0070C0"/>
          <w:sz w:val="28"/>
          <w:szCs w:val="28"/>
        </w:rPr>
        <w:t>3</w:t>
      </w:r>
      <w:r w:rsidRPr="009C41BB">
        <w:rPr>
          <w:b/>
          <w:bCs/>
          <w:color w:val="0070C0"/>
          <w:sz w:val="28"/>
          <w:szCs w:val="28"/>
        </w:rPr>
        <w:t>:</w:t>
      </w:r>
    </w:p>
    <w:p w14:paraId="56C7213E" w14:textId="0BA13CE9" w:rsidR="00825608" w:rsidRDefault="00825608">
      <w:pPr>
        <w:rPr>
          <w:color w:val="0070C0"/>
          <w:sz w:val="28"/>
          <w:szCs w:val="28"/>
        </w:rPr>
      </w:pPr>
      <w:r w:rsidRPr="00374857">
        <w:rPr>
          <w:rFonts w:ascii="Calibri" w:hAnsi="Calibri" w:cs="Calibri"/>
        </w:rPr>
        <w:drawing>
          <wp:inline distT="0" distB="0" distL="0" distR="0" wp14:anchorId="43AA6061" wp14:editId="1161AF10">
            <wp:extent cx="5210175" cy="2774796"/>
            <wp:effectExtent l="0" t="0" r="0" b="6985"/>
            <wp:docPr id="4" name="Picture 4" descr="A table of numbers and their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numbers and their names&#10;&#10;Description automatically generated with medium confidence"/>
                    <pic:cNvPicPr/>
                  </pic:nvPicPr>
                  <pic:blipFill>
                    <a:blip r:embed="rId11"/>
                    <a:stretch>
                      <a:fillRect/>
                    </a:stretch>
                  </pic:blipFill>
                  <pic:spPr>
                    <a:xfrm>
                      <a:off x="0" y="0"/>
                      <a:ext cx="5213262" cy="2776440"/>
                    </a:xfrm>
                    <a:prstGeom prst="rect">
                      <a:avLst/>
                    </a:prstGeom>
                  </pic:spPr>
                </pic:pic>
              </a:graphicData>
            </a:graphic>
          </wp:inline>
        </w:drawing>
      </w:r>
    </w:p>
    <w:p w14:paraId="5BDB812D" w14:textId="77777777" w:rsidR="00825608" w:rsidRDefault="00825608" w:rsidP="00825608">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(Calder, 2023)</w:t>
      </w:r>
    </w:p>
    <w:p w14:paraId="1EC40117" w14:textId="67108939" w:rsidR="003F1D04" w:rsidRDefault="003F1D04"/>
    <w:p w14:paraId="51B6917C" w14:textId="77777777" w:rsidR="003F1D04" w:rsidRPr="00825608" w:rsidRDefault="003F1D04">
      <w:pPr>
        <w:rPr>
          <w:color w:val="0070C0"/>
          <w:sz w:val="28"/>
          <w:szCs w:val="28"/>
        </w:rPr>
      </w:pPr>
    </w:p>
    <w:sectPr w:rsidR="003F1D04" w:rsidRPr="0082560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DC2A" w14:textId="77777777" w:rsidR="00700CB4" w:rsidRDefault="00700CB4" w:rsidP="00A35624">
      <w:pPr>
        <w:spacing w:after="0" w:line="240" w:lineRule="auto"/>
      </w:pPr>
      <w:r>
        <w:separator/>
      </w:r>
    </w:p>
  </w:endnote>
  <w:endnote w:type="continuationSeparator" w:id="0">
    <w:p w14:paraId="5354CC68" w14:textId="77777777" w:rsidR="00700CB4" w:rsidRDefault="00700CB4" w:rsidP="00A3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24008"/>
      <w:docPartObj>
        <w:docPartGallery w:val="Page Numbers (Bottom of Page)"/>
        <w:docPartUnique/>
      </w:docPartObj>
    </w:sdtPr>
    <w:sdtEndPr>
      <w:rPr>
        <w:noProof/>
        <w:color w:val="0070C0"/>
      </w:rPr>
    </w:sdtEndPr>
    <w:sdtContent>
      <w:p w14:paraId="5476D27F" w14:textId="68B2F0CD" w:rsidR="00A35624" w:rsidRPr="004763D0" w:rsidRDefault="00A35624">
        <w:pPr>
          <w:pStyle w:val="Footer"/>
          <w:rPr>
            <w:color w:val="0070C0"/>
          </w:rPr>
        </w:pPr>
        <w:r w:rsidRPr="004763D0">
          <w:rPr>
            <w:color w:val="0070C0"/>
          </w:rPr>
          <w:fldChar w:fldCharType="begin"/>
        </w:r>
        <w:r w:rsidRPr="004763D0">
          <w:rPr>
            <w:color w:val="0070C0"/>
          </w:rPr>
          <w:instrText xml:space="preserve"> PAGE   \* MERGEFORMAT </w:instrText>
        </w:r>
        <w:r w:rsidRPr="004763D0">
          <w:rPr>
            <w:color w:val="0070C0"/>
          </w:rPr>
          <w:fldChar w:fldCharType="separate"/>
        </w:r>
        <w:r w:rsidRPr="004763D0">
          <w:rPr>
            <w:noProof/>
            <w:color w:val="0070C0"/>
          </w:rPr>
          <w:t>2</w:t>
        </w:r>
        <w:r w:rsidRPr="004763D0">
          <w:rPr>
            <w:noProof/>
            <w:color w:val="0070C0"/>
          </w:rPr>
          <w:fldChar w:fldCharType="end"/>
        </w:r>
      </w:p>
    </w:sdtContent>
  </w:sdt>
  <w:p w14:paraId="5B857EE2" w14:textId="77777777" w:rsidR="00A35624" w:rsidRDefault="00A35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5284" w14:textId="77777777" w:rsidR="00700CB4" w:rsidRDefault="00700CB4" w:rsidP="00A35624">
      <w:pPr>
        <w:spacing w:after="0" w:line="240" w:lineRule="auto"/>
      </w:pPr>
      <w:r>
        <w:separator/>
      </w:r>
    </w:p>
  </w:footnote>
  <w:footnote w:type="continuationSeparator" w:id="0">
    <w:p w14:paraId="7E9DFB23" w14:textId="77777777" w:rsidR="00700CB4" w:rsidRDefault="00700CB4" w:rsidP="00A35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A"/>
    <w:rsid w:val="0000158F"/>
    <w:rsid w:val="00010809"/>
    <w:rsid w:val="00021A14"/>
    <w:rsid w:val="00026246"/>
    <w:rsid w:val="00026E7F"/>
    <w:rsid w:val="00026F89"/>
    <w:rsid w:val="00027298"/>
    <w:rsid w:val="000405D3"/>
    <w:rsid w:val="00041313"/>
    <w:rsid w:val="00060113"/>
    <w:rsid w:val="00062C27"/>
    <w:rsid w:val="00072034"/>
    <w:rsid w:val="00074A8A"/>
    <w:rsid w:val="000811EC"/>
    <w:rsid w:val="000818C1"/>
    <w:rsid w:val="00081A50"/>
    <w:rsid w:val="00083413"/>
    <w:rsid w:val="00093CA8"/>
    <w:rsid w:val="000A07A8"/>
    <w:rsid w:val="000A72B5"/>
    <w:rsid w:val="000B46F1"/>
    <w:rsid w:val="000B7BD5"/>
    <w:rsid w:val="000C5F96"/>
    <w:rsid w:val="000D2FB2"/>
    <w:rsid w:val="000D38E5"/>
    <w:rsid w:val="000E6541"/>
    <w:rsid w:val="000E7C52"/>
    <w:rsid w:val="000F5CDB"/>
    <w:rsid w:val="00110A68"/>
    <w:rsid w:val="00111579"/>
    <w:rsid w:val="0011651E"/>
    <w:rsid w:val="001204DA"/>
    <w:rsid w:val="00125B24"/>
    <w:rsid w:val="001261D8"/>
    <w:rsid w:val="0012707F"/>
    <w:rsid w:val="00130095"/>
    <w:rsid w:val="00132507"/>
    <w:rsid w:val="00132E60"/>
    <w:rsid w:val="00143015"/>
    <w:rsid w:val="001433A6"/>
    <w:rsid w:val="001517D7"/>
    <w:rsid w:val="00153732"/>
    <w:rsid w:val="0015555D"/>
    <w:rsid w:val="00156C09"/>
    <w:rsid w:val="00162F30"/>
    <w:rsid w:val="00165D1A"/>
    <w:rsid w:val="00173F18"/>
    <w:rsid w:val="00186294"/>
    <w:rsid w:val="00193969"/>
    <w:rsid w:val="0019466B"/>
    <w:rsid w:val="001A28F9"/>
    <w:rsid w:val="001B274F"/>
    <w:rsid w:val="001B4423"/>
    <w:rsid w:val="001B5D69"/>
    <w:rsid w:val="001C1A9C"/>
    <w:rsid w:val="001D5195"/>
    <w:rsid w:val="001D62FF"/>
    <w:rsid w:val="001D7AB0"/>
    <w:rsid w:val="00200536"/>
    <w:rsid w:val="0020271E"/>
    <w:rsid w:val="00212F26"/>
    <w:rsid w:val="002241EB"/>
    <w:rsid w:val="00237330"/>
    <w:rsid w:val="00237864"/>
    <w:rsid w:val="0024283B"/>
    <w:rsid w:val="00260B67"/>
    <w:rsid w:val="002644B4"/>
    <w:rsid w:val="00275CBE"/>
    <w:rsid w:val="002830C2"/>
    <w:rsid w:val="00285AAE"/>
    <w:rsid w:val="00295556"/>
    <w:rsid w:val="002A12B3"/>
    <w:rsid w:val="002A337E"/>
    <w:rsid w:val="002A4F61"/>
    <w:rsid w:val="002A5BD7"/>
    <w:rsid w:val="002A6756"/>
    <w:rsid w:val="002B0749"/>
    <w:rsid w:val="002B390F"/>
    <w:rsid w:val="002B4928"/>
    <w:rsid w:val="002C080E"/>
    <w:rsid w:val="002C35C8"/>
    <w:rsid w:val="002C61FB"/>
    <w:rsid w:val="002D26A3"/>
    <w:rsid w:val="002D4D43"/>
    <w:rsid w:val="002D4FE5"/>
    <w:rsid w:val="002F0F58"/>
    <w:rsid w:val="002F6494"/>
    <w:rsid w:val="002F66AD"/>
    <w:rsid w:val="002F76D0"/>
    <w:rsid w:val="00302F4C"/>
    <w:rsid w:val="0031384B"/>
    <w:rsid w:val="00313C7F"/>
    <w:rsid w:val="00315C4A"/>
    <w:rsid w:val="00316B1C"/>
    <w:rsid w:val="00325172"/>
    <w:rsid w:val="003257FE"/>
    <w:rsid w:val="003319E3"/>
    <w:rsid w:val="0033224E"/>
    <w:rsid w:val="00332711"/>
    <w:rsid w:val="00334C47"/>
    <w:rsid w:val="00335D31"/>
    <w:rsid w:val="0033611C"/>
    <w:rsid w:val="00340C8C"/>
    <w:rsid w:val="0036538E"/>
    <w:rsid w:val="00366E92"/>
    <w:rsid w:val="00367B72"/>
    <w:rsid w:val="003700E3"/>
    <w:rsid w:val="00374857"/>
    <w:rsid w:val="0037686A"/>
    <w:rsid w:val="00382737"/>
    <w:rsid w:val="0038612E"/>
    <w:rsid w:val="00395571"/>
    <w:rsid w:val="00397647"/>
    <w:rsid w:val="003A197C"/>
    <w:rsid w:val="003A63EC"/>
    <w:rsid w:val="003A6A9F"/>
    <w:rsid w:val="003A6EFF"/>
    <w:rsid w:val="003A7C92"/>
    <w:rsid w:val="003B772F"/>
    <w:rsid w:val="003D22D9"/>
    <w:rsid w:val="003D69FF"/>
    <w:rsid w:val="003D70DF"/>
    <w:rsid w:val="003E2062"/>
    <w:rsid w:val="003E3BBF"/>
    <w:rsid w:val="003E5EC3"/>
    <w:rsid w:val="003F1D04"/>
    <w:rsid w:val="003F2145"/>
    <w:rsid w:val="00400CE2"/>
    <w:rsid w:val="00401FB5"/>
    <w:rsid w:val="00402819"/>
    <w:rsid w:val="00412B91"/>
    <w:rsid w:val="00417D68"/>
    <w:rsid w:val="00420B4B"/>
    <w:rsid w:val="00421288"/>
    <w:rsid w:val="00430510"/>
    <w:rsid w:val="0043086E"/>
    <w:rsid w:val="00433650"/>
    <w:rsid w:val="0043367A"/>
    <w:rsid w:val="004340B2"/>
    <w:rsid w:val="004371AB"/>
    <w:rsid w:val="00445AF0"/>
    <w:rsid w:val="00446E57"/>
    <w:rsid w:val="004504CD"/>
    <w:rsid w:val="00470C1D"/>
    <w:rsid w:val="004763D0"/>
    <w:rsid w:val="00477A2C"/>
    <w:rsid w:val="004927E9"/>
    <w:rsid w:val="00494CEE"/>
    <w:rsid w:val="00496ACF"/>
    <w:rsid w:val="004972DA"/>
    <w:rsid w:val="004A16E7"/>
    <w:rsid w:val="004A2398"/>
    <w:rsid w:val="004A4327"/>
    <w:rsid w:val="004A5A98"/>
    <w:rsid w:val="004A6976"/>
    <w:rsid w:val="004A6CBB"/>
    <w:rsid w:val="004A6E2A"/>
    <w:rsid w:val="004B53E4"/>
    <w:rsid w:val="004C2CA2"/>
    <w:rsid w:val="004C4E86"/>
    <w:rsid w:val="004C52D8"/>
    <w:rsid w:val="004D33DC"/>
    <w:rsid w:val="004D51DF"/>
    <w:rsid w:val="004D5B8C"/>
    <w:rsid w:val="004D65E3"/>
    <w:rsid w:val="004D6AA4"/>
    <w:rsid w:val="004E44E9"/>
    <w:rsid w:val="004F170D"/>
    <w:rsid w:val="004F457D"/>
    <w:rsid w:val="0050276E"/>
    <w:rsid w:val="005065B7"/>
    <w:rsid w:val="00510F0B"/>
    <w:rsid w:val="005121D6"/>
    <w:rsid w:val="00525A53"/>
    <w:rsid w:val="00525DDD"/>
    <w:rsid w:val="00526C4B"/>
    <w:rsid w:val="005277BF"/>
    <w:rsid w:val="00543724"/>
    <w:rsid w:val="00543AC0"/>
    <w:rsid w:val="005504D3"/>
    <w:rsid w:val="00550526"/>
    <w:rsid w:val="00551BAA"/>
    <w:rsid w:val="00555DC3"/>
    <w:rsid w:val="005631AA"/>
    <w:rsid w:val="00563843"/>
    <w:rsid w:val="005643D1"/>
    <w:rsid w:val="00571DC1"/>
    <w:rsid w:val="0057260C"/>
    <w:rsid w:val="00577D98"/>
    <w:rsid w:val="005840F8"/>
    <w:rsid w:val="005852C5"/>
    <w:rsid w:val="00586A0B"/>
    <w:rsid w:val="0058767C"/>
    <w:rsid w:val="00587DE2"/>
    <w:rsid w:val="005A498D"/>
    <w:rsid w:val="005A5968"/>
    <w:rsid w:val="005B281B"/>
    <w:rsid w:val="005D0B4F"/>
    <w:rsid w:val="005E53DB"/>
    <w:rsid w:val="005E53E8"/>
    <w:rsid w:val="005E69DA"/>
    <w:rsid w:val="005E6B03"/>
    <w:rsid w:val="005E6FBE"/>
    <w:rsid w:val="005F108A"/>
    <w:rsid w:val="005F1595"/>
    <w:rsid w:val="005F22DB"/>
    <w:rsid w:val="005F2EFA"/>
    <w:rsid w:val="005F3B86"/>
    <w:rsid w:val="005F6FCA"/>
    <w:rsid w:val="006017E3"/>
    <w:rsid w:val="0061589B"/>
    <w:rsid w:val="006272D5"/>
    <w:rsid w:val="006403DA"/>
    <w:rsid w:val="0064352F"/>
    <w:rsid w:val="00643838"/>
    <w:rsid w:val="006476BF"/>
    <w:rsid w:val="00650C79"/>
    <w:rsid w:val="00660CE9"/>
    <w:rsid w:val="00665198"/>
    <w:rsid w:val="00676139"/>
    <w:rsid w:val="0068124F"/>
    <w:rsid w:val="00681F5C"/>
    <w:rsid w:val="006934F5"/>
    <w:rsid w:val="00693790"/>
    <w:rsid w:val="00695829"/>
    <w:rsid w:val="006A19A8"/>
    <w:rsid w:val="006A2FAC"/>
    <w:rsid w:val="006A4757"/>
    <w:rsid w:val="006A5B41"/>
    <w:rsid w:val="006A5D9E"/>
    <w:rsid w:val="006B225C"/>
    <w:rsid w:val="006B514B"/>
    <w:rsid w:val="006B5B64"/>
    <w:rsid w:val="006B6075"/>
    <w:rsid w:val="006C0DB6"/>
    <w:rsid w:val="006C21AF"/>
    <w:rsid w:val="006C321F"/>
    <w:rsid w:val="006C37D6"/>
    <w:rsid w:val="006C6F0E"/>
    <w:rsid w:val="006D3AC4"/>
    <w:rsid w:val="006E2702"/>
    <w:rsid w:val="006F2AD2"/>
    <w:rsid w:val="006F616E"/>
    <w:rsid w:val="00700CB4"/>
    <w:rsid w:val="00720C45"/>
    <w:rsid w:val="007228CB"/>
    <w:rsid w:val="00722AD9"/>
    <w:rsid w:val="00722DAA"/>
    <w:rsid w:val="0072455A"/>
    <w:rsid w:val="007340B4"/>
    <w:rsid w:val="00744F6D"/>
    <w:rsid w:val="007461DD"/>
    <w:rsid w:val="00751A74"/>
    <w:rsid w:val="00763D36"/>
    <w:rsid w:val="00764D50"/>
    <w:rsid w:val="00766F75"/>
    <w:rsid w:val="00771C8A"/>
    <w:rsid w:val="0077447A"/>
    <w:rsid w:val="00780B4C"/>
    <w:rsid w:val="00786484"/>
    <w:rsid w:val="007967A3"/>
    <w:rsid w:val="007A1704"/>
    <w:rsid w:val="007A6978"/>
    <w:rsid w:val="007B22E4"/>
    <w:rsid w:val="007B5712"/>
    <w:rsid w:val="007B69F5"/>
    <w:rsid w:val="007D4E85"/>
    <w:rsid w:val="007D7277"/>
    <w:rsid w:val="007E5D8A"/>
    <w:rsid w:val="007F2231"/>
    <w:rsid w:val="007F5EBE"/>
    <w:rsid w:val="007F7014"/>
    <w:rsid w:val="00800AE8"/>
    <w:rsid w:val="00806898"/>
    <w:rsid w:val="008104A7"/>
    <w:rsid w:val="0081052E"/>
    <w:rsid w:val="0081236D"/>
    <w:rsid w:val="00812B46"/>
    <w:rsid w:val="00815F24"/>
    <w:rsid w:val="008172BC"/>
    <w:rsid w:val="00821FA7"/>
    <w:rsid w:val="008238B6"/>
    <w:rsid w:val="00824DB6"/>
    <w:rsid w:val="0082550D"/>
    <w:rsid w:val="00825608"/>
    <w:rsid w:val="00840650"/>
    <w:rsid w:val="00840A34"/>
    <w:rsid w:val="00840A6F"/>
    <w:rsid w:val="00851AAB"/>
    <w:rsid w:val="00853DDB"/>
    <w:rsid w:val="0085499E"/>
    <w:rsid w:val="008612F8"/>
    <w:rsid w:val="00864CCC"/>
    <w:rsid w:val="00870463"/>
    <w:rsid w:val="00872723"/>
    <w:rsid w:val="00874FFC"/>
    <w:rsid w:val="0087529C"/>
    <w:rsid w:val="0087656B"/>
    <w:rsid w:val="008920E1"/>
    <w:rsid w:val="008A683A"/>
    <w:rsid w:val="008B29BC"/>
    <w:rsid w:val="008C5ADD"/>
    <w:rsid w:val="008C7A8F"/>
    <w:rsid w:val="008D1FCB"/>
    <w:rsid w:val="008D7621"/>
    <w:rsid w:val="008E2457"/>
    <w:rsid w:val="008E766C"/>
    <w:rsid w:val="008F3049"/>
    <w:rsid w:val="008F3834"/>
    <w:rsid w:val="008F534D"/>
    <w:rsid w:val="008F6D81"/>
    <w:rsid w:val="00903825"/>
    <w:rsid w:val="009066C0"/>
    <w:rsid w:val="009109BC"/>
    <w:rsid w:val="009120A0"/>
    <w:rsid w:val="0091242A"/>
    <w:rsid w:val="009154EA"/>
    <w:rsid w:val="009157BA"/>
    <w:rsid w:val="00923DA4"/>
    <w:rsid w:val="00927379"/>
    <w:rsid w:val="009306EB"/>
    <w:rsid w:val="00932854"/>
    <w:rsid w:val="00932A13"/>
    <w:rsid w:val="00933C2A"/>
    <w:rsid w:val="009360F8"/>
    <w:rsid w:val="0093746A"/>
    <w:rsid w:val="00937997"/>
    <w:rsid w:val="009411E0"/>
    <w:rsid w:val="00941FD1"/>
    <w:rsid w:val="009440B5"/>
    <w:rsid w:val="00947CF5"/>
    <w:rsid w:val="00956A91"/>
    <w:rsid w:val="00964D04"/>
    <w:rsid w:val="0096558D"/>
    <w:rsid w:val="0096768F"/>
    <w:rsid w:val="00967BAA"/>
    <w:rsid w:val="00976F6F"/>
    <w:rsid w:val="00983AB5"/>
    <w:rsid w:val="009853D2"/>
    <w:rsid w:val="009864A7"/>
    <w:rsid w:val="009939E5"/>
    <w:rsid w:val="00995029"/>
    <w:rsid w:val="009A1278"/>
    <w:rsid w:val="009A1CF8"/>
    <w:rsid w:val="009B071D"/>
    <w:rsid w:val="009B0EB3"/>
    <w:rsid w:val="009B1810"/>
    <w:rsid w:val="009B6C03"/>
    <w:rsid w:val="009C41BB"/>
    <w:rsid w:val="009C7204"/>
    <w:rsid w:val="009D1AAF"/>
    <w:rsid w:val="009D2614"/>
    <w:rsid w:val="009D5A71"/>
    <w:rsid w:val="009F7CDE"/>
    <w:rsid w:val="00A00256"/>
    <w:rsid w:val="00A06CDB"/>
    <w:rsid w:val="00A16B38"/>
    <w:rsid w:val="00A16F82"/>
    <w:rsid w:val="00A30A6B"/>
    <w:rsid w:val="00A30E44"/>
    <w:rsid w:val="00A319B1"/>
    <w:rsid w:val="00A34EF2"/>
    <w:rsid w:val="00A351B5"/>
    <w:rsid w:val="00A35624"/>
    <w:rsid w:val="00A42AE8"/>
    <w:rsid w:val="00A529A9"/>
    <w:rsid w:val="00A563DE"/>
    <w:rsid w:val="00A57061"/>
    <w:rsid w:val="00A67F8E"/>
    <w:rsid w:val="00A70CA6"/>
    <w:rsid w:val="00A72F54"/>
    <w:rsid w:val="00A83FBF"/>
    <w:rsid w:val="00A8427D"/>
    <w:rsid w:val="00A85630"/>
    <w:rsid w:val="00A8613C"/>
    <w:rsid w:val="00A865F5"/>
    <w:rsid w:val="00A97FAD"/>
    <w:rsid w:val="00AB00B8"/>
    <w:rsid w:val="00AB0DFA"/>
    <w:rsid w:val="00AC4E17"/>
    <w:rsid w:val="00AD01E0"/>
    <w:rsid w:val="00AD2BD4"/>
    <w:rsid w:val="00AE6F2A"/>
    <w:rsid w:val="00AF6675"/>
    <w:rsid w:val="00AF699D"/>
    <w:rsid w:val="00AF7848"/>
    <w:rsid w:val="00B0207B"/>
    <w:rsid w:val="00B12F06"/>
    <w:rsid w:val="00B14CE1"/>
    <w:rsid w:val="00B14E1B"/>
    <w:rsid w:val="00B17BCB"/>
    <w:rsid w:val="00B21273"/>
    <w:rsid w:val="00B24B5F"/>
    <w:rsid w:val="00B30E4F"/>
    <w:rsid w:val="00B3453F"/>
    <w:rsid w:val="00B35CB4"/>
    <w:rsid w:val="00B42641"/>
    <w:rsid w:val="00B47B54"/>
    <w:rsid w:val="00B50E7B"/>
    <w:rsid w:val="00B625E1"/>
    <w:rsid w:val="00B62899"/>
    <w:rsid w:val="00B62C6A"/>
    <w:rsid w:val="00B65CD8"/>
    <w:rsid w:val="00B70CCB"/>
    <w:rsid w:val="00B724EF"/>
    <w:rsid w:val="00B75E5B"/>
    <w:rsid w:val="00B862A9"/>
    <w:rsid w:val="00B9702E"/>
    <w:rsid w:val="00BA4983"/>
    <w:rsid w:val="00BA6218"/>
    <w:rsid w:val="00BB51B6"/>
    <w:rsid w:val="00BC0C15"/>
    <w:rsid w:val="00BC12CF"/>
    <w:rsid w:val="00BC65E4"/>
    <w:rsid w:val="00BD2C1B"/>
    <w:rsid w:val="00BD3270"/>
    <w:rsid w:val="00BD49EC"/>
    <w:rsid w:val="00BD7062"/>
    <w:rsid w:val="00BE232E"/>
    <w:rsid w:val="00BE5FC8"/>
    <w:rsid w:val="00BE76B1"/>
    <w:rsid w:val="00BE7F04"/>
    <w:rsid w:val="00BF0456"/>
    <w:rsid w:val="00BF1110"/>
    <w:rsid w:val="00BF2187"/>
    <w:rsid w:val="00BF2D75"/>
    <w:rsid w:val="00BF32A2"/>
    <w:rsid w:val="00BF76F1"/>
    <w:rsid w:val="00C02C1C"/>
    <w:rsid w:val="00C07550"/>
    <w:rsid w:val="00C11E0E"/>
    <w:rsid w:val="00C1359D"/>
    <w:rsid w:val="00C139BE"/>
    <w:rsid w:val="00C152C8"/>
    <w:rsid w:val="00C211A1"/>
    <w:rsid w:val="00C24A82"/>
    <w:rsid w:val="00C3788E"/>
    <w:rsid w:val="00C419CE"/>
    <w:rsid w:val="00C46F57"/>
    <w:rsid w:val="00C54F40"/>
    <w:rsid w:val="00C567DB"/>
    <w:rsid w:val="00C6569F"/>
    <w:rsid w:val="00C739F0"/>
    <w:rsid w:val="00C73E3E"/>
    <w:rsid w:val="00C913DF"/>
    <w:rsid w:val="00C918ED"/>
    <w:rsid w:val="00C94425"/>
    <w:rsid w:val="00C9704D"/>
    <w:rsid w:val="00C97A21"/>
    <w:rsid w:val="00CA2B80"/>
    <w:rsid w:val="00CA452A"/>
    <w:rsid w:val="00CA6E8A"/>
    <w:rsid w:val="00CB1A8B"/>
    <w:rsid w:val="00CB7B41"/>
    <w:rsid w:val="00CC09D9"/>
    <w:rsid w:val="00CD27EA"/>
    <w:rsid w:val="00CE0E9A"/>
    <w:rsid w:val="00CE2E33"/>
    <w:rsid w:val="00CF24C8"/>
    <w:rsid w:val="00CF26DD"/>
    <w:rsid w:val="00CF5265"/>
    <w:rsid w:val="00CF7553"/>
    <w:rsid w:val="00D0030D"/>
    <w:rsid w:val="00D035FF"/>
    <w:rsid w:val="00D117A8"/>
    <w:rsid w:val="00D205AA"/>
    <w:rsid w:val="00D24B22"/>
    <w:rsid w:val="00D34625"/>
    <w:rsid w:val="00D34B4A"/>
    <w:rsid w:val="00D35EB1"/>
    <w:rsid w:val="00D40121"/>
    <w:rsid w:val="00D43F56"/>
    <w:rsid w:val="00D55E5F"/>
    <w:rsid w:val="00D56F9F"/>
    <w:rsid w:val="00D66B31"/>
    <w:rsid w:val="00D76CA1"/>
    <w:rsid w:val="00D80163"/>
    <w:rsid w:val="00D841B4"/>
    <w:rsid w:val="00D84EC2"/>
    <w:rsid w:val="00D85C09"/>
    <w:rsid w:val="00D932C5"/>
    <w:rsid w:val="00D9420C"/>
    <w:rsid w:val="00DA6447"/>
    <w:rsid w:val="00DB0117"/>
    <w:rsid w:val="00DB211F"/>
    <w:rsid w:val="00DB29E5"/>
    <w:rsid w:val="00DB3AC2"/>
    <w:rsid w:val="00DC4280"/>
    <w:rsid w:val="00DD249E"/>
    <w:rsid w:val="00DD3693"/>
    <w:rsid w:val="00DD5DA1"/>
    <w:rsid w:val="00DD63BB"/>
    <w:rsid w:val="00DD71B5"/>
    <w:rsid w:val="00DE0201"/>
    <w:rsid w:val="00DE6D8C"/>
    <w:rsid w:val="00DF3E21"/>
    <w:rsid w:val="00DF64F5"/>
    <w:rsid w:val="00E0671C"/>
    <w:rsid w:val="00E07B96"/>
    <w:rsid w:val="00E16687"/>
    <w:rsid w:val="00E171D3"/>
    <w:rsid w:val="00E17479"/>
    <w:rsid w:val="00E27F6D"/>
    <w:rsid w:val="00E34C32"/>
    <w:rsid w:val="00E35EED"/>
    <w:rsid w:val="00E37282"/>
    <w:rsid w:val="00E4783F"/>
    <w:rsid w:val="00E51D55"/>
    <w:rsid w:val="00E533D2"/>
    <w:rsid w:val="00E53854"/>
    <w:rsid w:val="00E54831"/>
    <w:rsid w:val="00E661D2"/>
    <w:rsid w:val="00E66BA5"/>
    <w:rsid w:val="00E67AD2"/>
    <w:rsid w:val="00E8246D"/>
    <w:rsid w:val="00E90F90"/>
    <w:rsid w:val="00E92E6A"/>
    <w:rsid w:val="00E939EE"/>
    <w:rsid w:val="00EA059D"/>
    <w:rsid w:val="00EA2542"/>
    <w:rsid w:val="00EA464B"/>
    <w:rsid w:val="00EA6D19"/>
    <w:rsid w:val="00EB5D3B"/>
    <w:rsid w:val="00EC37B7"/>
    <w:rsid w:val="00EF1A75"/>
    <w:rsid w:val="00EF42C2"/>
    <w:rsid w:val="00F22CE1"/>
    <w:rsid w:val="00F26939"/>
    <w:rsid w:val="00F27134"/>
    <w:rsid w:val="00F342A4"/>
    <w:rsid w:val="00F37414"/>
    <w:rsid w:val="00F47EB4"/>
    <w:rsid w:val="00F5588A"/>
    <w:rsid w:val="00F56F4F"/>
    <w:rsid w:val="00F57B2A"/>
    <w:rsid w:val="00F57DB9"/>
    <w:rsid w:val="00F61E45"/>
    <w:rsid w:val="00F82672"/>
    <w:rsid w:val="00F8290E"/>
    <w:rsid w:val="00F86457"/>
    <w:rsid w:val="00FA13B0"/>
    <w:rsid w:val="00FA1489"/>
    <w:rsid w:val="00FA26A1"/>
    <w:rsid w:val="00FC3BE8"/>
    <w:rsid w:val="00FD3B08"/>
    <w:rsid w:val="00FD4C35"/>
    <w:rsid w:val="00FD6158"/>
    <w:rsid w:val="00FE5D10"/>
    <w:rsid w:val="00FF0DEC"/>
    <w:rsid w:val="00FF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2B5F"/>
  <w15:chartTrackingRefBased/>
  <w15:docId w15:val="{193ED800-54CB-4622-BA27-D4C686B7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67A"/>
    <w:rPr>
      <w:rFonts w:eastAsiaTheme="majorEastAsia" w:cstheme="majorBidi"/>
      <w:color w:val="272727" w:themeColor="text1" w:themeTint="D8"/>
    </w:rPr>
  </w:style>
  <w:style w:type="paragraph" w:styleId="Title">
    <w:name w:val="Title"/>
    <w:basedOn w:val="Normal"/>
    <w:next w:val="Normal"/>
    <w:link w:val="TitleChar"/>
    <w:uiPriority w:val="10"/>
    <w:qFormat/>
    <w:rsid w:val="00433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67A"/>
    <w:pPr>
      <w:spacing w:before="160"/>
      <w:jc w:val="center"/>
    </w:pPr>
    <w:rPr>
      <w:i/>
      <w:iCs/>
      <w:color w:val="404040" w:themeColor="text1" w:themeTint="BF"/>
    </w:rPr>
  </w:style>
  <w:style w:type="character" w:customStyle="1" w:styleId="QuoteChar">
    <w:name w:val="Quote Char"/>
    <w:basedOn w:val="DefaultParagraphFont"/>
    <w:link w:val="Quote"/>
    <w:uiPriority w:val="29"/>
    <w:rsid w:val="0043367A"/>
    <w:rPr>
      <w:i/>
      <w:iCs/>
      <w:color w:val="404040" w:themeColor="text1" w:themeTint="BF"/>
    </w:rPr>
  </w:style>
  <w:style w:type="paragraph" w:styleId="ListParagraph">
    <w:name w:val="List Paragraph"/>
    <w:basedOn w:val="Normal"/>
    <w:uiPriority w:val="34"/>
    <w:qFormat/>
    <w:rsid w:val="0043367A"/>
    <w:pPr>
      <w:ind w:left="720"/>
      <w:contextualSpacing/>
    </w:pPr>
  </w:style>
  <w:style w:type="character" w:styleId="IntenseEmphasis">
    <w:name w:val="Intense Emphasis"/>
    <w:basedOn w:val="DefaultParagraphFont"/>
    <w:uiPriority w:val="21"/>
    <w:qFormat/>
    <w:rsid w:val="0043367A"/>
    <w:rPr>
      <w:i/>
      <w:iCs/>
      <w:color w:val="0F4761" w:themeColor="accent1" w:themeShade="BF"/>
    </w:rPr>
  </w:style>
  <w:style w:type="paragraph" w:styleId="IntenseQuote">
    <w:name w:val="Intense Quote"/>
    <w:basedOn w:val="Normal"/>
    <w:next w:val="Normal"/>
    <w:link w:val="IntenseQuoteChar"/>
    <w:uiPriority w:val="30"/>
    <w:qFormat/>
    <w:rsid w:val="00433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67A"/>
    <w:rPr>
      <w:i/>
      <w:iCs/>
      <w:color w:val="0F4761" w:themeColor="accent1" w:themeShade="BF"/>
    </w:rPr>
  </w:style>
  <w:style w:type="character" w:styleId="IntenseReference">
    <w:name w:val="Intense Reference"/>
    <w:basedOn w:val="DefaultParagraphFont"/>
    <w:uiPriority w:val="32"/>
    <w:qFormat/>
    <w:rsid w:val="0043367A"/>
    <w:rPr>
      <w:b/>
      <w:bCs/>
      <w:smallCaps/>
      <w:color w:val="0F4761" w:themeColor="accent1" w:themeShade="BF"/>
      <w:spacing w:val="5"/>
    </w:rPr>
  </w:style>
  <w:style w:type="paragraph" w:styleId="NormalWeb">
    <w:name w:val="Normal (Web)"/>
    <w:basedOn w:val="Normal"/>
    <w:uiPriority w:val="99"/>
    <w:unhideWhenUsed/>
    <w:rsid w:val="00081A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66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A621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A72F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72F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BD3270"/>
    <w:rPr>
      <w:color w:val="0000FF"/>
      <w:u w:val="single"/>
    </w:rPr>
  </w:style>
  <w:style w:type="character" w:styleId="FollowedHyperlink">
    <w:name w:val="FollowedHyperlink"/>
    <w:basedOn w:val="DefaultParagraphFont"/>
    <w:uiPriority w:val="99"/>
    <w:semiHidden/>
    <w:unhideWhenUsed/>
    <w:rsid w:val="00496ACF"/>
    <w:rPr>
      <w:color w:val="96607D" w:themeColor="followedHyperlink"/>
      <w:u w:val="single"/>
    </w:rPr>
  </w:style>
  <w:style w:type="table" w:styleId="GridTable6Colorful-Accent1">
    <w:name w:val="Grid Table 6 Colorful Accent 1"/>
    <w:basedOn w:val="TableNormal"/>
    <w:uiPriority w:val="51"/>
    <w:rsid w:val="007E5D8A"/>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D9420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9420C"/>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1">
    <w:name w:val="List Table 1 Light Accent 1"/>
    <w:basedOn w:val="TableNormal"/>
    <w:uiPriority w:val="46"/>
    <w:rsid w:val="00D9420C"/>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A35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24"/>
  </w:style>
  <w:style w:type="paragraph" w:styleId="Footer">
    <w:name w:val="footer"/>
    <w:basedOn w:val="Normal"/>
    <w:link w:val="FooterChar"/>
    <w:uiPriority w:val="99"/>
    <w:unhideWhenUsed/>
    <w:rsid w:val="00A35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7139">
      <w:bodyDiv w:val="1"/>
      <w:marLeft w:val="0"/>
      <w:marRight w:val="0"/>
      <w:marTop w:val="0"/>
      <w:marBottom w:val="0"/>
      <w:divBdr>
        <w:top w:val="none" w:sz="0" w:space="0" w:color="auto"/>
        <w:left w:val="none" w:sz="0" w:space="0" w:color="auto"/>
        <w:bottom w:val="none" w:sz="0" w:space="0" w:color="auto"/>
        <w:right w:val="none" w:sz="0" w:space="0" w:color="auto"/>
      </w:divBdr>
      <w:divsChild>
        <w:div w:id="1897164054">
          <w:marLeft w:val="0"/>
          <w:marRight w:val="0"/>
          <w:marTop w:val="0"/>
          <w:marBottom w:val="0"/>
          <w:divBdr>
            <w:top w:val="none" w:sz="0" w:space="0" w:color="auto"/>
            <w:left w:val="none" w:sz="0" w:space="0" w:color="auto"/>
            <w:bottom w:val="none" w:sz="0" w:space="0" w:color="auto"/>
            <w:right w:val="none" w:sz="0" w:space="0" w:color="auto"/>
          </w:divBdr>
        </w:div>
      </w:divsChild>
    </w:div>
    <w:div w:id="330957339">
      <w:bodyDiv w:val="1"/>
      <w:marLeft w:val="0"/>
      <w:marRight w:val="0"/>
      <w:marTop w:val="0"/>
      <w:marBottom w:val="0"/>
      <w:divBdr>
        <w:top w:val="none" w:sz="0" w:space="0" w:color="auto"/>
        <w:left w:val="none" w:sz="0" w:space="0" w:color="auto"/>
        <w:bottom w:val="none" w:sz="0" w:space="0" w:color="auto"/>
        <w:right w:val="none" w:sz="0" w:space="0" w:color="auto"/>
      </w:divBdr>
      <w:divsChild>
        <w:div w:id="1988321868">
          <w:marLeft w:val="0"/>
          <w:marRight w:val="0"/>
          <w:marTop w:val="0"/>
          <w:marBottom w:val="0"/>
          <w:divBdr>
            <w:top w:val="none" w:sz="0" w:space="0" w:color="auto"/>
            <w:left w:val="none" w:sz="0" w:space="0" w:color="auto"/>
            <w:bottom w:val="none" w:sz="0" w:space="0" w:color="auto"/>
            <w:right w:val="none" w:sz="0" w:space="0" w:color="auto"/>
          </w:divBdr>
        </w:div>
      </w:divsChild>
    </w:div>
    <w:div w:id="350763660">
      <w:bodyDiv w:val="1"/>
      <w:marLeft w:val="0"/>
      <w:marRight w:val="0"/>
      <w:marTop w:val="0"/>
      <w:marBottom w:val="0"/>
      <w:divBdr>
        <w:top w:val="none" w:sz="0" w:space="0" w:color="auto"/>
        <w:left w:val="none" w:sz="0" w:space="0" w:color="auto"/>
        <w:bottom w:val="none" w:sz="0" w:space="0" w:color="auto"/>
        <w:right w:val="none" w:sz="0" w:space="0" w:color="auto"/>
      </w:divBdr>
    </w:div>
    <w:div w:id="377051963">
      <w:bodyDiv w:val="1"/>
      <w:marLeft w:val="0"/>
      <w:marRight w:val="0"/>
      <w:marTop w:val="0"/>
      <w:marBottom w:val="0"/>
      <w:divBdr>
        <w:top w:val="none" w:sz="0" w:space="0" w:color="auto"/>
        <w:left w:val="none" w:sz="0" w:space="0" w:color="auto"/>
        <w:bottom w:val="none" w:sz="0" w:space="0" w:color="auto"/>
        <w:right w:val="none" w:sz="0" w:space="0" w:color="auto"/>
      </w:divBdr>
    </w:div>
    <w:div w:id="409230633">
      <w:bodyDiv w:val="1"/>
      <w:marLeft w:val="0"/>
      <w:marRight w:val="0"/>
      <w:marTop w:val="0"/>
      <w:marBottom w:val="0"/>
      <w:divBdr>
        <w:top w:val="none" w:sz="0" w:space="0" w:color="auto"/>
        <w:left w:val="none" w:sz="0" w:space="0" w:color="auto"/>
        <w:bottom w:val="none" w:sz="0" w:space="0" w:color="auto"/>
        <w:right w:val="none" w:sz="0" w:space="0" w:color="auto"/>
      </w:divBdr>
    </w:div>
    <w:div w:id="613680737">
      <w:bodyDiv w:val="1"/>
      <w:marLeft w:val="0"/>
      <w:marRight w:val="0"/>
      <w:marTop w:val="0"/>
      <w:marBottom w:val="0"/>
      <w:divBdr>
        <w:top w:val="none" w:sz="0" w:space="0" w:color="auto"/>
        <w:left w:val="none" w:sz="0" w:space="0" w:color="auto"/>
        <w:bottom w:val="none" w:sz="0" w:space="0" w:color="auto"/>
        <w:right w:val="none" w:sz="0" w:space="0" w:color="auto"/>
      </w:divBdr>
      <w:divsChild>
        <w:div w:id="647511646">
          <w:marLeft w:val="0"/>
          <w:marRight w:val="0"/>
          <w:marTop w:val="0"/>
          <w:marBottom w:val="0"/>
          <w:divBdr>
            <w:top w:val="none" w:sz="0" w:space="0" w:color="auto"/>
            <w:left w:val="none" w:sz="0" w:space="0" w:color="auto"/>
            <w:bottom w:val="none" w:sz="0" w:space="0" w:color="auto"/>
            <w:right w:val="none" w:sz="0" w:space="0" w:color="auto"/>
          </w:divBdr>
        </w:div>
      </w:divsChild>
    </w:div>
    <w:div w:id="724983551">
      <w:bodyDiv w:val="1"/>
      <w:marLeft w:val="0"/>
      <w:marRight w:val="0"/>
      <w:marTop w:val="0"/>
      <w:marBottom w:val="0"/>
      <w:divBdr>
        <w:top w:val="none" w:sz="0" w:space="0" w:color="auto"/>
        <w:left w:val="none" w:sz="0" w:space="0" w:color="auto"/>
        <w:bottom w:val="none" w:sz="0" w:space="0" w:color="auto"/>
        <w:right w:val="none" w:sz="0" w:space="0" w:color="auto"/>
      </w:divBdr>
    </w:div>
    <w:div w:id="1159266610">
      <w:bodyDiv w:val="1"/>
      <w:marLeft w:val="0"/>
      <w:marRight w:val="0"/>
      <w:marTop w:val="0"/>
      <w:marBottom w:val="0"/>
      <w:divBdr>
        <w:top w:val="none" w:sz="0" w:space="0" w:color="auto"/>
        <w:left w:val="none" w:sz="0" w:space="0" w:color="auto"/>
        <w:bottom w:val="none" w:sz="0" w:space="0" w:color="auto"/>
        <w:right w:val="none" w:sz="0" w:space="0" w:color="auto"/>
      </w:divBdr>
      <w:divsChild>
        <w:div w:id="993755107">
          <w:marLeft w:val="0"/>
          <w:marRight w:val="0"/>
          <w:marTop w:val="0"/>
          <w:marBottom w:val="0"/>
          <w:divBdr>
            <w:top w:val="none" w:sz="0" w:space="0" w:color="auto"/>
            <w:left w:val="none" w:sz="0" w:space="0" w:color="auto"/>
            <w:bottom w:val="none" w:sz="0" w:space="0" w:color="auto"/>
            <w:right w:val="none" w:sz="0" w:space="0" w:color="auto"/>
          </w:divBdr>
        </w:div>
      </w:divsChild>
    </w:div>
    <w:div w:id="1523202961">
      <w:bodyDiv w:val="1"/>
      <w:marLeft w:val="0"/>
      <w:marRight w:val="0"/>
      <w:marTop w:val="0"/>
      <w:marBottom w:val="0"/>
      <w:divBdr>
        <w:top w:val="none" w:sz="0" w:space="0" w:color="auto"/>
        <w:left w:val="none" w:sz="0" w:space="0" w:color="auto"/>
        <w:bottom w:val="none" w:sz="0" w:space="0" w:color="auto"/>
        <w:right w:val="none" w:sz="0" w:space="0" w:color="auto"/>
      </w:divBdr>
      <w:divsChild>
        <w:div w:id="1553081906">
          <w:marLeft w:val="0"/>
          <w:marRight w:val="0"/>
          <w:marTop w:val="0"/>
          <w:marBottom w:val="0"/>
          <w:divBdr>
            <w:top w:val="none" w:sz="0" w:space="0" w:color="auto"/>
            <w:left w:val="none" w:sz="0" w:space="0" w:color="auto"/>
            <w:bottom w:val="none" w:sz="0" w:space="0" w:color="auto"/>
            <w:right w:val="none" w:sz="0" w:space="0" w:color="auto"/>
          </w:divBdr>
        </w:div>
      </w:divsChild>
    </w:div>
    <w:div w:id="1668434037">
      <w:bodyDiv w:val="1"/>
      <w:marLeft w:val="0"/>
      <w:marRight w:val="0"/>
      <w:marTop w:val="0"/>
      <w:marBottom w:val="0"/>
      <w:divBdr>
        <w:top w:val="none" w:sz="0" w:space="0" w:color="auto"/>
        <w:left w:val="none" w:sz="0" w:space="0" w:color="auto"/>
        <w:bottom w:val="none" w:sz="0" w:space="0" w:color="auto"/>
        <w:right w:val="none" w:sz="0" w:space="0" w:color="auto"/>
      </w:divBdr>
      <w:divsChild>
        <w:div w:id="930815241">
          <w:marLeft w:val="0"/>
          <w:marRight w:val="0"/>
          <w:marTop w:val="0"/>
          <w:marBottom w:val="0"/>
          <w:divBdr>
            <w:top w:val="none" w:sz="0" w:space="0" w:color="auto"/>
            <w:left w:val="none" w:sz="0" w:space="0" w:color="auto"/>
            <w:bottom w:val="none" w:sz="0" w:space="0" w:color="auto"/>
            <w:right w:val="none" w:sz="0" w:space="0" w:color="auto"/>
          </w:divBdr>
        </w:div>
      </w:divsChild>
    </w:div>
    <w:div w:id="1725642729">
      <w:bodyDiv w:val="1"/>
      <w:marLeft w:val="0"/>
      <w:marRight w:val="0"/>
      <w:marTop w:val="0"/>
      <w:marBottom w:val="0"/>
      <w:divBdr>
        <w:top w:val="none" w:sz="0" w:space="0" w:color="auto"/>
        <w:left w:val="none" w:sz="0" w:space="0" w:color="auto"/>
        <w:bottom w:val="none" w:sz="0" w:space="0" w:color="auto"/>
        <w:right w:val="none" w:sz="0" w:space="0" w:color="auto"/>
      </w:divBdr>
    </w:div>
    <w:div w:id="17336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weacuk-my.sharepoint.com/:x:/r/personal/samuel5_james_live_uwe_ac_uk/_layouts/15/Doc.aspx?sourcedoc=%7B8EC4449D-BF90-4BB1-9342-F83AE976031C%7D&amp;file=ISO27k_ISMS_Information_risk_register%20Samuel%20James.xlsm&amp;action=default&amp;mobileredirect=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03AE-4894-491F-B9B6-0D547747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23</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James</dc:creator>
  <cp:keywords/>
  <dc:description/>
  <cp:lastModifiedBy>Samuel James (Student)</cp:lastModifiedBy>
  <cp:revision>375</cp:revision>
  <dcterms:created xsi:type="dcterms:W3CDTF">2024-04-04T12:08:00Z</dcterms:created>
  <dcterms:modified xsi:type="dcterms:W3CDTF">2024-05-06T14:56:00Z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e74b7bd39e819623deec6d384a6a9063852ed025cb9b6b1f4c8c9127ddcde04b</vt:lpwstr>
  </property>
</Properties>
</file>