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68ef1d0895a7f57098e1b43f63e9796d077a41"/>
      <w:r>
        <w:t xml:space="preserve">GUIA DE CLASSES E ARQUITETURA SPRING BOOT</w:t>
      </w:r>
      <w:bookmarkEnd w:id="9"/>
    </w:p>
    <w:p>
      <w:pPr>
        <w:pStyle w:val="FirstParagraph"/>
      </w:pPr>
      <w:r>
        <w:t xml:space="preserve">Este documento contém a estrutura detalhada de pacotes, classes, métodos e atributos para a implementação do backend da aplicação de Farmacovigilância.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fa75f37f316c644df3f631abb446a94b2ccd787"/>
      <w:r>
        <w:t xml:space="preserve">1. Pacote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(Processamento Inicial)</w:t>
      </w:r>
      <w:bookmarkEnd w:id="10"/>
    </w:p>
    <w:p>
      <w:pPr>
        <w:pStyle w:val="FirstParagraph"/>
      </w:pPr>
      <w:r>
        <w:t xml:space="preserve">Estas classes não acessam o banco de dados; elas limpam o texto e preparam as variáveis para as entidades.</w:t>
      </w:r>
    </w:p>
    <w:p>
      <w:pPr>
        <w:pStyle w:val="Heading3"/>
      </w:pPr>
      <w:bookmarkStart w:id="11" w:name="_642e8638141683c8adc5653a49612c0f94ba360"/>
      <w:r>
        <w:rPr>
          <w:rStyle w:val="VerbatimChar"/>
        </w:rPr>
        <w:t xml:space="preserve">AddressParser.java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que faz:</w:t>
      </w:r>
      <w:r>
        <w:t xml:space="preserve"> </w:t>
      </w:r>
      <w:r>
        <w:t xml:space="preserve">Lê a string de endereço bruto do CNES (ex:</w:t>
      </w:r>
      <w:r>
        <w:t xml:space="preserve"> </w:t>
      </w:r>
      <w:r>
        <w:rPr>
          <w:rStyle w:val="VerbatimChar"/>
        </w:rPr>
        <w:t xml:space="preserve">"AV HISTORIADOR PEREIRA COSTA"</w:t>
      </w:r>
      <w:r>
        <w:t xml:space="preserve">) e o número.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Métodos: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parse(String logradouroBruto, String numeroBruto)</w:t>
      </w:r>
      <w:r>
        <w:t xml:space="preserve">: Aplica Regex para identificar se o logradouro começa com</w:t>
      </w:r>
      <w:r>
        <w:t xml:space="preserve"> </w:t>
      </w:r>
      <w:r>
        <w:rPr>
          <w:rStyle w:val="VerbatimChar"/>
        </w:rPr>
        <w:t xml:space="preserve">"RUA"</w:t>
      </w:r>
      <w:r>
        <w:t xml:space="preserve">,</w:t>
      </w:r>
      <w:r>
        <w:t xml:space="preserve"> </w:t>
      </w:r>
      <w:r>
        <w:rPr>
          <w:rStyle w:val="VerbatimChar"/>
        </w:rPr>
        <w:t xml:space="preserve">"AV"</w:t>
      </w:r>
      <w:r>
        <w:t xml:space="preserve">,</w:t>
      </w:r>
      <w:r>
        <w:t xml:space="preserve"> </w:t>
      </w:r>
      <w:r>
        <w:rPr>
          <w:rStyle w:val="VerbatimChar"/>
        </w:rPr>
        <w:t xml:space="preserve">"AVENIDA"</w:t>
      </w:r>
      <w:r>
        <w:t xml:space="preserve">, etc., e extrai o tipo de via e o nome principal. Separa</w:t>
      </w:r>
      <w:r>
        <w:t xml:space="preserve"> </w:t>
      </w:r>
      <w:r>
        <w:rPr>
          <w:rStyle w:val="VerbatimChar"/>
        </w:rPr>
        <w:t xml:space="preserve">"S/N"</w:t>
      </w:r>
      <w:r>
        <w:t xml:space="preserve"> </w:t>
      </w:r>
      <w:r>
        <w:t xml:space="preserve">para converter em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 marca a flag</w:t>
      </w:r>
      <w:r>
        <w:t xml:space="preserve"> </w:t>
      </w:r>
      <w:r>
        <w:rPr>
          <w:rStyle w:val="VerbatimChar"/>
        </w:rPr>
        <w:t xml:space="preserve">semNumero = true</w:t>
      </w:r>
      <w:r>
        <w:t xml:space="preserve">.</w:t>
      </w:r>
    </w:p>
    <w:p>
      <w:pPr>
        <w:pStyle w:val="Heading3"/>
      </w:pPr>
      <w:bookmarkStart w:id="12" w:name="_cfb69b8447c18e58391bd5008c1a6042404c88a"/>
      <w:r>
        <w:rPr>
          <w:rStyle w:val="VerbatimChar"/>
        </w:rPr>
        <w:t xml:space="preserve">CsvSanitizer.java</w:t>
      </w:r>
      <w:bookmarkEnd w:id="12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que faz:</w:t>
      </w:r>
      <w:r>
        <w:t xml:space="preserve"> </w:t>
      </w:r>
      <w:r>
        <w:t xml:space="preserve">Trata as imperfeições dos arquivos do governo antes que virem objetos.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toNullIfInvalid(String valor)</w:t>
      </w:r>
      <w:r>
        <w:t xml:space="preserve">: Se o texto for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,</w:t>
      </w:r>
      <w:r>
        <w:t xml:space="preserve"> </w:t>
      </w:r>
      <w:r>
        <w:rPr>
          <w:rStyle w:val="VerbatimChar"/>
        </w:rPr>
        <w:t xml:space="preserve">"Não informado"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"Mal Formatado"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 "</w:t>
      </w:r>
      <w:r>
        <w:t xml:space="preserve"> </w:t>
      </w:r>
      <w:r>
        <w:t xml:space="preserve">ou vazio, retorna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decodeHtmlEntities(String texto)</w:t>
      </w:r>
      <w:r>
        <w:t xml:space="preserve">: Converte entidades HTML como</w:t>
      </w:r>
      <w:r>
        <w:t xml:space="preserve"> </w:t>
      </w:r>
      <w:r>
        <w:rPr>
          <w:rStyle w:val="VerbatimChar"/>
        </w:rPr>
        <w:t xml:space="preserve">&amp;#231;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ç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cleanZipCode(String cep)</w:t>
      </w:r>
      <w:r>
        <w:t xml:space="preserve">: Remove traços/pontos e completa com zeros à esquerda até ter 8 dígitos.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cleanCnes(String cnes)</w:t>
      </w:r>
      <w:r>
        <w:t xml:space="preserve">: Completa com zeros à esquerda até ter 7 dígitos.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7e324e4ff1f245651df50170c3712eb70be0a76"/>
      <w:r>
        <w:t xml:space="preserve">2. Pacote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(Entidades JPA)</w:t>
      </w:r>
      <w:bookmarkEnd w:id="13"/>
    </w:p>
    <w:p>
      <w:pPr>
        <w:pStyle w:val="FirstParagraph"/>
      </w:pPr>
      <w:r>
        <w:t xml:space="preserve">Mapeiam a estrutura normalizada (3FN) no MariaDB.</w:t>
      </w:r>
    </w:p>
    <w:p>
      <w:pPr>
        <w:pStyle w:val="Heading3"/>
      </w:pPr>
      <w:bookmarkStart w:id="14" w:name="_db4a6fbb4fa58b5ab51f3fa3cff8ea0bbbd2fd6"/>
      <w:r>
        <w:rPr>
          <w:rStyle w:val="VerbatimChar"/>
        </w:rPr>
        <w:t xml:space="preserve">SinonimoTermo.java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@Entity</w:t>
      </w:r>
      <w:r>
        <w:t xml:space="preserve">)</w:t>
      </w:r>
      <w:bookmarkEnd w:id="14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Long id</w:t>
      </w:r>
      <w:r>
        <w:t xml:space="preserve"> </w:t>
      </w:r>
      <w:r>
        <w:t xml:space="preserve">(</w:t>
      </w:r>
      <w:r>
        <w:rPr>
          <w:rStyle w:val="VerbatimChar"/>
        </w:rPr>
        <w:t xml:space="preserve">@Id</w:t>
      </w:r>
      <w:r>
        <w:t xml:space="preserve">,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String termoBruto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"DOR DE CABEÇA"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"ENXAQUECA"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String termoPadronizado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"CEFALEIA"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String tipoTermo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"SINTOMA"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"MEDICAMENTO"</w:t>
      </w:r>
      <w:r>
        <w:t xml:space="preserve">)</w:t>
      </w:r>
    </w:p>
    <w:p>
      <w:pPr>
        <w:pStyle w:val="Heading3"/>
      </w:pPr>
      <w:bookmarkStart w:id="15" w:name="_e460b8925959897eca9c49af24f15e2602cd58d"/>
      <w:r>
        <w:rPr>
          <w:rStyle w:val="VerbatimChar"/>
        </w:rPr>
        <w:t xml:space="preserve">Endereco.java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@Entity</w:t>
      </w:r>
      <w:r>
        <w:t xml:space="preserve">)</w:t>
      </w:r>
      <w:bookmarkEnd w:id="15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Long id</w:t>
      </w:r>
      <w:r>
        <w:t xml:space="preserve"> </w:t>
      </w:r>
      <w:r>
        <w:t xml:space="preserve">(</w:t>
      </w:r>
      <w:r>
        <w:rPr>
          <w:rStyle w:val="VerbatimChar"/>
        </w:rPr>
        <w:t xml:space="preserve">@Id</w:t>
      </w:r>
      <w:r>
        <w:t xml:space="preserve">,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tipoLogradouro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"AVENIDA"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nomeLogradouro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"HISTORIADOR PEREIRA COSTA"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numero</w:t>
      </w:r>
      <w:r>
        <w:t xml:space="preserve"> </w:t>
      </w:r>
      <w:r>
        <w:t xml:space="preserve">(pode ser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Boolean semNumero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bairro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codigoMunicipio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municipio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uf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String cep</w:t>
      </w:r>
    </w:p>
    <w:p>
      <w:pPr>
        <w:pStyle w:val="Heading3"/>
      </w:pPr>
      <w:bookmarkStart w:id="16" w:name="_040c6b022ff27d0920646e76093af33cb39ea53"/>
      <w:r>
        <w:rPr>
          <w:rStyle w:val="VerbatimChar"/>
        </w:rPr>
        <w:t xml:space="preserve">Estabelecimento.java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@Entity</w:t>
      </w:r>
      <w:r>
        <w:t xml:space="preserve">)</w:t>
      </w:r>
      <w:bookmarkEnd w:id="16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String cnes</w:t>
      </w:r>
      <w:r>
        <w:t xml:space="preserve"> </w:t>
      </w:r>
      <w:r>
        <w:t xml:space="preserve">(</w:t>
      </w:r>
      <w:r>
        <w:rPr>
          <w:rStyle w:val="VerbatimChar"/>
        </w:rPr>
        <w:t xml:space="preserve">@Id</w:t>
      </w:r>
      <w:r>
        <w:t xml:space="preserve"> </w:t>
      </w:r>
      <w:r>
        <w:t xml:space="preserve">— 7 dígitos)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String coUnidade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String razaoSocial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String nomeFantasia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String tipoUnidade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Endereco endereco</w:t>
      </w:r>
      <w:r>
        <w:t xml:space="preserve"> </w:t>
      </w:r>
      <w:r>
        <w:t xml:space="preserve">(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)</w:t>
      </w:r>
    </w:p>
    <w:p>
      <w:pPr>
        <w:pStyle w:val="Heading3"/>
      </w:pPr>
      <w:bookmarkStart w:id="17" w:name="_45e2f368a03be89f86a94ab6f7ddd24ee0ebdab"/>
      <w:r>
        <w:rPr>
          <w:rStyle w:val="VerbatimChar"/>
        </w:rPr>
        <w:t xml:space="preserve">Medicamento.java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@Entity</w:t>
      </w:r>
      <w:r>
        <w:t xml:space="preserve">)</w:t>
      </w:r>
      <w:bookmarkEnd w:id="17"/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Long id</w:t>
      </w:r>
      <w:r>
        <w:t xml:space="preserve"> </w:t>
      </w:r>
      <w:r>
        <w:t xml:space="preserve">(</w:t>
      </w:r>
      <w:r>
        <w:rPr>
          <w:rStyle w:val="VerbatimChar"/>
        </w:rPr>
        <w:t xml:space="preserve">@Id</w:t>
      </w:r>
      <w:r>
        <w:t xml:space="preserve">,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String nomeProduto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String principioAtivo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String cnpjDetentor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String empresaDetentora</w:t>
      </w:r>
    </w:p>
    <w:p>
      <w:pPr>
        <w:pStyle w:val="Heading3"/>
      </w:pPr>
      <w:bookmarkStart w:id="18" w:name="_00a9db564e6480854e0ca0ebbdff1b4d2259585"/>
      <w:r>
        <w:rPr>
          <w:rStyle w:val="VerbatimChar"/>
        </w:rPr>
        <w:t xml:space="preserve">Notificacao.java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@Entity</w:t>
      </w:r>
      <w:r>
        <w:t xml:space="preserve">)</w:t>
      </w:r>
      <w:bookmarkEnd w:id="18"/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String identificacaoNotificacao</w:t>
      </w:r>
      <w:r>
        <w:t xml:space="preserve"> </w:t>
      </w:r>
      <w:r>
        <w:t xml:space="preserve">(</w:t>
      </w:r>
      <w:r>
        <w:rPr>
          <w:rStyle w:val="VerbatimChar"/>
        </w:rPr>
        <w:t xml:space="preserve">@Id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LocalDate dataNotificacao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Integer idadePaciente</w:t>
      </w:r>
      <w:r>
        <w:t xml:space="preserve"> </w:t>
      </w:r>
      <w:r>
        <w:t xml:space="preserve">(aceita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para idades não informadas)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String faixaEtaria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String sexo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String uf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List&lt;ReacaoNotificada&gt; reacoes</w:t>
      </w:r>
      <w:r>
        <w:t xml:space="preserve"> </w:t>
      </w:r>
      <w:r>
        <w:t xml:space="preserve">(</w:t>
      </w:r>
      <w:r>
        <w:rPr>
          <w:rStyle w:val="VerbatimChar"/>
        </w:rPr>
        <w:t xml:space="preserve">@OneToMany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List&lt;MedicamentoNotificado&gt; medicamentos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@OneToMany</w:t>
      </w:r>
      <w:r>
        <w:t xml:space="preserve">)</w:t>
      </w:r>
    </w:p>
    <w:p>
      <w:pPr>
        <w:pStyle w:val="Heading3"/>
      </w:pPr>
      <w:bookmarkStart w:id="19" w:name="_6de7fd177343c352cb43b826829a2dfedf3c3dd"/>
      <w:r>
        <w:rPr>
          <w:rStyle w:val="VerbatimChar"/>
        </w:rPr>
        <w:t xml:space="preserve">ReacaoNotificada.java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@Entity</w:t>
      </w:r>
      <w:r>
        <w:t xml:space="preserve">)</w:t>
      </w:r>
      <w:bookmarkEnd w:id="19"/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Long id</w:t>
      </w:r>
      <w:r>
        <w:t xml:space="preserve"> </w:t>
      </w:r>
      <w:r>
        <w:t xml:space="preserve">(</w:t>
      </w:r>
      <w:r>
        <w:rPr>
          <w:rStyle w:val="VerbatimChar"/>
        </w:rPr>
        <w:t xml:space="preserve">@Id</w:t>
      </w:r>
      <w:r>
        <w:t xml:space="preserve">,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Notificacao notificacao</w:t>
      </w:r>
      <w:r>
        <w:t xml:space="preserve"> </w:t>
      </w:r>
      <w:r>
        <w:t xml:space="preserve">(</w:t>
      </w:r>
      <w:r>
        <w:rPr>
          <w:rStyle w:val="VerbatimChar"/>
        </w:rPr>
        <w:t xml:space="preserve">@ManyToOne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String termoRelatado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String termoMeddraPt</w:t>
      </w:r>
      <w:r>
        <w:t xml:space="preserve"> </w:t>
      </w:r>
      <w:r>
        <w:t xml:space="preserve">(Termo padronizado)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String desfecho</w:t>
      </w:r>
    </w:p>
    <w:p>
      <w:pPr>
        <w:pStyle w:val="Heading3"/>
      </w:pPr>
      <w:bookmarkStart w:id="20" w:name="_a28baa5abb919fe4eb80e4c1a709759b93d800d"/>
      <w:r>
        <w:rPr>
          <w:rStyle w:val="VerbatimChar"/>
        </w:rPr>
        <w:t xml:space="preserve">MedicamentoNotificado.java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@Entity</w:t>
      </w:r>
      <w:r>
        <w:t xml:space="preserve">)</w:t>
      </w:r>
      <w:bookmarkEnd w:id="20"/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Long id</w:t>
      </w:r>
      <w:r>
        <w:t xml:space="preserve"> </w:t>
      </w:r>
      <w:r>
        <w:t xml:space="preserve">(</w:t>
      </w:r>
      <w:r>
        <w:rPr>
          <w:rStyle w:val="VerbatimChar"/>
        </w:rPr>
        <w:t xml:space="preserve">@Id</w:t>
      </w:r>
      <w:r>
        <w:t xml:space="preserve">,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Notificacao notificacao</w:t>
      </w:r>
      <w:r>
        <w:t xml:space="preserve"> </w:t>
      </w:r>
      <w:r>
        <w:t xml:space="preserve">(</w:t>
      </w:r>
      <w:r>
        <w:rPr>
          <w:rStyle w:val="VerbatimChar"/>
        </w:rPr>
        <w:t xml:space="preserve">@ManyToOne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String nomeMedicamento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String principioAtivo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String relacaoEvento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"Suspeito"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44d6f9047d4af284e1bc8eff5c074703657dd1c"/>
      <w:r>
        <w:t xml:space="preserve">3. Pacote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(Acesso ao Banco)</w:t>
      </w:r>
      <w:bookmarkEnd w:id="21"/>
    </w:p>
    <w:p>
      <w:pPr>
        <w:pStyle w:val="FirstParagraph"/>
      </w:pPr>
      <w:r>
        <w:t xml:space="preserve">Interfaces que estendem</w:t>
      </w:r>
      <w:r>
        <w:t xml:space="preserve"> </w:t>
      </w:r>
      <w:r>
        <w:rPr>
          <w:rStyle w:val="VerbatimChar"/>
        </w:rPr>
        <w:t xml:space="preserve">JpaRepository&lt;Entidade, TipoID&gt;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SinonimoTermoRepository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Optional&lt;SinonimoTermo&gt; findByTermoBrutoIgnoreCaseAndTipoTermo(String termo, String tipo);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EstabelecimentoRepository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List&lt;Estabelecimento&gt; findByEnderecoMunicipioIgnoreCaseAndEnderecoUfIgnoreCase(String municipio, String uf);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ReacaoNotificadaRepository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Métodos de busca de estatísticas ou consultas JPQL para agrupar as reações por termo MedDRA.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EnderecoRepository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MedicamentoRepository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NotificacaoRepository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MedicamentoNotificadoRepository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Repositórios padrão do Spring Data JPA.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2b026618b70b342d63a46da5aaf80a95a53a7d4"/>
      <w:r>
        <w:t xml:space="preserve">4. Pacote</w:t>
      </w:r>
      <w:r>
        <w:t xml:space="preserve"> </w:t>
      </w:r>
      <w:r>
        <w:rPr>
          <w:rStyle w:val="VerbatimChar"/>
        </w:rPr>
        <w:t xml:space="preserve">dto</w:t>
      </w:r>
      <w:r>
        <w:t xml:space="preserve"> </w:t>
      </w:r>
      <w:r>
        <w:t xml:space="preserve">(Transferência de Dados REST)</w:t>
      </w:r>
      <w:bookmarkEnd w:id="22"/>
    </w:p>
    <w:p>
      <w:pPr>
        <w:pStyle w:val="Heading3"/>
      </w:pPr>
      <w:bookmarkStart w:id="23" w:name="_7d19d94af9fae89c437346170d69f975ab206f0"/>
      <w:r>
        <w:t xml:space="preserve">Request:</w:t>
      </w:r>
      <w:r>
        <w:t xml:space="preserve"> </w:t>
      </w:r>
      <w:r>
        <w:rPr>
          <w:rStyle w:val="VerbatimChar"/>
        </w:rPr>
        <w:t xml:space="preserve">ConsultaRequestDTO.java</w:t>
      </w:r>
      <w:bookmarkEnd w:id="23"/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Atributos:</w:t>
      </w:r>
      <w:r>
        <w:t xml:space="preserve"> </w:t>
      </w:r>
      <w:r>
        <w:rPr>
          <w:rStyle w:val="VerbatimChar"/>
        </w:rPr>
        <w:t xml:space="preserve">String sintoma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municipio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uf</w:t>
      </w:r>
      <w:r>
        <w:t xml:space="preserve">.</w:t>
      </w:r>
    </w:p>
    <w:p>
      <w:pPr>
        <w:pStyle w:val="Heading3"/>
      </w:pPr>
      <w:bookmarkStart w:id="24" w:name="_084a42ad584051c8c1cbf2ffcc7409c4a555756"/>
      <w:r>
        <w:t xml:space="preserve">Response:</w:t>
      </w:r>
      <w:r>
        <w:t xml:space="preserve"> </w:t>
      </w:r>
      <w:r>
        <w:rPr>
          <w:rStyle w:val="VerbatimChar"/>
        </w:rPr>
        <w:t xml:space="preserve">RespostaFarmacovigilanciaDTO.java</w:t>
      </w:r>
      <w:bookmarkEnd w:id="24"/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Atributos: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ConsultaInfoDTO consulta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EstatisticasVigiMedDTO estatisticasHistoricasVigiMed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AtendimentoCnesDTO atendimentoProximoCnes</w:t>
      </w:r>
    </w:p>
    <w:p>
      <w:pPr>
        <w:pStyle w:val="Heading3"/>
      </w:pPr>
      <w:bookmarkStart w:id="25" w:name="_7a99fe045a3f32603cb9e50b6b408f3d37fd9c1"/>
      <w:r>
        <w:t xml:space="preserve">Response Auxiliares:</w:t>
      </w:r>
      <w:bookmarkEnd w:id="25"/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ConsultaInfoDTO.java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termoDigitado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termoPadronizado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statusNormalizacao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EstatisticasVigiMedDTO.java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totalNotificacoesEncontradas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medicamentoMaisNotificado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registrosIncompletosIgnorados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AtendimentoCnesDTO.java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municipioFiltrado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uf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List&lt;EstabelecimentoDTO&gt; estabelecimentosEncontrados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EnderecoDTO.java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logradouro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,</w:t>
      </w:r>
      <w:r>
        <w:t xml:space="preserve"> </w:t>
      </w:r>
      <w:r>
        <w:rPr>
          <w:rStyle w:val="VerbatimChar"/>
        </w:rPr>
        <w:t xml:space="preserve">bairro</w:t>
      </w:r>
      <w:r>
        <w:t xml:space="preserve">,</w:t>
      </w:r>
      <w:r>
        <w:t xml:space="preserve"> </w:t>
      </w:r>
      <w:r>
        <w:rPr>
          <w:rStyle w:val="VerbatimChar"/>
        </w:rPr>
        <w:t xml:space="preserve">cep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d98d663fa124f59fe9391ae02d79cfddf6c36c1"/>
      <w:r>
        <w:t xml:space="preserve">5. Pacote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(Regras de Negócio)</w:t>
      </w:r>
      <w:bookmarkEnd w:id="26"/>
    </w:p>
    <w:p>
      <w:pPr>
        <w:pStyle w:val="Heading3"/>
      </w:pPr>
      <w:bookmarkStart w:id="27" w:name="_f09dd694c6353347115eee3be61234d4215a36b"/>
      <w:r>
        <w:rPr>
          <w:rStyle w:val="VerbatimChar"/>
        </w:rPr>
        <w:t xml:space="preserve">ETLService.java</w:t>
      </w:r>
      <w:bookmarkEnd w:id="27"/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 que faz:</w:t>
      </w:r>
      <w:r>
        <w:t xml:space="preserve"> </w:t>
      </w:r>
      <w:r>
        <w:t xml:space="preserve">Executa na inicialização do sistema ou via endpoint de carga.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Métodos: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carregarCNES()</w:t>
      </w:r>
      <w:r>
        <w:t xml:space="preserve">: Lê o CSV com</w:t>
      </w:r>
      <w:r>
        <w:t xml:space="preserve"> </w:t>
      </w:r>
      <w:r>
        <w:rPr>
          <w:rStyle w:val="VerbatimChar"/>
        </w:rPr>
        <w:t xml:space="preserve">ISO-8859-1</w:t>
      </w:r>
      <w:r>
        <w:t xml:space="preserve">, passa pelo</w:t>
      </w:r>
      <w:r>
        <w:t xml:space="preserve"> </w:t>
      </w:r>
      <w:r>
        <w:rPr>
          <w:rStyle w:val="VerbatimChar"/>
        </w:rPr>
        <w:t xml:space="preserve">CsvSanitizer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AddressParser</w:t>
      </w:r>
      <w:r>
        <w:t xml:space="preserve">, salva o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Estabelecimento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carregarVigiMed()</w:t>
      </w:r>
      <w:r>
        <w:t xml:space="preserve">: Lê os CSVs de Notificações, Reações e Medicamentos. Trata os caracteres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e aspas soltas, valida a integridade de chaves primárias e salva as notificações e suas listas filhas.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carregarSinonimos()</w:t>
      </w:r>
      <w:r>
        <w:t xml:space="preserve">: Popula a tabela inicial de equivalências (ex:</w:t>
      </w:r>
      <w:r>
        <w:t xml:space="preserve"> </w:t>
      </w:r>
      <w:r>
        <w:rPr>
          <w:rStyle w:val="VerbatimChar"/>
        </w:rPr>
        <w:t xml:space="preserve">"DOR DE CABEÇA"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"CEFALEIA"</w:t>
      </w:r>
      <w:r>
        <w:t xml:space="preserve">).</w:t>
      </w:r>
    </w:p>
    <w:p>
      <w:pPr>
        <w:pStyle w:val="Heading3"/>
      </w:pPr>
      <w:bookmarkStart w:id="28" w:name="_7d2499a16588597cf3e83343bb93d4a083d3f2a"/>
      <w:r>
        <w:rPr>
          <w:rStyle w:val="VerbatimChar"/>
        </w:rPr>
        <w:t xml:space="preserve">NormalizacaoService.java</w:t>
      </w:r>
      <w:bookmarkEnd w:id="28"/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 que faz:</w:t>
      </w:r>
      <w:r>
        <w:t xml:space="preserve"> </w:t>
      </w:r>
      <w:r>
        <w:t xml:space="preserve">Gerencia as consultas semânticas.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Métodos: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padronizarSintoma(String sintomaBruto)</w:t>
      </w:r>
      <w:r>
        <w:t xml:space="preserve">: Consulta</w:t>
      </w:r>
      <w:r>
        <w:t xml:space="preserve"> </w:t>
      </w:r>
      <w:r>
        <w:rPr>
          <w:rStyle w:val="VerbatimChar"/>
        </w:rPr>
        <w:t xml:space="preserve">SinonimoTermoRepository</w:t>
      </w:r>
      <w:r>
        <w:t xml:space="preserve">. Se encontrar a equivalência, retorna o termo MedDRA (ex:</w:t>
      </w:r>
      <w:r>
        <w:t xml:space="preserve"> </w:t>
      </w:r>
      <w:r>
        <w:rPr>
          <w:rStyle w:val="VerbatimChar"/>
        </w:rPr>
        <w:t xml:space="preserve">"CEFALEIA"</w:t>
      </w:r>
      <w:r>
        <w:t xml:space="preserve">). Se não encontrar, limpa o texto e retorna em maiúsculas.</w:t>
      </w:r>
    </w:p>
    <w:p>
      <w:pPr>
        <w:pStyle w:val="Heading3"/>
      </w:pPr>
      <w:bookmarkStart w:id="29" w:name="_63533ddee30980b6df9704ea588ad9a79058970"/>
      <w:r>
        <w:rPr>
          <w:rStyle w:val="VerbatimChar"/>
        </w:rPr>
        <w:t xml:space="preserve">ConsultaService.java</w:t>
      </w:r>
      <w:bookmarkEnd w:id="29"/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 que faz:</w:t>
      </w:r>
      <w:r>
        <w:t xml:space="preserve"> </w:t>
      </w:r>
      <w:r>
        <w:t xml:space="preserve">Une o VigiMed ao CNES para responder à requisição.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Métodos: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processarConsulta(ConsultaRequestDTO request)</w:t>
      </w:r>
      <w:r>
        <w:t xml:space="preserve">:</w:t>
      </w:r>
    </w:p>
    <w:p>
      <w:pPr>
        <w:pStyle w:val="Compact"/>
        <w:numPr>
          <w:ilvl w:val="2"/>
          <w:numId w:val="1034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NormalizacaoService.padronizarSintoma()</w:t>
      </w:r>
      <w:r>
        <w:t xml:space="preserve">.</w:t>
      </w:r>
    </w:p>
    <w:p>
      <w:pPr>
        <w:pStyle w:val="Compact"/>
        <w:numPr>
          <w:ilvl w:val="2"/>
          <w:numId w:val="1034"/>
        </w:numPr>
      </w:pPr>
      <w:r>
        <w:t xml:space="preserve">Consulta as estatísticas no VigiMed via</w:t>
      </w:r>
      <w:r>
        <w:t xml:space="preserve"> </w:t>
      </w:r>
      <w:r>
        <w:rPr>
          <w:rStyle w:val="VerbatimChar"/>
        </w:rPr>
        <w:t xml:space="preserve">ReacaoNotificadaRepository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MedicamentoNotificadoRepository</w:t>
      </w:r>
      <w:r>
        <w:t xml:space="preserve">.</w:t>
      </w:r>
    </w:p>
    <w:p>
      <w:pPr>
        <w:pStyle w:val="Compact"/>
        <w:numPr>
          <w:ilvl w:val="2"/>
          <w:numId w:val="1034"/>
        </w:numPr>
      </w:pPr>
      <w:r>
        <w:t xml:space="preserve">Consulta os locais de atendimento no CNES via</w:t>
      </w:r>
      <w:r>
        <w:t xml:space="preserve"> </w:t>
      </w:r>
      <w:r>
        <w:rPr>
          <w:rStyle w:val="VerbatimChar"/>
        </w:rPr>
        <w:t xml:space="preserve">EstabelecimentoRepository</w:t>
      </w:r>
      <w:r>
        <w:t xml:space="preserve">.</w:t>
      </w:r>
    </w:p>
    <w:p>
      <w:pPr>
        <w:pStyle w:val="Compact"/>
        <w:numPr>
          <w:ilvl w:val="2"/>
          <w:numId w:val="1034"/>
        </w:numPr>
      </w:pPr>
      <w:r>
        <w:t xml:space="preserve">Monta e retorna o</w:t>
      </w:r>
      <w:r>
        <w:t xml:space="preserve"> </w:t>
      </w:r>
      <w:r>
        <w:rPr>
          <w:rStyle w:val="VerbatimChar"/>
        </w:rPr>
        <w:t xml:space="preserve">RespostaFarmacovigilanciaDTO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0c48df5725758d20708c5ead22a7edc93dbcb4f"/>
      <w:r>
        <w:t xml:space="preserve">6. Pacote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(Endpoint REST)</w:t>
      </w:r>
      <w:bookmarkEnd w:id="30"/>
    </w:p>
    <w:p>
      <w:pPr>
        <w:pStyle w:val="Heading3"/>
      </w:pPr>
      <w:bookmarkStart w:id="31" w:name="_2cfbab6418bdf87c033f0dd3bdf828abd772fb0"/>
      <w:r>
        <w:rPr>
          <w:rStyle w:val="VerbatimChar"/>
        </w:rPr>
        <w:t xml:space="preserve">ConsultaFarmacovigilanciaController.java</w:t>
      </w:r>
      <w:bookmarkEnd w:id="31"/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Anotações: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@RequestMapping("/api/farmacovigilancia")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Método: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@PostMapping("/consultar")</w:t>
      </w:r>
      <w:r>
        <w:t xml:space="preserve">: Recebe</w:t>
      </w:r>
      <w:r>
        <w:t xml:space="preserve"> </w:t>
      </w:r>
      <w:r>
        <w:rPr>
          <w:rStyle w:val="VerbatimChar"/>
        </w:rPr>
        <w:t xml:space="preserve">@RequestBody ConsultaRequestDTO request</w:t>
      </w:r>
      <w:r>
        <w:t xml:space="preserve">, repassa para</w:t>
      </w:r>
      <w:r>
        <w:t xml:space="preserve"> </w:t>
      </w:r>
      <w:r>
        <w:rPr>
          <w:rStyle w:val="VerbatimChar"/>
        </w:rPr>
        <w:t xml:space="preserve">ConsultaService.processarConsulta()</w:t>
      </w:r>
      <w:r>
        <w:t xml:space="preserve"> </w:t>
      </w:r>
      <w:r>
        <w:t xml:space="preserve">e retorna</w:t>
      </w:r>
      <w:r>
        <w:t xml:space="preserve"> </w:t>
      </w:r>
      <w:r>
        <w:rPr>
          <w:rStyle w:val="VerbatimChar"/>
        </w:rPr>
        <w:t xml:space="preserve">ResponseEntity.ok(resposta)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2026-10-22T14:24:43Z</dcterms:created>
  <dcterms:modified xsi:type="dcterms:W3CDTF">2026-10-22T14:24:43Z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