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84794425964355" w:lineRule="auto"/>
        <w:ind w:left="1204.2398071289062" w:right="1114.080200195312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84794425964355" w:lineRule="auto"/>
        <w:ind w:left="1204.2398071289062" w:right="1114.08020019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FEDERAL GOIANO CAMPUS CERES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84794425964355" w:lineRule="auto"/>
        <w:ind w:left="1204.2398071289062" w:right="1114.080200195312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DE INFORMAÇÃ</w:t>
      </w:r>
      <w:r w:rsidDel="00000000" w:rsidR="00000000" w:rsidRPr="00000000">
        <w:rPr>
          <w:b w:val="1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84794425964355" w:lineRule="auto"/>
        <w:ind w:left="1204.2398071289062" w:right="1114.080200195312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84794425964355" w:lineRule="auto"/>
        <w:ind w:left="1204.2398071289062" w:right="1114.080200195312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 FERREIRA DE OLIVEIRA, </w:t>
      </w:r>
      <w:r w:rsidDel="00000000" w:rsidR="00000000" w:rsidRPr="00000000">
        <w:rPr>
          <w:b w:val="1"/>
          <w:sz w:val="24"/>
          <w:szCs w:val="24"/>
          <w:rtl w:val="0"/>
        </w:rPr>
        <w:t xml:space="preserve">IAN GUSTAVO SABINO,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JOÃO VICTOR REINALDO NUNES, SAMUEL NUNES MARTINS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1.67236328125" w:line="245.90177536010742" w:lineRule="auto"/>
        <w:ind w:left="0" w:right="153.52172851562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1.67236328125" w:line="245.90177536010742" w:lineRule="auto"/>
        <w:ind w:left="0" w:right="153.52172851562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90177536010742" w:lineRule="auto"/>
        <w:ind w:left="0" w:right="153.52172851562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90177536010742" w:lineRule="auto"/>
        <w:ind w:left="0" w:right="153.521728515625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DESPESAS: </w:t>
      </w:r>
      <w:r w:rsidDel="00000000" w:rsidR="00000000" w:rsidRPr="00000000">
        <w:rPr>
          <w:sz w:val="24"/>
          <w:szCs w:val="24"/>
          <w:rtl w:val="0"/>
        </w:rPr>
        <w:t xml:space="preserve">contas a pagar e receber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Ceres - GO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81.84794425964355" w:lineRule="auto"/>
        <w:ind w:left="1204.2398071289062" w:right="1114.080200195312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DANIEL FERREIRA DE OLIVEIRA, IAN GUSTAVO SABINO, JOÃO VICTOR REINALDO NUNES, SAMUEL NUNES MARTINS  </w:t>
      </w:r>
    </w:p>
    <w:p w:rsidR="00000000" w:rsidDel="00000000" w:rsidP="00000000" w:rsidRDefault="00000000" w:rsidRPr="00000000" w14:paraId="0000001B">
      <w:pPr>
        <w:widowControl w:val="0"/>
        <w:spacing w:before="1411.67236328125" w:line="245.90177536010742" w:lineRule="auto"/>
        <w:ind w:right="153.52172851562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411.67236328125" w:line="245.90177536010742" w:lineRule="auto"/>
        <w:ind w:right="153.52172851562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5.90177536010742" w:lineRule="auto"/>
        <w:ind w:right="153.521728515625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5.90177536010742" w:lineRule="auto"/>
        <w:ind w:right="153.521728515625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DESPESAS: </w:t>
      </w:r>
      <w:r w:rsidDel="00000000" w:rsidR="00000000" w:rsidRPr="00000000">
        <w:rPr>
          <w:sz w:val="24"/>
          <w:szCs w:val="24"/>
          <w:rtl w:val="0"/>
        </w:rPr>
        <w:t xml:space="preserve">contas a pagar e receber  </w:t>
      </w:r>
    </w:p>
    <w:p w:rsidR="00000000" w:rsidDel="00000000" w:rsidP="00000000" w:rsidRDefault="00000000" w:rsidRPr="00000000" w14:paraId="0000001F">
      <w:pPr>
        <w:widowControl w:val="0"/>
        <w:spacing w:line="245.90177536010742" w:lineRule="auto"/>
        <w:ind w:right="153.52172851562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5.90177536010742" w:lineRule="auto"/>
        <w:ind w:right="153.52172851562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5.90177536010742" w:lineRule="auto"/>
        <w:ind w:right="153.52172851562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5.90177536010742" w:lineRule="auto"/>
        <w:ind w:right="153.52172851562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5.90177536010742" w:lineRule="auto"/>
        <w:ind w:right="153.52172851562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5.90177536010742" w:lineRule="auto"/>
        <w:ind w:right="153.52172851562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5.90177536010742" w:lineRule="auto"/>
        <w:ind w:right="153.52172851562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5.90177536010742" w:lineRule="auto"/>
        <w:ind w:right="153.52172851562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5.90177536010742" w:lineRule="auto"/>
        <w:ind w:right="153.52172851562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5.90177536010742" w:lineRule="auto"/>
        <w:ind w:right="153.52172851562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5.90177536010742" w:lineRule="auto"/>
        <w:ind w:left="3600" w:right="153.521728515625"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Monografia apresentada ao curso de Sistema de Informação do Instituto Federal Goiano - Campus Ceres como requisito para obtenção do certificado de apresentação na feira de ciências e tecnologia do Instituto Federal Goiano - Campus Cerres.  </w:t>
      </w:r>
    </w:p>
    <w:p w:rsidR="00000000" w:rsidDel="00000000" w:rsidP="00000000" w:rsidRDefault="00000000" w:rsidRPr="00000000" w14:paraId="0000002A">
      <w:pPr>
        <w:widowControl w:val="0"/>
        <w:spacing w:line="245.90177536010742" w:lineRule="auto"/>
        <w:ind w:left="3600" w:right="153.521728515625" w:firstLine="720"/>
        <w:jc w:val="righ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Orientador: Ronneesley Moura Teles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78.3203125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78.3203125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78.3203125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78.3203125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78.3203125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78.3203125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78.3203125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Ceres - GO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320068359375" w:line="255.7613182067871" w:lineRule="auto"/>
        <w:ind w:left="25.19989013671875" w:right="-5.92041015625" w:hanging="13.679962158203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contexto atual, administrar nosso dinheiro de maneira eficaz é crucial, tanto para pessoas comuns quanto para empresas. Contar com um sistema eficiente que nos permita controlar e registrar nossas transações financeiras de maneira segura e confiável têm um valor significativo, já que nos ajuda a manter o controle de nossos negócios e tomar decisões mais assertivas, prevenindo possível dificuldade. Vivemos em uma época em que a habilidade de gerenciar bem nossas finanças é essencial para evitar problemas econômicos. Isso é válido tanto para nossas vidas pessoais quanto para os empreendimentos que administramos. Portanto, o objetivo principal deste projeto foi desenvolver um software utilizando a linguagem de programação Java (OpenJDK 17.0.8), capacitando os usuários a documentar e gerenciar suas despesas e receitas de forma habilidosa. Para atingir esse objetivo, utilizamos o Apache NetBeans IDE 16 como ambiente de desenvolvimento, aproveitando suas ferramentas e recursos para garantir a eficiência e qualidade do processo de criação do sistema. Por meio de uma interface gráfica amigável e de fácil utilização, os usuários tiveram a capacidade de inserir novos registros e também visualizar as transações anteriores. Para atingir esse objetivo, o projeto contou com a utilização da linguagem de programação Java para a lógica do sistema, aliada a uma infraestrutura de Banco de Dados configurada para armazenar os registros financeiros de forma segura e confiável. A colaboração entre todos os membros da equipe de desenvolvimento foi essencial para garantir o sucesso em cada etapa do projeto. Ao concluir a execução do projeto, obtemos um sistema que viabiliza a inserção e gerenciamento fluído de registros financeiros, juntamente com cálculos automáticos de saldo. A capacidade de manipular dados financeiros assegura uma abordagem prática e funcional para a gestão financeira, atendendo às necessidades tanto de indivíduos quanto de organizações no controle de suas finanças. Em suma, o projeto não apenas busca aprimorar a eficiência na administração financeira, mas também fornece uma ferramenta que auxilia na tomada de decisões financeiras, reduzindo os riscos e promovendo um maior bem-estar econômico.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758544921875" w:line="240" w:lineRule="auto"/>
        <w:ind w:left="18.4800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Palavras-chave: </w:t>
      </w:r>
      <w:r w:rsidDel="00000000" w:rsidR="00000000" w:rsidRPr="00000000">
        <w:rPr>
          <w:sz w:val="24"/>
          <w:szCs w:val="24"/>
          <w:rtl w:val="0"/>
        </w:rPr>
        <w:t xml:space="preserve">Registros Financeiros. Sistema. Java. Banco de Dados.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8247985839844" w:line="240" w:lineRule="auto"/>
        <w:ind w:left="17.5199890136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3598327636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3598327636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5,5,Heading 6,6,"</w:instrText>
            <w:fldChar w:fldCharType="separate"/>
          </w:r>
          <w:hyperlink w:anchor="_heading=h.5nyoi05fk9e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hg4sc6jh5c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MODELO ENTIDADE RELACIONAMENTO (MER)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jk7saa9hn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DIAGRAMA ENTIDADE RELACIONAMENTO (DER)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o7wjfz78of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SISTEMA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s15779382c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Tela Inicial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6ivy6kdrr8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Tela de login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zll10kpf9f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Tela de cadastro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qezmdaqshv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Tela principal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rixkfvfr9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4.4.1 Opção de despesas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kwagg82s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4.4.2 Opção de receita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apkjegs5q0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4.4.3 Opção de detalhar contas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359832763671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ILUSTRAÇÃO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4,4,Heading 5,5,Heading 6,6,"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FIGURA 1 – Modelo</w:t>
          </w:r>
          <w:r w:rsidDel="00000000" w:rsidR="00000000" w:rsidRPr="00000000">
            <w:rPr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 entidade relacionamento (MER)</w:t>
            <w:tab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FIGURA 2 – Diagrama entidade relacionamento (DER)</w:t>
            <w:tab/>
            <w:t xml:space="preserve">6</w:t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FIGURA 3 – Tela Inicial</w:t>
            <w:tab/>
            <w:t xml:space="preserve">8</w:t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FIGURA 4 – Tela de Login</w:t>
            <w:tab/>
            <w:t xml:space="preserve">9</w:t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FIGURA 5 – Tela de cadastro</w:t>
            <w:tab/>
            <w:t xml:space="preserve">9</w:t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FIGURA 6 – Tela principal</w:t>
            <w:tab/>
            <w:t xml:space="preserve">10</w:t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FIGURA 7 – Tela principal: opção de despesa</w:t>
            <w:tab/>
            <w:t xml:space="preserve">11</w:t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FIGURA 8 – Tela principal: opção de receita</w:t>
            <w:tab/>
            <w:t xml:space="preserve">11</w:t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FIGURA 0 – Tela principal: opção de listagem</w:t>
            <w:tab/>
            <w:t xml:space="preserve">12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widowControl w:val="0"/>
        <w:spacing w:line="240" w:lineRule="auto"/>
        <w:ind w:left="0" w:firstLine="0"/>
        <w:rPr>
          <w:sz w:val="28"/>
          <w:szCs w:val="28"/>
        </w:rPr>
      </w:pPr>
      <w:bookmarkStart w:colFirst="0" w:colLast="0" w:name="_heading=h.5nyoi05fk9em" w:id="0"/>
      <w:bookmarkEnd w:id="0"/>
      <w:r w:rsidDel="00000000" w:rsidR="00000000" w:rsidRPr="00000000">
        <w:rPr>
          <w:sz w:val="28"/>
          <w:szCs w:val="28"/>
          <w:rtl w:val="0"/>
        </w:rPr>
        <w:t xml:space="preserve">1 INTRODUÇÃO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gerenciamento financeiro é uma tarefa essencial para qualquer pessoa, seja ela física ou jurídica. É por meio dele que é possível manter as finanças em ordem, evitar dívidas e alcançar metas financeiras. No contexto atual, em que a economia é cada vez mais complexa e competitiva, o gerenciamento financeiro se torna ainda mais importante. As empresas precisam tomar decisões cada vez mais assertivas para se manterem competitivas, e as pessoas físicas precisam se planejar para alcançar seus objetivos financeiros.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auxiliar no gerenciamento financeiro, foi desenvolvido um software utilizando a linguagem de programação Java (OpenJDK 17.0.8) e o  Apache NetBeans IDE 16. O software possui uma interface gráfica amigável que permite aos usuários inserir, visualizar e atualizar registros financeiros. O software foi desenvolvido com a colaboração de uma equipe de desenvolvimento experiente, visando atender às necessidades dos usuários de forma eficiente. O software é capaz de inserir e gerenciar registros financeiros de forma fluida, juntamente com cálculos automáticos de saldo.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documentação do projeto visa apresentar o software e seus recursos,  nela iremos falar sobre o Modelo entidade relacionamento, diagrama entidade relacionamento, logo em seguida, traremos uma abordagem, apresentado o funcionamento do projeto, bem como imagens representativas para proporcionar uma melhor visualização e entendimento.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widowControl w:val="0"/>
        <w:spacing w:line="240" w:lineRule="auto"/>
        <w:ind w:left="33.359832763671875" w:firstLine="0"/>
        <w:rPr>
          <w:sz w:val="28"/>
          <w:szCs w:val="28"/>
          <w:vertAlign w:val="baseline"/>
        </w:rPr>
      </w:pPr>
      <w:bookmarkStart w:colFirst="0" w:colLast="0" w:name="_heading=h.4hg4sc6jh5cb" w:id="1"/>
      <w:bookmarkEnd w:id="1"/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MODELO ENTIDADE RELACIONAMENTO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(MER)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Segue abaixo o Modelo Entidade Relacionamento (MER) utilizado para representar o banco de dados criado para execução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widowControl w:val="0"/>
        <w:spacing w:before="363.1201171875" w:line="255.94759941101074" w:lineRule="auto"/>
        <w:ind w:right="-6.400146484375"/>
        <w:jc w:val="both"/>
        <w:rPr/>
      </w:pPr>
      <w:bookmarkStart w:colFirst="0" w:colLast="0" w:name="_heading=h.car5b98fqx7t" w:id="2"/>
      <w:bookmarkEnd w:id="2"/>
      <w:r w:rsidDel="00000000" w:rsidR="00000000" w:rsidRPr="00000000">
        <w:rPr/>
        <w:drawing>
          <wp:inline distB="114300" distT="114300" distL="114300" distR="114300">
            <wp:extent cx="5815681" cy="2082800"/>
            <wp:effectExtent b="0" l="0" r="0" t="0"/>
            <wp:docPr descr="Diagrama entidade relacionamento (MER)&#10;" id="1" name="image2.png"/>
            <a:graphic>
              <a:graphicData uri="http://schemas.openxmlformats.org/drawingml/2006/picture">
                <pic:pic>
                  <pic:nvPicPr>
                    <pic:cNvPr descr="Diagrama entidade relacionamento (MER)&#10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681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201171875" w:line="255.94759941101074" w:lineRule="auto"/>
        <w:ind w:left="0" w:right="-6.400146484375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Modelo entidade relacionamento (MER).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201171875" w:line="255.94759941101074" w:lineRule="auto"/>
        <w:ind w:left="0" w:right="-6.4001464843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modelo temos duas entidades, uma chamada de usuário e outra chamada movimentação. A entidade Usuário possui os seguintes atributos: um identificador único (id), nome, E-mail e uma senha. A entidade Movimentação possui os seguintes atributos: um identificador único (id), descrição, valor, data, tipo que possui dois atributos, sendo eles despesa e receita que se referem ao tipo de movimentação, e por último o usuario_id que se refere ao usuário que esta movimentação pertence. A entidade Usuário tem uma relação de um para muitos em relação à entidade Movimentação onde um usuário pode ter várias movimentações, entretanto uma movimentação só pode estar ligada a um usuário.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201171875" w:line="255.94759941101074" w:lineRule="auto"/>
        <w:ind w:left="0" w:right="-6.4001464843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segue a descrição mais visual das entidades e atributos do Modelo Entidade Relacionamento (MER):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63.1201171875" w:line="255.94759941101074" w:lineRule="auto"/>
        <w:ind w:left="720" w:right="-6.400146484375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5.94759941101074" w:lineRule="auto"/>
        <w:ind w:left="1440" w:right="-6.400146484375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 </w:t>
      </w:r>
      <w:r w:rsidDel="00000000" w:rsidR="00000000" w:rsidRPr="00000000">
        <w:rPr>
          <w:sz w:val="24"/>
          <w:szCs w:val="24"/>
          <w:rtl w:val="0"/>
        </w:rPr>
        <w:t xml:space="preserve">id, nome, e-mail,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6"/>
        </w:numPr>
        <w:spacing w:after="200" w:before="0" w:line="255.94759941101074" w:lineRule="auto"/>
        <w:ind w:left="720" w:right="-6.400146484375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Movimentação: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5.94759941101074" w:lineRule="auto"/>
        <w:ind w:left="1440" w:right="-6.40014648437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  <w:r w:rsidDel="00000000" w:rsidR="00000000" w:rsidRPr="00000000">
        <w:rPr>
          <w:sz w:val="24"/>
          <w:szCs w:val="24"/>
          <w:rtl w:val="0"/>
        </w:rPr>
        <w:t xml:space="preserve"> id, descrição, valor, data, tipo, usuário_id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5.94759941101074" w:lineRule="auto"/>
        <w:ind w:left="720" w:right="-6.400146484375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5.94759941101074" w:lineRule="auto"/>
        <w:ind w:left="1440" w:right="-6.40014648437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para muitos. Um usuário pode ter várias movimentações e uma movimentação deve estar relacionada a um único usuário.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afterAutospacing="0" w:before="0" w:line="255.94759941101074" w:lineRule="auto"/>
        <w:ind w:left="720" w:right="-6.400146484375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 adicionais: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beforeAutospacing="0" w:line="255.94759941101074" w:lineRule="auto"/>
        <w:ind w:left="1440" w:right="-6.40014648437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atributo “tipo” na entidade “Movimentação” possui os seguintes valores possíveis: Despesa ou Receita.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201171875" w:line="255.94759941101074" w:lineRule="auto"/>
        <w:ind w:left="0" w:right="-6.40014648437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widowControl w:val="0"/>
        <w:spacing w:before="328.0224609375" w:line="240" w:lineRule="auto"/>
        <w:ind w:left="6.00006103515625" w:firstLine="0"/>
        <w:rPr>
          <w:sz w:val="28"/>
          <w:szCs w:val="28"/>
        </w:rPr>
      </w:pPr>
      <w:bookmarkStart w:colFirst="0" w:colLast="0" w:name="_heading=h.ejk7saa9hnh7" w:id="3"/>
      <w:bookmarkEnd w:id="3"/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DIAGRAMA ENTIDADE RELACIONAMENTO (DER)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  <w:t xml:space="preserve">Segue abaixo o Diagrama Entidade Relacionamento (DER) utilizado para representar o das tabelas e relacionamentos do banco de dados criado para execução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363.1201171875" w:line="255.94759941101074" w:lineRule="auto"/>
        <w:ind w:right="-6.400146484375"/>
        <w:jc w:val="right"/>
        <w:rPr/>
      </w:pPr>
      <w:r w:rsidDel="00000000" w:rsidR="00000000" w:rsidRPr="00000000">
        <w:rPr>
          <w:sz w:val="16"/>
          <w:szCs w:val="16"/>
          <w:rtl w:val="0"/>
        </w:rPr>
        <w:t xml:space="preserve">Diagrama entidade relacionamento (DER).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83679</wp:posOffset>
            </wp:positionH>
            <wp:positionV relativeFrom="paragraph">
              <wp:posOffset>257175</wp:posOffset>
            </wp:positionV>
            <wp:extent cx="5652973" cy="2228850"/>
            <wp:effectExtent b="0" l="0" r="0" t="0"/>
            <wp:wrapTopAndBottom distB="114300" distT="114300"/>
            <wp:docPr descr="Diagrama entidade relaciona" id="4" name="image1.png"/>
            <a:graphic>
              <a:graphicData uri="http://schemas.openxmlformats.org/drawingml/2006/picture">
                <pic:pic>
                  <pic:nvPicPr>
                    <pic:cNvPr descr="Diagrama entidade relaciona" id="0" name="image1.png"/>
                    <pic:cNvPicPr preferRelativeResize="0"/>
                  </pic:nvPicPr>
                  <pic:blipFill>
                    <a:blip r:embed="rId8"/>
                    <a:srcRect b="-16112" l="-20172" r="-27633" t="-16112"/>
                    <a:stretch>
                      <a:fillRect/>
                    </a:stretch>
                  </pic:blipFill>
                  <pic:spPr>
                    <a:xfrm>
                      <a:off x="0" y="0"/>
                      <a:ext cx="5652973" cy="222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5185546875" w:line="255.96911430358887" w:lineRule="auto"/>
        <w:ind w:left="0" w:right="-5.1989746093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diagrama temos duas tabelas uma de usuários e outra de movimentações. A tabela de usuário armazena informações sobre os usuários do sistema, como seu identificador único (id), nome, e-mail e senha utilizados para poderem fazer login com suas contas no sistema. A tabela de movimentações registra as movimentações financeiras dos usuários, incluindo, o identificador único da movimentação realizada (id), descrição, valor, data e o identificador do usuário que associado aquela movimentação. A relação entre as tabelas é estabelecida através do campo “usuario_id” na tabela movimentações, que se referencia o identificador do usuário na tabela usuários. Essa é uma relação de um para muitos, onde um usuário pode ter várias movimentações, mas cada movimentação só pode estar associada a um único usuário. Além disso, o tipo de movimentação é representado como um ENUM, o que significa que só são permitidos a inserção de valores pré-definidos para essa coluna.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5185546875" w:line="255.96911430358887" w:lineRule="auto"/>
        <w:ind w:left="0" w:right="-5.1989746093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temos uma descrição mais detalhada de cada coluna das tabelas, especificado o que ela irá armazenar, seu tipo e outros detalhes importantes: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41.5185546875" w:line="255.96911430358887" w:lineRule="auto"/>
        <w:ind w:left="720" w:right="-5.198974609375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5.96911430358887" w:lineRule="auto"/>
        <w:ind w:left="1440" w:right="-5.198974609375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</w:t>
      </w:r>
      <w:r w:rsidDel="00000000" w:rsidR="00000000" w:rsidRPr="00000000">
        <w:rPr>
          <w:sz w:val="24"/>
          <w:szCs w:val="24"/>
          <w:rtl w:val="0"/>
        </w:rPr>
        <w:t xml:space="preserve"> identificador único do usuário, do tipo INT. É utilizado como chave primária para identificar cada usuário de forma exclusiva.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5.96911430358887" w:lineRule="auto"/>
        <w:ind w:left="1440" w:right="-5.198974609375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nome do usuário, do tipo VARCHAR aceitando no máximo 100 caracteres, não podendo ser um valor nulo.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5.96911430358887" w:lineRule="auto"/>
        <w:ind w:left="1440" w:right="-5.198974609375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sz w:val="24"/>
          <w:szCs w:val="24"/>
          <w:rtl w:val="0"/>
        </w:rPr>
        <w:t xml:space="preserve"> endereço de e-mail do usuário, do tipo VARCHAR aceitando no máximo 55 caracteres, não podendo ser um valor nulo. Irá armazenar o endereço de e-mail do usuário utilizado para se cadastrar.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5.96911430358887" w:lineRule="auto"/>
        <w:ind w:left="1440" w:right="-5.198974609375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senha:</w:t>
      </w:r>
      <w:r w:rsidDel="00000000" w:rsidR="00000000" w:rsidRPr="00000000">
        <w:rPr>
          <w:sz w:val="24"/>
          <w:szCs w:val="24"/>
          <w:rtl w:val="0"/>
        </w:rPr>
        <w:t xml:space="preserve"> senha do usuário, do tipo VARCHAR aceitando no máximo 32 caracteres, foi uma formatação escolhida para utilizar o tipo de formatação MD5, que criptografa a senha do usuário, assim não sendo possível o proprietário do banco identificar a senha do usuário. Também não aceita valor nulo.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5.96911430358887" w:lineRule="auto"/>
        <w:ind w:left="720" w:right="-5.198974609375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Movimentações: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5.96911430358887" w:lineRule="auto"/>
        <w:ind w:left="1440" w:right="-5.198974609375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</w:t>
      </w:r>
      <w:r w:rsidDel="00000000" w:rsidR="00000000" w:rsidRPr="00000000">
        <w:rPr>
          <w:sz w:val="24"/>
          <w:szCs w:val="24"/>
          <w:rtl w:val="0"/>
        </w:rPr>
        <w:t xml:space="preserve"> identificador único da movimentação, do tipo INT não aceitando valores nulos. É utilizado como chave primária para identificar cada movimentação de forma exclusiva, como um código de identificação.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5.96911430358887" w:lineRule="auto"/>
        <w:ind w:left="1440" w:right="-5.198974609375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descrição da movimentação, do tipo VARCHAR aceitando no máximo 200 caracteres, não podendo ser um valor nulo. Irá armazenar uma breve descrição da movimentação.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5.96911430358887" w:lineRule="auto"/>
        <w:ind w:left="1440" w:right="-5.198974609375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valor:</w:t>
      </w:r>
      <w:r w:rsidDel="00000000" w:rsidR="00000000" w:rsidRPr="00000000">
        <w:rPr>
          <w:sz w:val="24"/>
          <w:szCs w:val="24"/>
          <w:rtl w:val="0"/>
        </w:rPr>
        <w:t xml:space="preserve"> valor da movimentação, com duas casas decimais, do tipo DECIMAL(10, 2). Armazena o valor monetário da movimentação.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5.96911430358887" w:lineRule="auto"/>
        <w:ind w:left="1440" w:right="-5.198974609375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sz w:val="24"/>
          <w:szCs w:val="24"/>
          <w:rtl w:val="0"/>
        </w:rPr>
        <w:t xml:space="preserve"> data da movimentação, do tipo DATE. Armazena a data em que a movimentação foi realizada.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5.96911430358887" w:lineRule="auto"/>
        <w:ind w:left="1440" w:right="-5.198974609375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se refere ao tipo de movimentação, com opções limitadas, do tipo ENUM. Pode ter duas opções de valores, sendo eles “Despesa” ou “Receita”.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5.96911430358887" w:lineRule="auto"/>
        <w:ind w:left="1440" w:right="-5.198974609375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usuário_id:</w:t>
      </w:r>
      <w:r w:rsidDel="00000000" w:rsidR="00000000" w:rsidRPr="00000000">
        <w:rPr>
          <w:sz w:val="24"/>
          <w:szCs w:val="24"/>
          <w:rtl w:val="0"/>
        </w:rPr>
        <w:t xml:space="preserve"> identificador do usuário associado a movimentação, sendo do tipo INT também não aceitando valor nulo. Estabelece uma relação entre a tabela “movimentações” e a tabela “usuários”, indicando qual usuário realizou a movimentação.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widowControl w:val="0"/>
        <w:spacing w:before="328.0224609375" w:line="240" w:lineRule="auto"/>
        <w:ind w:left="6.00006103515625" w:firstLine="0"/>
        <w:rPr>
          <w:sz w:val="28"/>
          <w:szCs w:val="28"/>
        </w:rPr>
      </w:pPr>
      <w:bookmarkStart w:colFirst="0" w:colLast="0" w:name="_heading=h.nfnkh63bnv4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widowControl w:val="0"/>
        <w:spacing w:before="328.0224609375" w:line="240" w:lineRule="auto"/>
        <w:ind w:left="6.00006103515625" w:firstLine="0"/>
        <w:rPr>
          <w:sz w:val="28"/>
          <w:szCs w:val="28"/>
        </w:rPr>
      </w:pPr>
      <w:bookmarkStart w:colFirst="0" w:colLast="0" w:name="_heading=h.lo7wjfz78ofa" w:id="5"/>
      <w:bookmarkEnd w:id="5"/>
      <w:r w:rsidDel="00000000" w:rsidR="00000000" w:rsidRPr="00000000">
        <w:rPr>
          <w:sz w:val="28"/>
          <w:szCs w:val="28"/>
          <w:rtl w:val="0"/>
        </w:rPr>
        <w:t xml:space="preserve">4 SISTEMA </w:t>
      </w:r>
    </w:p>
    <w:p w:rsidR="00000000" w:rsidDel="00000000" w:rsidP="00000000" w:rsidRDefault="00000000" w:rsidRPr="00000000" w14:paraId="00000083">
      <w:pPr>
        <w:pStyle w:val="Heading2"/>
        <w:widowControl w:val="0"/>
        <w:spacing w:before="328.0224609375" w:line="240" w:lineRule="auto"/>
        <w:ind w:left="6.00006103515625" w:firstLine="0"/>
        <w:rPr>
          <w:sz w:val="24"/>
          <w:szCs w:val="24"/>
        </w:rPr>
      </w:pPr>
      <w:bookmarkStart w:colFirst="0" w:colLast="0" w:name="_heading=h.os15779382cz" w:id="6"/>
      <w:bookmarkEnd w:id="6"/>
      <w:r w:rsidDel="00000000" w:rsidR="00000000" w:rsidRPr="00000000">
        <w:rPr>
          <w:sz w:val="24"/>
          <w:szCs w:val="24"/>
          <w:vertAlign w:val="baseline"/>
          <w:rtl w:val="0"/>
        </w:rPr>
        <w:t xml:space="preserve">4.1 Tela </w:t>
      </w:r>
      <w:r w:rsidDel="00000000" w:rsidR="00000000" w:rsidRPr="00000000">
        <w:rPr>
          <w:sz w:val="24"/>
          <w:szCs w:val="24"/>
          <w:rtl w:val="0"/>
        </w:rPr>
        <w:t xml:space="preserve">Inicial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771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200" w:before="0" w:line="255.94759941101074" w:lineRule="auto"/>
        <w:ind w:right="-6.400146484375"/>
        <w:jc w:val="right"/>
        <w:rPr/>
      </w:pPr>
      <w:r w:rsidDel="00000000" w:rsidR="00000000" w:rsidRPr="00000000">
        <w:rPr>
          <w:sz w:val="16"/>
          <w:szCs w:val="16"/>
          <w:rtl w:val="0"/>
        </w:rPr>
        <w:t xml:space="preserve">Tela inicial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A tela inicial fornece uma breve introdução sobre o sistema. Nela, o usuário tem a opção de escolher entre ir para a tela de login, caso já possua uma conta, ou para a tela de cadastro, caso ainda não esteja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widowControl w:val="0"/>
        <w:spacing w:before="328.0224609375" w:line="240" w:lineRule="auto"/>
        <w:ind w:left="6.00006103515625" w:firstLine="0"/>
        <w:rPr>
          <w:vertAlign w:val="baseline"/>
        </w:rPr>
      </w:pPr>
      <w:bookmarkStart w:colFirst="0" w:colLast="0" w:name="_heading=h.r6ivy6kdrr8w" w:id="7"/>
      <w:bookmarkEnd w:id="7"/>
      <w:r w:rsidDel="00000000" w:rsidR="00000000" w:rsidRPr="00000000">
        <w:rPr>
          <w:sz w:val="24"/>
          <w:szCs w:val="24"/>
          <w:rtl w:val="0"/>
        </w:rPr>
        <w:t xml:space="preserve">4.2 Tela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829186" cy="2962901"/>
            <wp:effectExtent b="0" l="0" r="0" t="0"/>
            <wp:docPr descr="Tela de login" id="6" name="image3.png"/>
            <a:graphic>
              <a:graphicData uri="http://schemas.openxmlformats.org/drawingml/2006/picture">
                <pic:pic>
                  <pic:nvPicPr>
                    <pic:cNvPr descr="Tela de login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186" cy="2962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200" w:before="0" w:line="255.94759941101074" w:lineRule="auto"/>
        <w:ind w:right="-6.400146484375"/>
        <w:jc w:val="right"/>
        <w:rPr/>
      </w:pPr>
      <w:r w:rsidDel="00000000" w:rsidR="00000000" w:rsidRPr="00000000">
        <w:rPr>
          <w:sz w:val="16"/>
          <w:szCs w:val="16"/>
          <w:rtl w:val="0"/>
        </w:rPr>
        <w:t xml:space="preserve">Tela de login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after="360" w:line="256.39763832092285" w:lineRule="auto"/>
        <w:ind w:left="0" w:right="600" w:firstLine="0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Na tela de login, o usuário deve inserir seus dados de acesso, os quais são o endereço de e-mail e a senha já cadastrados no sistema. Caso o usuário não possua uma conta, também tem a opção de realizar o cadastro, sendo redirecionado para a tela de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widowControl w:val="0"/>
        <w:spacing w:before="342.119140625" w:line="256.39763832092285" w:lineRule="auto"/>
        <w:ind w:left="13.91998291015625" w:right="0.601806640625" w:firstLine="0"/>
        <w:jc w:val="both"/>
        <w:rPr>
          <w:sz w:val="24"/>
          <w:szCs w:val="24"/>
        </w:rPr>
      </w:pPr>
      <w:bookmarkStart w:colFirst="0" w:colLast="0" w:name="_heading=h.uzll10kpf9fh" w:id="8"/>
      <w:bookmarkEnd w:id="8"/>
      <w:r w:rsidDel="00000000" w:rsidR="00000000" w:rsidRPr="00000000">
        <w:rPr>
          <w:sz w:val="24"/>
          <w:szCs w:val="24"/>
          <w:rtl w:val="0"/>
        </w:rPr>
        <w:t xml:space="preserve">4.3 Tela de cadastro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815681" cy="2806700"/>
            <wp:effectExtent b="0" l="0" r="0" t="0"/>
            <wp:docPr descr="Tela de cadastro" id="9" name="image4.png"/>
            <a:graphic>
              <a:graphicData uri="http://schemas.openxmlformats.org/drawingml/2006/picture">
                <pic:pic>
                  <pic:nvPicPr>
                    <pic:cNvPr descr="Tela de cadastro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681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before="0" w:line="255.94759941101074" w:lineRule="auto"/>
        <w:ind w:right="-6.400146484375"/>
        <w:jc w:val="right"/>
        <w:rPr>
          <w:color w:val="1f1f1f"/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Tela de cadastro do sistema</w:t>
      </w: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after="360" w:before="200" w:line="256.39763832092285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tela de cadastro é o local onde os usuários que não possuem uma conta podem criar uma conta, nela deverão inserir seu nome, endereço de e-mail e uma senha para poderem ter acesso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widowControl w:val="0"/>
        <w:spacing w:before="342.119140625" w:line="256.39763832092285" w:lineRule="auto"/>
        <w:ind w:left="13.91998291015625" w:right="0.601806640625" w:firstLine="0"/>
        <w:jc w:val="both"/>
        <w:rPr>
          <w:sz w:val="24"/>
          <w:szCs w:val="24"/>
        </w:rPr>
      </w:pPr>
      <w:bookmarkStart w:colFirst="0" w:colLast="0" w:name="_heading=h.yqezmdaqshv6" w:id="9"/>
      <w:bookmarkEnd w:id="9"/>
      <w:r w:rsidDel="00000000" w:rsidR="00000000" w:rsidRPr="00000000">
        <w:rPr>
          <w:sz w:val="24"/>
          <w:szCs w:val="24"/>
          <w:rtl w:val="0"/>
        </w:rPr>
        <w:t xml:space="preserve">4.4 Tela principal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815681" cy="3568700"/>
            <wp:effectExtent b="0" l="0" r="0" t="0"/>
            <wp:docPr descr="Tela principal" id="5" name="image5.png"/>
            <a:graphic>
              <a:graphicData uri="http://schemas.openxmlformats.org/drawingml/2006/picture">
                <pic:pic>
                  <pic:nvPicPr>
                    <pic:cNvPr descr="Tela principal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681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0" w:line="255.94759941101074" w:lineRule="auto"/>
        <w:ind w:right="-6.400146484375"/>
        <w:jc w:val="right"/>
        <w:rPr>
          <w:color w:val="1f1f1f"/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Tela principal do sistema</w:t>
      </w: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360" w:before="36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tela principal é o ponto de partida para a maioria das operações principais disponíveis no sistema. Ela permite que os usuários acessem as telas de despesas, receitas e os detalhes de suas contas. Além disso, conta com uma opção de menu na parte superior esquerda da tela, que permite que os usuários voltem para a tela inicial selecionando a opção de desconectar ou sair do sistema selecionando a opção de sair.</w:t>
      </w:r>
    </w:p>
    <w:p w:rsidR="00000000" w:rsidDel="00000000" w:rsidP="00000000" w:rsidRDefault="00000000" w:rsidRPr="00000000" w14:paraId="00000097">
      <w:pPr>
        <w:pStyle w:val="Heading3"/>
        <w:widowControl w:val="0"/>
        <w:spacing w:before="342.119140625" w:line="256.39763832092285" w:lineRule="auto"/>
        <w:ind w:left="13.91998291015625" w:right="0.601806640625" w:firstLine="0"/>
        <w:jc w:val="both"/>
        <w:rPr>
          <w:sz w:val="24"/>
          <w:szCs w:val="24"/>
        </w:rPr>
      </w:pPr>
      <w:bookmarkStart w:colFirst="0" w:colLast="0" w:name="_heading=h.urixkfvfr9tw" w:id="10"/>
      <w:bookmarkEnd w:id="10"/>
      <w:r w:rsidDel="00000000" w:rsidR="00000000" w:rsidRPr="00000000">
        <w:rPr>
          <w:sz w:val="24"/>
          <w:szCs w:val="24"/>
          <w:rtl w:val="0"/>
        </w:rPr>
        <w:t xml:space="preserve">4.4.1 Opção de despesas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3401619"/>
            <wp:effectExtent b="0" l="0" r="0" t="0"/>
            <wp:docPr descr="Tela principal: opção despesas" id="3" name="image8.png"/>
            <a:graphic>
              <a:graphicData uri="http://schemas.openxmlformats.org/drawingml/2006/picture">
                <pic:pic>
                  <pic:nvPicPr>
                    <pic:cNvPr descr="Tela principal: opção despesas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01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before="0" w:line="255.94759941101074" w:lineRule="auto"/>
        <w:ind w:right="-6.400146484375"/>
        <w:jc w:val="right"/>
        <w:rPr>
          <w:color w:val="1f1f1f"/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Opção de despesa da tela principal</w:t>
      </w: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360" w:before="36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opção de despesas é o local onde os usuários podem gerenciar suas despesas mensais. Os usuários podem excluir ou inserir despesas, informar a descrição e o valor da despesa, e o sistema calcula o total de gastos realizados durante o mês. O resultado é exibido na tabela logo abaixo.</w:t>
      </w:r>
    </w:p>
    <w:p w:rsidR="00000000" w:rsidDel="00000000" w:rsidP="00000000" w:rsidRDefault="00000000" w:rsidRPr="00000000" w14:paraId="0000009C">
      <w:pPr>
        <w:pStyle w:val="Heading3"/>
        <w:widowControl w:val="0"/>
        <w:spacing w:before="342.119140625" w:line="256.39763832092285" w:lineRule="auto"/>
        <w:ind w:left="13.91998291015625" w:right="0.601806640625" w:firstLine="0"/>
        <w:jc w:val="both"/>
        <w:rPr>
          <w:sz w:val="24"/>
          <w:szCs w:val="24"/>
        </w:rPr>
      </w:pPr>
      <w:bookmarkStart w:colFirst="0" w:colLast="0" w:name="_heading=h.9kwagg82scr" w:id="11"/>
      <w:bookmarkEnd w:id="11"/>
      <w:r w:rsidDel="00000000" w:rsidR="00000000" w:rsidRPr="00000000">
        <w:rPr>
          <w:sz w:val="24"/>
          <w:szCs w:val="24"/>
          <w:rtl w:val="0"/>
        </w:rPr>
        <w:t xml:space="preserve">4.4.2 Opção de receita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3341229"/>
            <wp:effectExtent b="0" l="0" r="0" t="0"/>
            <wp:docPr descr="Tela principal: opção receitas" id="7" name="image7.png"/>
            <a:graphic>
              <a:graphicData uri="http://schemas.openxmlformats.org/drawingml/2006/picture">
                <pic:pic>
                  <pic:nvPicPr>
                    <pic:cNvPr descr="Tela principal: opção receitas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341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0" w:line="255.94759941101074" w:lineRule="auto"/>
        <w:ind w:right="-6.400146484375"/>
        <w:jc w:val="right"/>
        <w:rPr>
          <w:color w:val="1f1f1f"/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Opção de receita da tela principal</w:t>
      </w: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360" w:before="20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opção de receita é o local onde os usuários podem gerenciar suas receitas mensais. Os usuários podem excluir ou inserir receitas, informar a descrição e o valor da receita, e o sistema calcula o total de receitas recebidas durante o mês. O resultado é exibido na tabela logo abaixo.</w:t>
      </w:r>
    </w:p>
    <w:p w:rsidR="00000000" w:rsidDel="00000000" w:rsidP="00000000" w:rsidRDefault="00000000" w:rsidRPr="00000000" w14:paraId="000000A1">
      <w:pPr>
        <w:pStyle w:val="Heading3"/>
        <w:widowControl w:val="0"/>
        <w:spacing w:before="342.119140625" w:line="256.39763832092285" w:lineRule="auto"/>
        <w:ind w:left="13.91998291015625" w:right="0.601806640625" w:firstLine="0"/>
        <w:jc w:val="both"/>
        <w:rPr>
          <w:sz w:val="24"/>
          <w:szCs w:val="24"/>
        </w:rPr>
      </w:pPr>
      <w:bookmarkStart w:colFirst="0" w:colLast="0" w:name="_heading=h.rapkjegs5q0b" w:id="12"/>
      <w:bookmarkEnd w:id="12"/>
      <w:r w:rsidDel="00000000" w:rsidR="00000000" w:rsidRPr="00000000">
        <w:rPr>
          <w:sz w:val="24"/>
          <w:szCs w:val="24"/>
          <w:rtl w:val="0"/>
        </w:rPr>
        <w:t xml:space="preserve">4.4.3 Opção de detalhar contas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3467535"/>
            <wp:effectExtent b="0" l="0" r="0" t="0"/>
            <wp:docPr descr="Tela principal: opção de listagem" id="2" name="image9.png"/>
            <a:graphic>
              <a:graphicData uri="http://schemas.openxmlformats.org/drawingml/2006/picture">
                <pic:pic>
                  <pic:nvPicPr>
                    <pic:cNvPr descr="Tela principal: opção de listagem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67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0" w:line="255.94759941101074" w:lineRule="auto"/>
        <w:ind w:right="-6.400146484375"/>
        <w:jc w:val="right"/>
        <w:rPr/>
      </w:pPr>
      <w:r w:rsidDel="00000000" w:rsidR="00000000" w:rsidRPr="00000000">
        <w:rPr>
          <w:sz w:val="16"/>
          <w:szCs w:val="16"/>
          <w:rtl w:val="0"/>
        </w:rPr>
        <w:t xml:space="preserve">Opção de listagem de receita/despesa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360" w:before="360" w:lineRule="auto"/>
        <w:jc w:val="both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tela de detalhamento de contas permite que os usuários escolham quais cálculos serão exibidos na tela, entre os mensais e os anuais. Eles também podem escolher quais meses ou anos desejam informar os valores. Após o usuário escolher o cálculo desejado, o sistema realiza o cálculo com os valores fornecidos. O saldo do usuário é então exibido, sendo negativo ou positivo. As despesas são exibidas na tabela na tonalidade de vermelho, enquanto as receitas são exibidas na tonalidade verde.</w:t>
      </w:r>
      <w:r w:rsidDel="00000000" w:rsidR="00000000" w:rsidRPr="00000000">
        <w:rPr>
          <w:rtl w:val="0"/>
        </w:rPr>
      </w:r>
    </w:p>
    <w:sectPr>
      <w:headerReference r:id="rId16" w:type="default"/>
      <w:pgSz w:h="16820" w:w="11900" w:orient="portrait"/>
      <w:pgMar w:bottom="1133.8582677165355" w:top="1700.7874015748032" w:left="1700.7874015748032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LDF8j0XBRAEH5dEl/rloe5VqHQ==">CgMxLjAyDmguNW55b2kwNWZrOWVtMg5oLjRoZzRzYzZqaDVjYjIOaC5jYXI1Yjk4ZnF4N3QyDmguZWprN3NhYTlobmg3Mg5oLm5mbmtoNjNibnY0NDIOaC5sbzd3amZ6NzhvZmEyDmgub3MxNTc3OTM4MmN6Mg5oLnI2aXZ5NmtkcnI4dzIOaC51emxsMTBrcGY5ZmgyDmgueXFlem1kYXFzaHY2Mg5oLnVyaXhrZnZmcjl0dzINaC45a3dhZ2c4MnNjcjIOaC5yYXBramVnczVxMGI4AHIhMVJ2VlBGcl83OFIyeHF0dDhqQmVib2daUnFwRkhBNk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