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CU10 — Registrar Control de Calidad</w:t>
      </w:r>
    </w:p>
    <w:p>
      <w:pPr>
        <w:pStyle w:val="Meta"/>
      </w:pPr>
      <w:r>
        <w:t>Versión 2.0  •  26 de octubre de 2026  •  Alineado a matriz V3 y decisiones confirmadas  •  Estado: base documentada con pendientes explícitos</w:t>
      </w:r>
    </w:p>
    <w:p>
      <w:pPr>
        <w:pStyle w:val="Heading1"/>
      </w:pPr>
      <w:r>
        <w:t>1. Identificación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BUC03 — Elaboración de Orden de Trabajo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Caso de uso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CU10 — Registrar Control de Calidad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Tipo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Esencial y primario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Actor principal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Dueño / Técnico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Actores / interacciones secundarios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Laboratorio externo solo como destino de devolución no conforme; vendedor sin autorización para aprobar/rechazar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Referencias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RF-60, RF-61, RF-62; transición a listo sin código RF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Fuente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3. Plantilla de requerimientos V3 (7).xlsx, hoja «2. REQ FUNCIONALES», filas 48–59; documentos previos BUC03 en Google Drive; decisiones del equipo del 26/10/2026.</w:t>
            </w:r>
          </w:p>
        </w:tc>
      </w:tr>
    </w:tbl>
    <w:p/>
    <w:p>
      <w:r>
        <w:t>Evaluar el lente recibido contra la receta mediante lensometría y documentar aprobación o rechazo sin permitir entrega de artículos no conformes.</w:t>
      </w:r>
    </w:p>
    <w:p>
      <w:pPr>
        <w:pStyle w:val="Heading1"/>
      </w:pPr>
      <w:r>
        <w:t>2. Reglas de negocio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de trabajo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Regla / origen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RN-BUC03-04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La recepción del lente armado se registra antes de iniciar control de calidad.  [Origen: Matriz RF-59 + documento previo]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RN-BUC03-05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El técnico/dueño registra resultados de lensometría y contrasta con receta antes de aprobar o rechazar.  [Origen: Matriz RF-60–62]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RN-BUC03-06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Un resultado no conforme se rechaza, se registra observación y el pedido queda «Retrasado».  [Origen: Matriz RF-61 + documento previo]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RN-BUC03-07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Solo un control de calidad aprobado permite establecer «Listo para entrega».  [Origen: Fila 56 sin RF + decisión confirmada]</w:t>
            </w:r>
          </w:p>
        </w:tc>
      </w:tr>
    </w:tbl>
    <w:p/>
    <w:p>
      <w:pPr>
        <w:pStyle w:val="Heading1"/>
      </w:pPr>
      <w: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matriz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Descripción normalizada desde la matriz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RF-60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Registrar los resultados de lensometría del producto terminado.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RF-61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Marcar el pedido como «Retrasado» cuando el lente no cumple la receta.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RF-62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Aprobar el control de calidad cuando las medidas coinciden con la receta.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SIN CÓDIGO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Actualizar el pedido a «Listo para entrega» después de aprobar el control de calidad.</w:t>
            </w:r>
          </w:p>
        </w:tc>
      </w:tr>
    </w:tbl>
    <w:p/>
    <w:p>
      <w:pPr>
        <w:pStyle w:val="Heading1"/>
      </w:pPr>
      <w:r>
        <w:t>4. Precondiciones</w:t>
      </w:r>
    </w:p>
    <w:p>
      <w:r>
        <w:t>1. Operador autenticado y autorizado como dueño/técnico.</w:t>
      </w:r>
    </w:p>
    <w:p>
      <w:r>
        <w:t>2. Existe OT generada, enviada y producto terminado recepcionado.</w:t>
      </w:r>
    </w:p>
    <w:p>
      <w:r>
        <w:t>3. Receta asociada consultable y producto pendiente de control.</w:t>
      </w:r>
    </w:p>
    <w:p>
      <w:pPr>
        <w:pStyle w:val="Heading1"/>
      </w:pPr>
      <w:r>
        <w:t>5. Postcondiciones</w:t>
      </w:r>
    </w:p>
    <w:p>
      <w:r>
        <w:t>1. Se registra resultado de lensometría, responsable, fecha/hora y observaciones aplicables.</w:t>
      </w:r>
    </w:p>
    <w:p>
      <w:r>
        <w:t>2. Si coincide con los criterios aprobados, el control queda aprobado y se habilita la transición a «Listo para entrega».</w:t>
      </w:r>
    </w:p>
    <w:p>
      <w:r>
        <w:t>3. Si no coincide, control rechazado; pedido «Retrasado» y registrada la incidencia/devolución cuando corresponda.</w:t>
      </w:r>
    </w:p>
    <w:p>
      <w:pPr>
        <w:pStyle w:val="Heading1"/>
      </w:pPr>
      <w:r>
        <w:t>6. Flujo normal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Acción del actor / disparador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Respuesta del sistema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Rastreo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Dueño/técnico abre órdenes pendientes de control de calidad.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Lista solo productos que cuentan con recepción registrada.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RF-60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Selecciona una OT.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Presenta receta, datos del paciente y especificaciones del producto.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RF-60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Ingresa los resultados de lensometría obtenidos.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Ejecuta SF10-01 y valida obligatoriedad/formato.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RF-60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Contrasta los resultados con la receta y selecciona aprobar o rechazar.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Muestra resultado y solicita confirmación de la decisión.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RF-61/62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Confirma aprobación si cumple.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Ejecuta SF10-02; registra control aprobado y habilita estado «Listo para entrega».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RF-62 + fila 56 sin código</w:t>
            </w:r>
          </w:p>
        </w:tc>
      </w:tr>
    </w:tbl>
    <w:p/>
    <w:p>
      <w:pPr>
        <w:pStyle w:val="Heading1"/>
      </w:pPr>
      <w:r>
        <w:t>7. Subflujos</w:t>
      </w:r>
    </w:p>
    <w:p>
      <w:pPr>
        <w:pStyle w:val="Heading2"/>
      </w:pPr>
      <w:r>
        <w:t>SF10-01 — Registrar lensometría</w:t>
      </w:r>
    </w:p>
    <w:p>
      <w:r>
        <w:t>1. Obtener los resultados de medición del lente armado efectuados por la persona autorizada.</w:t>
      </w:r>
    </w:p>
    <w:p>
      <w:r>
        <w:t>2. Validar los campos ópticos que el modelo de control de calidad defina como obligatorios.</w:t>
      </w:r>
    </w:p>
    <w:p>
      <w:r>
        <w:t>3. Guardar valores medidos ligados a OT, receta, fecha y responsable, sin modificar medidas de receta histórica.</w:t>
      </w:r>
    </w:p>
    <w:p>
      <w:pPr>
        <w:pStyle w:val="Heading2"/>
      </w:pPr>
      <w:r>
        <w:t>SF10-02 — Aprobar control de calidad</w:t>
      </w:r>
    </w:p>
    <w:p>
      <w:r>
        <w:t>1. Verificar que la OT tenga recepción y resultados de lensometría persistidos.</w:t>
      </w:r>
    </w:p>
    <w:p>
      <w:r>
        <w:t>2. Contrastar medidas con receta usando los criterios y tolerancias aprobados, cuando estén definidos.</w:t>
      </w:r>
    </w:p>
    <w:p>
      <w:r>
        <w:t>3. Registrar aprobación con responsable y habilitar continuidad hacia CU11.</w:t>
      </w:r>
    </w:p>
    <w:p>
      <w:pPr>
        <w:pStyle w:val="Heading2"/>
      </w:pPr>
      <w:r>
        <w:t>SF10-03 — Rechazar y devolver a laboratorio</w:t>
      </w:r>
    </w:p>
    <w:p>
      <w:r>
        <w:t>1. Ante mediciones no conformes, operador registra observación/motivo.</w:t>
      </w:r>
    </w:p>
    <w:p>
      <w:r>
        <w:t>2. El sistema registra rechazo y cambia el estado de negocio del pedido a «Retrasado».</w:t>
      </w:r>
    </w:p>
    <w:p>
      <w:r>
        <w:t>3. Si se efectúa devolución física, registrar su constancia y referencia a OT; nueva recepción/recontrol pendiente de regla exacta.</w:t>
      </w:r>
    </w:p>
    <w:p>
      <w:pPr>
        <w:pStyle w:val="Heading1"/>
      </w:pPr>
      <w:r>
        <w:t>8. Flujos alternativos y 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FA10-01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Lente recibido no coincide con receta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Ejecutar SF10-03; no habilitar entrega.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FA10-02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Faltan mediciones o están mal formadas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Solicitar corrección y prohibir decisión de aprobación.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FA10-03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La OT no tiene recepción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No permitir iniciar o cerrar control.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FA10-04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Control previo finalizado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Evitar duplicación; recontrol solo bajo procedimiento aún no definido.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FA10-05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Usuario no autorizado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Bloquear aprobación y rechazo.</w:t>
            </w:r>
          </w:p>
        </w:tc>
      </w:tr>
    </w:tbl>
    <w:p/>
    <w:p>
      <w:pPr>
        <w:pStyle w:val="Heading1"/>
      </w:pPr>
      <w:r>
        <w:t>9. Criterios de aceptación verificables</w:t>
      </w:r>
    </w:p>
    <w:p>
      <w:r>
        <w:t>1. No se puede aprobar un pedido sin recepción ni mediciones requeridas.</w:t>
      </w:r>
    </w:p>
    <w:p>
      <w:r>
        <w:t>2. El técnico/dueño puede registrar mediciones ligadas a OT.</w:t>
      </w:r>
    </w:p>
    <w:p>
      <w:r>
        <w:t>3. Una revisión conforme queda aprobada y puede activar la condición «Listo para entrega».</w:t>
      </w:r>
    </w:p>
    <w:p>
      <w:r>
        <w:t>4. Una revisión no conforme registra razón y estado «Retrasado»; no puede entregarse.</w:t>
      </w:r>
    </w:p>
    <w:p>
      <w:r>
        <w:t>5. El vendedor no puede aprobar ni rechazar el control.</w:t>
      </w:r>
    </w:p>
    <w:p>
      <w:pPr>
        <w:pStyle w:val="Heading1"/>
      </w:pPr>
      <w:r>
        <w:t>10. Integraciones y límites del caso</w:t>
      </w:r>
    </w:p>
    <w:p>
      <w:r>
        <w:t>CU9 recepción; receta y medidas; criterio/tolerancia de calidad en catálogo (RF-96 de mantenimiento: solo dependencia, no regla del CU); CU11. El valor numérico de tolerancia no está definido.</w:t>
      </w:r>
    </w:p>
    <w:p>
      <w:pPr>
        <w:pStyle w:val="Heading1"/>
      </w:pPr>
      <w:r>
        <w:t>11. Restricciones no funcionales / seguridad</w:t>
      </w:r>
    </w:p>
    <w:p>
      <w:r>
        <w:t>1. Requiere sesión autenticada y permiso asociado al actor autorizado; no confiar en validación exclusiva del frontend.</w:t>
      </w:r>
    </w:p>
    <w:p>
      <w:r>
        <w:t>2. Acciones sensibles deben permitir reconstruir quién realizó qué operación y cuándo; esquema técnico de auditoría por corroborar contra DDL.</w:t>
      </w:r>
    </w:p>
    <w:p>
      <w:r>
        <w:t>3. No imponer el objetivo histórico de 3 segundos como requisito normativo hasta corroborar su vigencia en la matriz RNF actual.</w:t>
      </w:r>
    </w:p>
    <w:p>
      <w:r>
        <w:t>4. Las operaciones que modifican estado deben ser consistentes: si falla el registro, no se anuncia una transición exitosa.</w:t>
      </w:r>
    </w:p>
    <w:p>
      <w:pPr>
        <w:pStyle w:val="Heading1"/>
      </w:pPr>
      <w:r>
        <w:t>12. Checklist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Nombre verbo + objeto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Actores y permisos coherentes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Pre/postcondiciones explícitas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Flujo principal trazado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Alternativos y subflujos identificados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RF asociados a matriz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Casos de error y criterios comprobables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</w:tbl>
    <w:p/>
    <w:p>
      <w:pPr>
        <w:pStyle w:val="Heading1"/>
      </w:pPr>
      <w:r>
        <w:t>13. Pendientes y observaciones</w:t>
      </w:r>
    </w:p>
    <w:p>
      <w:r>
        <w:t>P-01. Falta asignar código RF a la transición «Listo para entrega» (fila 56) y vincularla oficialmente al CU correspondiente. Acción documental: No se creó identificador definitivo.</w:t>
      </w:r>
    </w:p>
    <w:p>
      <w:r>
        <w:t>P-04. El resultado «Aprobado» depende de criterios/tolerancias; la matriz contiene RF-96 en mantenimiento, sin valores concretos para lensometría. Acción documental: No se inventaron umbrales.</w:t>
      </w:r>
    </w:p>
    <w:p>
      <w:r>
        <w:t>P-08. La plantilla anota «Vendedor» como actor en RF-55 y RF-60–62, en conflicto con responsables del negocio y con la decisión del equipo. Acción documental: Se adopta dueño/técnico para órdenes y calidad; vendedor para notificación y entrega.</w:t>
      </w:r>
    </w:p>
    <w:p>
      <w:r>
        <w:t>P-09. No hay confirmación de la equivalencia exacta entre estados visibles y el catálogo de estados del DDL. Acción documental: Nombres de negocio; pendientes de mapear a persistencia.</w:t>
      </w:r>
    </w:p>
    <w:p>
      <w:pPr>
        <w:pStyle w:val="Meta"/>
      </w:pPr>
      <w:r>
        <w:t>Prototipo histórico de referencia: https://www.figma.com/design/evyHf4riGduIWpYBgxTKtp/Prototipo-Geo-VIsion  (requiere contrastar pantallas con versión actual).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Versión 2.0 · 26 de octubre de 2026     ·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GEO VISIÓN  |  BUC03  |  ELABORACIÓN DE ORDEN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5364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