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m9159j15217r" w:id="0"/>
      <w:bookmarkEnd w:id="0"/>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wp:posOffset>
                </wp:positionH>
                <wp:positionV relativeFrom="paragraph">
                  <wp:posOffset>9525</wp:posOffset>
                </wp:positionV>
                <wp:extent cx="6238875" cy="1562100"/>
                <wp:effectExtent b="0" l="0" r="0" t="0"/>
                <wp:wrapNone/>
                <wp:docPr id="30"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2226550" y="2998950"/>
                            <a:chExt cx="6238900" cy="1562100"/>
                          </a:xfrm>
                        </wpg:grpSpPr>
                        <wps:wsp>
                          <wps:cNvSpPr/>
                          <wps:cNvPr id="3" name="Shape 3"/>
                          <wps:spPr>
                            <a:xfrm>
                              <a:off x="2226550" y="2998950"/>
                              <a:ext cx="6238900"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26563" y="2998950"/>
                              <a:ext cx="6238875" cy="1562100"/>
                              <a:chOff x="0" y="0"/>
                              <a:chExt cx="5991225" cy="1562100"/>
                            </a:xfrm>
                          </wpg:grpSpPr>
                          <wps:wsp>
                            <wps:cNvSpPr/>
                            <wps:cNvPr id="5" name="Shape 5"/>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wp:posOffset>
                </wp:positionH>
                <wp:positionV relativeFrom="paragraph">
                  <wp:posOffset>9525</wp:posOffset>
                </wp:positionV>
                <wp:extent cx="6238875" cy="1562100"/>
                <wp:effectExtent b="0" l="0" r="0" t="0"/>
                <wp:wrapNone/>
                <wp:docPr id="30"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45.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475"/>
        <w:gridCol w:w="7170"/>
        <w:tblGridChange w:id="0">
          <w:tblGrid>
            <w:gridCol w:w="2475"/>
            <w:gridCol w:w="7170"/>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spacing w:after="240" w:before="240" w:lineRule="auto"/>
              <w:jc w:val="both"/>
              <w:rPr>
                <w:sz w:val="20"/>
                <w:szCs w:val="20"/>
              </w:rPr>
            </w:pPr>
            <w:r w:rsidDel="00000000" w:rsidR="00000000" w:rsidRPr="00000000">
              <w:rPr>
                <w:sz w:val="20"/>
                <w:szCs w:val="20"/>
                <w:rtl w:val="0"/>
              </w:rPr>
              <w:t xml:space="preserve">NFC-FoodTech es una aplicación móvil orientada a que los hogares gestionen los alimentos que poseen y reduzcan la cantidad que terminan desechando. El sistema contempla el inventario de despensa, refrigerador y congelador, alertas de vencimiento próximo, el registro del consumo y del desperdicio, y la planificación de compras a partir de la información del propio hogar.</w:t>
            </w:r>
          </w:p>
          <w:p w:rsidR="00000000" w:rsidDel="00000000" w:rsidP="00000000" w:rsidRDefault="00000000" w:rsidRPr="00000000" w14:paraId="0000000F">
            <w:pPr>
              <w:spacing w:after="240" w:before="240" w:lineRule="auto"/>
              <w:jc w:val="both"/>
              <w:rPr>
                <w:sz w:val="20"/>
                <w:szCs w:val="20"/>
              </w:rPr>
            </w:pPr>
            <w:r w:rsidDel="00000000" w:rsidR="00000000" w:rsidRPr="00000000">
              <w:rPr>
                <w:sz w:val="20"/>
                <w:szCs w:val="20"/>
                <w:rtl w:val="0"/>
              </w:rPr>
              <w:t xml:space="preserve">Durante este avance se trabajó en el análisis de requerimientos y en el diseño de datos de la solución. Como resultado, se elaboró la Especificación de Requerimientos de Software (ERS), que reúne 131 requerimientos, de los cuales 116 se encuentran aceptados y 15 rechazados. A partir de los requerimientos aceptados se construyó el Modelo Relacional de la base de datos y su Diccionario de Datos.</w:t>
            </w:r>
          </w:p>
          <w:p w:rsidR="00000000" w:rsidDel="00000000" w:rsidP="00000000" w:rsidRDefault="00000000" w:rsidRPr="00000000" w14:paraId="00000010">
            <w:pPr>
              <w:spacing w:after="240" w:before="240" w:lineRule="auto"/>
              <w:jc w:val="both"/>
              <w:rPr>
                <w:sz w:val="20"/>
                <w:szCs w:val="20"/>
              </w:rPr>
            </w:pPr>
            <w:r w:rsidDel="00000000" w:rsidR="00000000" w:rsidRPr="00000000">
              <w:rPr>
                <w:sz w:val="20"/>
                <w:szCs w:val="20"/>
                <w:rtl w:val="0"/>
              </w:rPr>
              <w:t xml:space="preserve">El modelo de datos se encuentra implementado en Supabase sobre PostgreSQL, con 25 tablas y sus restricciones de integridad aplicadas. Con esta base implementada, el equipo inició el desarrollo de la aplicación móvil en Flutter.</w:t>
            </w:r>
          </w:p>
          <w:p w:rsidR="00000000" w:rsidDel="00000000" w:rsidP="00000000" w:rsidRDefault="00000000" w:rsidRPr="00000000" w14:paraId="00000011">
            <w:pPr>
              <w:spacing w:after="240" w:before="240" w:lineRule="auto"/>
              <w:jc w:val="both"/>
              <w:rPr>
                <w:sz w:val="20"/>
                <w:szCs w:val="20"/>
              </w:rPr>
            </w:pPr>
            <w:r w:rsidDel="00000000" w:rsidR="00000000" w:rsidRPr="00000000">
              <w:rPr>
                <w:sz w:val="20"/>
                <w:szCs w:val="20"/>
                <w:rtl w:val="0"/>
              </w:rPr>
              <w:t xml:space="preserve">En el transcurso del avance se incorporó la retroalimentación de los docentes, que llevó a acotar el alcance (se descartaron la lectura de códigos de barras </w:t>
            </w:r>
            <w:r w:rsidDel="00000000" w:rsidR="00000000" w:rsidRPr="00000000">
              <w:rPr>
                <w:sz w:val="20"/>
                <w:szCs w:val="20"/>
                <w:rtl w:val="0"/>
              </w:rPr>
              <w:t xml:space="preserve">y las recetas)</w:t>
            </w:r>
            <w:r w:rsidDel="00000000" w:rsidR="00000000" w:rsidRPr="00000000">
              <w:rPr>
                <w:sz w:val="20"/>
                <w:szCs w:val="20"/>
                <w:rtl w:val="0"/>
              </w:rPr>
              <w:t xml:space="preserve"> y a precisar el modelo de datos: los registros técnicos del backend quedan fuera del modelo, el perfil de usuario incorpora el RUT para asegurar que cada perfil sea único, y la ubicación del hogar se registra con una granularidad a nivel de sector.</w:t>
            </w:r>
          </w:p>
          <w:p w:rsidR="00000000" w:rsidDel="00000000" w:rsidP="00000000" w:rsidRDefault="00000000" w:rsidRPr="00000000" w14:paraId="00000012">
            <w:pPr>
              <w:spacing w:after="240" w:before="240" w:lineRule="auto"/>
              <w:jc w:val="both"/>
              <w:rPr>
                <w:sz w:val="20"/>
                <w:szCs w:val="20"/>
              </w:rPr>
            </w:pPr>
            <w:r w:rsidDel="00000000" w:rsidR="00000000" w:rsidRPr="00000000">
              <w:rPr>
                <w:sz w:val="20"/>
                <w:szCs w:val="20"/>
                <w:rtl w:val="0"/>
              </w:rPr>
              <w:t xml:space="preserve">La metodología del proyecto se mantiene sin cambios y corresponde a la metodología Cascada.</w:t>
            </w:r>
          </w:p>
          <w:p w:rsidR="00000000" w:rsidDel="00000000" w:rsidP="00000000" w:rsidRDefault="00000000" w:rsidRPr="00000000" w14:paraId="00000013">
            <w:pPr>
              <w:jc w:val="both"/>
              <w:rPr>
                <w:i w:val="1"/>
                <w:iCs w:val="1"/>
                <w:color w:val="548dd4"/>
                <w:sz w:val="20"/>
                <w:szCs w:val="20"/>
              </w:rPr>
            </w:pPr>
            <w:r w:rsidDel="00000000" w:rsidR="00000000" w:rsidRPr="00000000">
              <w:rPr>
                <w:rtl w:val="0"/>
              </w:rPr>
            </w:r>
          </w:p>
        </w:tc>
      </w:tr>
      <w:tr>
        <w:trPr>
          <w:cantSplit w:val="0"/>
          <w:trHeight w:val="1247" w:hRule="atLeast"/>
          <w:tblHeader w:val="0"/>
        </w:trPr>
        <w:tc>
          <w:tcPr>
            <w:vAlign w:val="center"/>
          </w:tcPr>
          <w:p w:rsidR="00000000" w:rsidDel="00000000" w:rsidP="00000000" w:rsidRDefault="00000000" w:rsidRPr="00000000" w14:paraId="00000014">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5">
            <w:pPr>
              <w:numPr>
                <w:ilvl w:val="0"/>
                <w:numId w:val="1"/>
              </w:numPr>
              <w:spacing w:after="0" w:lineRule="auto"/>
              <w:ind w:left="720" w:hanging="360"/>
              <w:jc w:val="both"/>
              <w:rPr>
                <w:rFonts w:ascii="Aptos" w:cs="Aptos" w:eastAsia="Aptos" w:hAnsi="Aptos"/>
              </w:rPr>
            </w:pPr>
            <w:r w:rsidDel="00000000" w:rsidR="00000000" w:rsidRPr="00000000">
              <w:rPr>
                <w:b w:val="1"/>
                <w:bCs w:val="1"/>
                <w:sz w:val="20"/>
                <w:szCs w:val="20"/>
                <w:rtl w:val="0"/>
              </w:rPr>
              <w:t xml:space="preserve">Acrecentar en un 35% la tasa de consumo de alimentos que cuenten con una notificación activa de vencimiento próximo, entre el segundo y el sexto mes de uso de cada hogar, respecto de la línea base registrada en el primer mes. </w:t>
            </w:r>
            <w:r w:rsidDel="00000000" w:rsidR="00000000" w:rsidRPr="00000000">
              <w:rPr>
                <w:rtl w:val="0"/>
              </w:rPr>
            </w:r>
          </w:p>
          <w:p w:rsidR="00000000" w:rsidDel="00000000" w:rsidP="00000000" w:rsidRDefault="00000000" w:rsidRPr="00000000" w14:paraId="00000016">
            <w:pPr>
              <w:numPr>
                <w:ilvl w:val="0"/>
                <w:numId w:val="1"/>
              </w:numPr>
              <w:spacing w:after="0" w:lineRule="auto"/>
              <w:ind w:left="720" w:hanging="360"/>
              <w:jc w:val="both"/>
              <w:rPr>
                <w:rFonts w:ascii="Aptos" w:cs="Aptos" w:eastAsia="Aptos" w:hAnsi="Aptos"/>
              </w:rPr>
            </w:pPr>
            <w:r w:rsidDel="00000000" w:rsidR="00000000" w:rsidRPr="00000000">
              <w:rPr>
                <w:b w:val="1"/>
                <w:bCs w:val="1"/>
                <w:sz w:val="20"/>
                <w:szCs w:val="20"/>
                <w:rtl w:val="0"/>
              </w:rPr>
              <w:t xml:space="preserve">Reducir en un 20% la compra de productos que el hogar ya mantiene disponibles en su despensa, entre el segundo y el sexto mes de uso de cada hogar, respecto de la línea base establecida durante su primer mes de registro.</w:t>
            </w:r>
            <w:r w:rsidDel="00000000" w:rsidR="00000000" w:rsidRPr="00000000">
              <w:rPr>
                <w:rtl w:val="0"/>
              </w:rPr>
            </w:r>
          </w:p>
          <w:p w:rsidR="00000000" w:rsidDel="00000000" w:rsidP="00000000" w:rsidRDefault="00000000" w:rsidRPr="00000000" w14:paraId="00000017">
            <w:pPr>
              <w:numPr>
                <w:ilvl w:val="0"/>
                <w:numId w:val="1"/>
              </w:numPr>
              <w:ind w:left="720" w:hanging="360"/>
              <w:jc w:val="both"/>
              <w:rPr>
                <w:b w:val="1"/>
                <w:bCs w:val="1"/>
                <w:sz w:val="20"/>
                <w:szCs w:val="20"/>
              </w:rPr>
            </w:pPr>
            <w:r w:rsidDel="00000000" w:rsidR="00000000" w:rsidRPr="00000000">
              <w:rPr>
                <w:b w:val="1"/>
                <w:bCs w:val="1"/>
                <w:sz w:val="20"/>
                <w:szCs w:val="20"/>
                <w:rtl w:val="0"/>
              </w:rPr>
              <w:t xml:space="preserve">Incrementar en un 30% la proporción de compras del hogar realizadas a partir de una lista de compras planificada en la aplicación, entre el segundo y el sexto mes de uso de cada hogar, respecto de la línea base establecida durante su primer mes de registro.</w:t>
              <w:tab/>
            </w:r>
          </w:p>
          <w:p w:rsidR="00000000" w:rsidDel="00000000" w:rsidP="00000000" w:rsidRDefault="00000000" w:rsidRPr="00000000" w14:paraId="00000018">
            <w:pPr>
              <w:jc w:val="both"/>
              <w:rPr>
                <w:i w:val="1"/>
                <w:iCs w:val="1"/>
                <w:color w:val="548dd4"/>
                <w:sz w:val="20"/>
                <w:szCs w:val="20"/>
              </w:rPr>
            </w:pP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19">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A">
            <w:pPr>
              <w:jc w:val="both"/>
              <w:rPr>
                <w:rFonts w:ascii="Calibri" w:cs="Calibri" w:eastAsia="Calibri" w:hAnsi="Calibri"/>
                <w:sz w:val="20"/>
                <w:szCs w:val="20"/>
              </w:rPr>
            </w:pPr>
            <w:r w:rsidDel="00000000" w:rsidR="00000000" w:rsidRPr="00000000">
              <w:rPr>
                <w:sz w:val="20"/>
                <w:szCs w:val="20"/>
                <w:rtl w:val="0"/>
              </w:rPr>
              <w:t xml:space="preserve">Se mantiene la metodología Cascada definida para el desarrollo del proyecto. Bajo este enfoque, cada etapa se inicia a partir de los productos cerrados de la etapa anterior. En este avance se completaron las etapas de análisis de requerimientos y de diseño de datos, cuyos productos (ERS, Modelo Relacional y Diccionario de Datos) son la entrada de la etapa de construcción. Esta etapa ya se inició con la implementación de la base de datos en Supabase y el desarrollo de la aplicación móvil, de acuerdo con las fechas del plan de trabajo.</w:t>
            </w:r>
            <w:r w:rsidDel="00000000" w:rsidR="00000000" w:rsidRPr="00000000">
              <w:rPr>
                <w:rtl w:val="0"/>
              </w:rPr>
            </w:r>
          </w:p>
        </w:tc>
      </w:tr>
      <w:tr>
        <w:trPr>
          <w:cantSplit w:val="0"/>
          <w:trHeight w:val="17325.767903645832" w:hRule="atLeast"/>
          <w:tblHeader w:val="0"/>
        </w:trPr>
        <w:tc>
          <w:tcPr>
            <w:vAlign w:val="center"/>
          </w:tcPr>
          <w:p w:rsidR="00000000" w:rsidDel="00000000" w:rsidP="00000000" w:rsidRDefault="00000000" w:rsidRPr="00000000" w14:paraId="0000001B">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1C">
            <w:pPr>
              <w:spacing w:after="240" w:before="240" w:lineRule="auto"/>
              <w:jc w:val="both"/>
              <w:rPr>
                <w:sz w:val="20"/>
                <w:szCs w:val="20"/>
              </w:rPr>
            </w:pPr>
            <w:r w:rsidDel="00000000" w:rsidR="00000000" w:rsidRPr="00000000">
              <w:rPr>
                <w:sz w:val="20"/>
                <w:szCs w:val="20"/>
                <w:rtl w:val="0"/>
              </w:rPr>
              <w:t xml:space="preserve">Como evidencia del avance del proyecto APT se presentan tres documentos, en el repositorio Git del proyecto: la Especificación de Requerimientos de Software (ERS), el Modelo Relacional y el Diccionario de Datos. En conjunto, dan cuenta de la documentación del proyecto y del almacenamiento de datos que soportará la aplicación.</w:t>
            </w:r>
          </w:p>
          <w:p w:rsidR="00000000" w:rsidDel="00000000" w:rsidP="00000000" w:rsidRDefault="00000000" w:rsidRPr="00000000" w14:paraId="0000001D">
            <w:pPr>
              <w:spacing w:after="240" w:before="240" w:lineRule="auto"/>
              <w:jc w:val="both"/>
              <w:rPr>
                <w:sz w:val="20"/>
                <w:szCs w:val="20"/>
              </w:rPr>
            </w:pPr>
            <w:r w:rsidDel="00000000" w:rsidR="00000000" w:rsidRPr="00000000">
              <w:rPr>
                <w:sz w:val="20"/>
                <w:szCs w:val="20"/>
                <w:rtl w:val="0"/>
              </w:rPr>
              <w:t xml:space="preserve">La ERS define y delimita el alcance actual del proyecto. Contiene 131 requerimientos, de los cuales 116 están aceptados y 15 se encuentran en estado “Rechazado”. Entre los rechazados se encuentran las funcionalidades relacionadas con recetas, la lectura de códigos de barras, las metas de reducción, las notificaciones adicionales y otras funciones que se alejaban del enfoque principal de NFC-FoodTech. Esta revisión permitió priorizar las funcionalidades de registro y gestión de alimentos, inventario, consumo, desperdicio, alertas, análisis y planificación de compras.</w:t>
            </w:r>
          </w:p>
          <w:p w:rsidR="00000000" w:rsidDel="00000000" w:rsidP="00000000" w:rsidRDefault="00000000" w:rsidRPr="00000000" w14:paraId="0000001E">
            <w:pPr>
              <w:spacing w:after="240" w:before="240" w:lineRule="auto"/>
              <w:jc w:val="both"/>
              <w:rPr>
                <w:sz w:val="20"/>
                <w:szCs w:val="20"/>
              </w:rPr>
            </w:pPr>
            <w:r w:rsidDel="00000000" w:rsidR="00000000" w:rsidRPr="00000000">
              <w:rPr>
                <w:sz w:val="20"/>
                <w:szCs w:val="20"/>
                <w:rtl w:val="0"/>
              </w:rPr>
              <w:t xml:space="preserve">El Modelo Relacional traduce los requerimientos aceptados a una estructura de datos de 25 tablas, que contempla las entidades necesarias para gestionar usuarios, hogares, alimentos, despensa, movimientos de consumo y desperdicio, notificaciones, listas de compras y administración de la plataforma. El modelo se encuentra implementado en Supabase sobre PostgreSQL. Las relaciones entre entidades se resuelven mediante claves primarias y foráneas, y las reglas del dominio se expresan como restricciones del motor de base de datos (NOT NULL, UNIQUE y CHECK), de modo que un dato inconsistente es rechazado por la base aunque la aplicación no lo valide. En este modelo se incorporaron las observaciones docentes: el RUT en el perfil con restricción de unicidad, la ubicación del hogar a nivel de sector y la exclusión de los registros técnicos del backend.</w:t>
            </w:r>
          </w:p>
          <w:p w:rsidR="00000000" w:rsidDel="00000000" w:rsidP="00000000" w:rsidRDefault="00000000" w:rsidRPr="00000000" w14:paraId="0000001F">
            <w:pPr>
              <w:spacing w:after="240" w:before="240" w:lineRule="auto"/>
              <w:jc w:val="both"/>
              <w:rPr>
                <w:sz w:val="20"/>
                <w:szCs w:val="20"/>
              </w:rPr>
            </w:pPr>
            <w:r w:rsidDel="00000000" w:rsidR="00000000" w:rsidRPr="00000000">
              <w:rPr>
                <w:sz w:val="20"/>
                <w:szCs w:val="20"/>
                <w:rtl w:val="0"/>
              </w:rPr>
              <w:t xml:space="preserve">El Diccionario de Datos complementa el modelo especificando, para cada tabla, sus columnas, tipos de datos, obligatoriedad, claves, relaciones y reglas asociadas, lo que facilita la implementación de la aplicación y el mantenimiento posterior de la base de datos.</w:t>
            </w:r>
          </w:p>
          <w:p w:rsidR="00000000" w:rsidDel="00000000" w:rsidP="00000000" w:rsidRDefault="00000000" w:rsidRPr="00000000" w14:paraId="00000020">
            <w:pPr>
              <w:spacing w:after="240" w:before="240" w:lineRule="auto"/>
              <w:jc w:val="both"/>
              <w:rPr>
                <w:sz w:val="20"/>
                <w:szCs w:val="20"/>
              </w:rPr>
            </w:pPr>
            <w:r w:rsidDel="00000000" w:rsidR="00000000" w:rsidRPr="00000000">
              <w:rPr>
                <w:sz w:val="20"/>
                <w:szCs w:val="20"/>
                <w:rtl w:val="0"/>
              </w:rPr>
              <w:t xml:space="preserve">Para resguardar la calidad del proyecto se aplicaron prácticas propias de la industria del desarrollo de software y de bases de datos: normalización del modelo, integridad referencial, restricciones de integridad en el motor, una nomenclatura uniforme en español para tablas y columnas, y versionamiento de las evidencias en Git. Las evidencias fueron revisadas, corregidas y fundamentadas por los tres integrantes del equipo, con una distribución equitativa del trabajo.</w:t>
            </w:r>
          </w:p>
          <w:p w:rsidR="00000000" w:rsidDel="00000000" w:rsidP="00000000" w:rsidRDefault="00000000" w:rsidRPr="00000000" w14:paraId="00000021">
            <w:pPr>
              <w:spacing w:after="240" w:before="240" w:lineRule="auto"/>
              <w:jc w:val="both"/>
              <w:rPr>
                <w:sz w:val="20"/>
                <w:szCs w:val="20"/>
              </w:rPr>
            </w:pPr>
            <w:r w:rsidDel="00000000" w:rsidR="00000000" w:rsidRPr="00000000">
              <w:rPr>
                <w:sz w:val="20"/>
                <w:szCs w:val="20"/>
                <w:rtl w:val="0"/>
              </w:rPr>
              <w:t xml:space="preserve">En cuanto a la programación, con el modelo de datos ya implementado se inició el desarrollo de la aplicación móvil en Flutter, conectada a Supabase, comenzando por las funcionalidades priorizadas en la ERS.</w:t>
            </w:r>
          </w:p>
          <w:p w:rsidR="00000000" w:rsidDel="00000000" w:rsidP="00000000" w:rsidRDefault="00000000" w:rsidRPr="00000000" w14:paraId="00000022">
            <w:pPr>
              <w:jc w:val="both"/>
              <w:rPr>
                <w:i w:val="1"/>
                <w:iCs w:val="1"/>
                <w:color w:val="548dd4"/>
                <w:sz w:val="20"/>
                <w:szCs w:val="20"/>
              </w:rPr>
            </w:pPr>
            <w:r w:rsidDel="00000000" w:rsidR="00000000" w:rsidRPr="00000000">
              <w:rPr>
                <w:rtl w:val="0"/>
              </w:rPr>
            </w:r>
          </w:p>
        </w:tc>
      </w:tr>
      <w:tr>
        <w:trPr>
          <w:cantSplit w:val="0"/>
          <w:trHeight w:val="440" w:hRule="atLeast"/>
          <w:tblHeader w:val="0"/>
        </w:trPr>
        <w:tc>
          <w:tcPr>
            <w:vAlign w:val="center"/>
          </w:tcPr>
          <w:p w:rsidR="00000000" w:rsidDel="00000000" w:rsidP="00000000" w:rsidRDefault="00000000" w:rsidRPr="00000000" w14:paraId="00000023">
            <w:pPr>
              <w:rPr>
                <w:b w:val="1"/>
                <w:bCs w:val="1"/>
                <w:color w:val="1f3864"/>
                <w:sz w:val="28"/>
                <w:szCs w:val="28"/>
              </w:rPr>
            </w:pPr>
            <w:r w:rsidDel="00000000" w:rsidR="00000000" w:rsidRPr="00000000">
              <w:rPr>
                <w:b w:val="1"/>
                <w:bCs w:val="1"/>
                <w:color w:val="1f3864"/>
                <w:sz w:val="28"/>
                <w:szCs w:val="28"/>
                <w:rtl w:val="0"/>
              </w:rPr>
              <w:t xml:space="preserve">2. Monitoreo del Plan de Trabajo </w:t>
            </w:r>
          </w:p>
        </w:tc>
      </w:tr>
      <w:tr>
        <w:trPr>
          <w:cantSplit w:val="0"/>
          <w:tblHeader w:val="0"/>
        </w:trPr>
        <w:tc>
          <w:tcPr>
            <w:shd w:fill="d9e2f3" w:val="clear"/>
            <w:vAlign w:val="center"/>
          </w:tcPr>
          <w:p w:rsidR="00000000" w:rsidDel="00000000" w:rsidP="00000000" w:rsidRDefault="00000000" w:rsidRPr="00000000" w14:paraId="00000024">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Examina cuidadosamente tu plan de trabajo, </w:t>
            </w:r>
            <w:r w:rsidDel="00000000" w:rsidR="00000000" w:rsidRPr="00000000">
              <w:rPr>
                <w:color w:val="1f3864"/>
                <w:rtl w:val="0"/>
              </w:rPr>
              <w:t xml:space="preserve">enfocándote</w:t>
            </w:r>
            <w:r w:rsidDel="00000000" w:rsidR="00000000" w:rsidRPr="00000000">
              <w:rPr>
                <w:rFonts w:ascii="Calibri" w:cs="Calibri" w:eastAsia="Calibri" w:hAnsi="Calibri"/>
                <w:color w:val="1f3864"/>
                <w:rtl w:val="0"/>
              </w:rPr>
              <w:t xml:space="preserve"> especialmente en la columna de estado de avance y ajustes.</w:t>
            </w:r>
          </w:p>
        </w:tc>
      </w:tr>
    </w:tbl>
    <w:p w:rsidR="00000000" w:rsidDel="00000000" w:rsidP="00000000" w:rsidRDefault="00000000" w:rsidRPr="00000000" w14:paraId="00000025">
      <w:pPr>
        <w:spacing w:after="0" w:line="240" w:lineRule="auto"/>
        <w:rPr>
          <w:color w:val="595959"/>
          <w:sz w:val="24"/>
          <w:szCs w:val="24"/>
        </w:rPr>
      </w:pPr>
      <w:r w:rsidDel="00000000" w:rsidR="00000000" w:rsidRPr="00000000">
        <w:rPr>
          <w:rtl w:val="0"/>
        </w:rPr>
      </w:r>
    </w:p>
    <w:tbl>
      <w:tblPr>
        <w:tblStyle w:val="Table3"/>
        <w:tblW w:w="89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55"/>
        <w:gridCol w:w="1005"/>
        <w:gridCol w:w="1155"/>
        <w:gridCol w:w="1005"/>
        <w:gridCol w:w="900"/>
        <w:gridCol w:w="855"/>
        <w:gridCol w:w="1080"/>
        <w:gridCol w:w="1035"/>
        <w:gridCol w:w="765"/>
        <w:tblGridChange w:id="0">
          <w:tblGrid>
            <w:gridCol w:w="1155"/>
            <w:gridCol w:w="1005"/>
            <w:gridCol w:w="1155"/>
            <w:gridCol w:w="1005"/>
            <w:gridCol w:w="900"/>
            <w:gridCol w:w="855"/>
            <w:gridCol w:w="1080"/>
            <w:gridCol w:w="1035"/>
            <w:gridCol w:w="765"/>
          </w:tblGrid>
        </w:tblGridChange>
      </w:tblGrid>
      <w:tr>
        <w:trPr>
          <w:cantSplit w:val="0"/>
          <w:trHeight w:val="405" w:hRule="atLeast"/>
          <w:tblHeader w:val="0"/>
        </w:trPr>
        <w:tc>
          <w:tcPr>
            <w:gridSpan w:val="9"/>
            <w:vAlign w:val="center"/>
          </w:tcPr>
          <w:p w:rsidR="00000000" w:rsidDel="00000000" w:rsidP="00000000" w:rsidRDefault="00000000" w:rsidRPr="00000000" w14:paraId="00000026">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Plan de Trabajo</w:t>
            </w:r>
          </w:p>
        </w:tc>
      </w:tr>
      <w:tr>
        <w:trPr>
          <w:cantSplit w:val="0"/>
          <w:trHeight w:val="71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02F">
            <w:pPr>
              <w:jc w:val="center"/>
              <w:rPr>
                <w:color w:val="1f3864"/>
                <w:sz w:val="18"/>
                <w:szCs w:val="18"/>
              </w:rPr>
            </w:pPr>
            <w:r w:rsidDel="00000000" w:rsidR="00000000" w:rsidRPr="00000000">
              <w:rPr>
                <w:b w:val="1"/>
                <w:bCs w:val="1"/>
                <w:color w:val="1f3864"/>
                <w:sz w:val="18"/>
                <w:szCs w:val="18"/>
                <w:rtl w:val="0"/>
              </w:rPr>
              <w:t xml:space="preserve">Competencia o unidad de competencia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030">
            <w:pPr>
              <w:jc w:val="center"/>
              <w:rPr>
                <w:color w:val="1f3864"/>
                <w:sz w:val="18"/>
                <w:szCs w:val="18"/>
              </w:rPr>
            </w:pPr>
            <w:r w:rsidDel="00000000" w:rsidR="00000000" w:rsidRPr="00000000">
              <w:rPr>
                <w:b w:val="1"/>
                <w:bCs w:val="1"/>
                <w:color w:val="1f3864"/>
                <w:sz w:val="18"/>
                <w:szCs w:val="18"/>
                <w:rtl w:val="0"/>
              </w:rPr>
              <w:t xml:space="preserve">Actividad / Tarea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031">
            <w:pPr>
              <w:jc w:val="center"/>
              <w:rPr>
                <w:color w:val="1f3864"/>
                <w:sz w:val="18"/>
                <w:szCs w:val="18"/>
              </w:rPr>
            </w:pPr>
            <w:r w:rsidDel="00000000" w:rsidR="00000000" w:rsidRPr="00000000">
              <w:rPr>
                <w:b w:val="1"/>
                <w:bCs w:val="1"/>
                <w:color w:val="1f3864"/>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032">
            <w:pPr>
              <w:jc w:val="center"/>
              <w:rPr>
                <w:color w:val="1f3864"/>
                <w:sz w:val="18"/>
                <w:szCs w:val="18"/>
              </w:rPr>
            </w:pPr>
            <w:r w:rsidDel="00000000" w:rsidR="00000000" w:rsidRPr="00000000">
              <w:rPr>
                <w:b w:val="1"/>
                <w:bCs w:val="1"/>
                <w:color w:val="1f3864"/>
                <w:sz w:val="18"/>
                <w:szCs w:val="18"/>
                <w:rtl w:val="0"/>
              </w:rPr>
              <w:t xml:space="preserve">Recursos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033">
            <w:pPr>
              <w:jc w:val="center"/>
              <w:rPr>
                <w:color w:val="1f3864"/>
                <w:sz w:val="18"/>
                <w:szCs w:val="18"/>
              </w:rPr>
            </w:pPr>
            <w:r w:rsidDel="00000000" w:rsidR="00000000" w:rsidRPr="00000000">
              <w:rPr>
                <w:b w:val="1"/>
                <w:bCs w:val="1"/>
                <w:color w:val="1f3864"/>
                <w:sz w:val="18"/>
                <w:szCs w:val="18"/>
                <w:rtl w:val="0"/>
              </w:rPr>
              <w:t xml:space="preserve">Duración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034">
            <w:pPr>
              <w:jc w:val="center"/>
              <w:rPr>
                <w:color w:val="1f3864"/>
                <w:sz w:val="18"/>
                <w:szCs w:val="18"/>
              </w:rPr>
            </w:pPr>
            <w:r w:rsidDel="00000000" w:rsidR="00000000" w:rsidRPr="00000000">
              <w:rPr>
                <w:b w:val="1"/>
                <w:bCs w:val="1"/>
                <w:color w:val="1f3864"/>
                <w:sz w:val="18"/>
                <w:szCs w:val="18"/>
                <w:rtl w:val="0"/>
              </w:rPr>
              <w:t xml:space="preserve">Responsable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035">
            <w:pPr>
              <w:jc w:val="center"/>
              <w:rPr>
                <w:color w:val="1f3864"/>
                <w:sz w:val="18"/>
                <w:szCs w:val="18"/>
              </w:rPr>
            </w:pPr>
            <w:r w:rsidDel="00000000" w:rsidR="00000000" w:rsidRPr="00000000">
              <w:rPr>
                <w:b w:val="1"/>
                <w:bCs w:val="1"/>
                <w:color w:val="1f3864"/>
                <w:sz w:val="18"/>
                <w:szCs w:val="18"/>
                <w:rtl w:val="0"/>
              </w:rPr>
              <w:t xml:space="preserve">Observaciones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036">
            <w:pPr>
              <w:jc w:val="center"/>
              <w:rPr>
                <w:color w:val="1f3864"/>
                <w:sz w:val="18"/>
                <w:szCs w:val="18"/>
              </w:rPr>
            </w:pPr>
            <w:r w:rsidDel="00000000" w:rsidR="00000000" w:rsidRPr="00000000">
              <w:rPr>
                <w:b w:val="1"/>
                <w:bCs w:val="1"/>
                <w:color w:val="1f3864"/>
                <w:sz w:val="18"/>
                <w:szCs w:val="18"/>
                <w:rtl w:val="0"/>
              </w:rPr>
              <w:t xml:space="preserve">Estado de avance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037">
            <w:pPr>
              <w:jc w:val="center"/>
              <w:rPr>
                <w:color w:val="1f3864"/>
                <w:sz w:val="18"/>
                <w:szCs w:val="18"/>
              </w:rPr>
            </w:pPr>
            <w:r w:rsidDel="00000000" w:rsidR="00000000" w:rsidRPr="00000000">
              <w:rPr>
                <w:b w:val="1"/>
                <w:bCs w:val="1"/>
                <w:color w:val="1f3864"/>
                <w:sz w:val="18"/>
                <w:szCs w:val="18"/>
                <w:rtl w:val="0"/>
              </w:rPr>
              <w:t xml:space="preserve">Ajustes</w:t>
            </w:r>
            <w:r w:rsidDel="00000000" w:rsidR="00000000" w:rsidRPr="00000000">
              <w:rPr>
                <w:rtl w:val="0"/>
              </w:rPr>
            </w:r>
          </w:p>
        </w:tc>
      </w:tr>
      <w:tr>
        <w:trPr>
          <w:cantSplit w:val="0"/>
          <w:trHeight w:val="241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038">
            <w:pPr>
              <w:jc w:val="center"/>
              <w:rPr>
                <w:b w:val="1"/>
                <w:bCs w:val="1"/>
                <w:sz w:val="18"/>
                <w:szCs w:val="18"/>
              </w:rPr>
            </w:pPr>
            <w:r w:rsidDel="00000000" w:rsidR="00000000" w:rsidRPr="00000000">
              <w:rPr>
                <w:b w:val="1"/>
                <w:bCs w:val="1"/>
                <w:sz w:val="18"/>
                <w:szCs w:val="18"/>
                <w:rtl w:val="0"/>
              </w:rPr>
              <w:t xml:space="preserve">Ofrecer propuestas de solución informática analizando de forma integral los procesos de acuerdo a los requerimientos de la organización.</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039">
            <w:pPr>
              <w:jc w:val="center"/>
              <w:rPr>
                <w:sz w:val="18"/>
                <w:szCs w:val="18"/>
              </w:rPr>
            </w:pPr>
            <w:r w:rsidDel="00000000" w:rsidR="00000000" w:rsidRPr="00000000">
              <w:rPr>
                <w:sz w:val="18"/>
                <w:szCs w:val="18"/>
                <w:rtl w:val="0"/>
              </w:rPr>
              <w:t xml:space="preserve">Investigación y análisis de la problemática</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03A">
            <w:pPr>
              <w:jc w:val="center"/>
              <w:rPr>
                <w:b w:val="1"/>
                <w:bCs w:val="1"/>
                <w:sz w:val="18"/>
                <w:szCs w:val="18"/>
              </w:rPr>
            </w:pPr>
            <w:r w:rsidDel="00000000" w:rsidR="00000000" w:rsidRPr="00000000">
              <w:rPr>
                <w:b w:val="1"/>
                <w:bCs w:val="1"/>
                <w:sz w:val="18"/>
                <w:szCs w:val="18"/>
                <w:rtl w:val="0"/>
              </w:rPr>
              <w:t xml:space="preserve">Analizar el desperdicio de alimentos en los hogares, sus principales causas y las necesidades relacionadas con la gestión de alimentos.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03B">
            <w:pPr>
              <w:jc w:val="center"/>
              <w:rPr>
                <w:b w:val="1"/>
                <w:bCs w:val="1"/>
                <w:sz w:val="18"/>
                <w:szCs w:val="18"/>
              </w:rPr>
            </w:pPr>
            <w:r w:rsidDel="00000000" w:rsidR="00000000" w:rsidRPr="00000000">
              <w:rPr>
                <w:b w:val="1"/>
                <w:bCs w:val="1"/>
                <w:sz w:val="18"/>
                <w:szCs w:val="18"/>
                <w:rtl w:val="0"/>
              </w:rPr>
              <w:t xml:space="preserve">Computador, Internet, artículos y fuentes académicas.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03C">
            <w:pPr>
              <w:jc w:val="center"/>
              <w:rPr>
                <w:sz w:val="18"/>
                <w:szCs w:val="18"/>
              </w:rPr>
            </w:pPr>
            <w:r w:rsidDel="00000000" w:rsidR="00000000" w:rsidRPr="00000000">
              <w:rPr>
                <w:sz w:val="18"/>
                <w:szCs w:val="18"/>
                <w:rtl w:val="0"/>
              </w:rPr>
              <w:t xml:space="preserve">1 – 17 agosto</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03D">
            <w:pPr>
              <w:jc w:val="center"/>
              <w:rPr>
                <w:sz w:val="18"/>
                <w:szCs w:val="18"/>
              </w:rPr>
            </w:pPr>
            <w:r w:rsidDel="00000000" w:rsidR="00000000" w:rsidRPr="00000000">
              <w:rPr>
                <w:sz w:val="18"/>
                <w:szCs w:val="18"/>
                <w:rtl w:val="0"/>
              </w:rPr>
              <w:t xml:space="preserve">Equipo</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03E">
            <w:pPr>
              <w:jc w:val="center"/>
              <w:rPr>
                <w:sz w:val="16"/>
                <w:szCs w:val="16"/>
              </w:rPr>
            </w:pPr>
            <w:r w:rsidDel="00000000" w:rsidR="00000000" w:rsidRPr="00000000">
              <w:rPr>
                <w:sz w:val="16"/>
                <w:szCs w:val="16"/>
                <w:rtl w:val="0"/>
              </w:rPr>
              <w:t xml:space="preserve">Se prioriza información relacionada con el contexto de los hogares.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03F">
            <w:pPr>
              <w:jc w:val="center"/>
              <w:rPr>
                <w:sz w:val="16"/>
                <w:szCs w:val="16"/>
              </w:rPr>
            </w:pPr>
            <w:r w:rsidDel="00000000" w:rsidR="00000000" w:rsidRPr="00000000">
              <w:rPr>
                <w:sz w:val="16"/>
                <w:szCs w:val="16"/>
                <w:rtl w:val="0"/>
              </w:rPr>
              <w:t xml:space="preserve">Completado</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040">
            <w:pPr>
              <w:jc w:val="center"/>
              <w:rPr>
                <w:sz w:val="16"/>
                <w:szCs w:val="16"/>
              </w:rPr>
            </w:pPr>
            <w:r w:rsidDel="00000000" w:rsidR="00000000" w:rsidRPr="00000000">
              <w:rPr>
                <w:rtl w:val="0"/>
              </w:rPr>
            </w:r>
          </w:p>
        </w:tc>
      </w:tr>
      <w:tr>
        <w:trPr>
          <w:cantSplit w:val="0"/>
          <w:trHeight w:val="241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041">
            <w:pPr>
              <w:jc w:val="center"/>
              <w:rPr>
                <w:sz w:val="18"/>
                <w:szCs w:val="18"/>
              </w:rPr>
            </w:pPr>
            <w:r w:rsidDel="00000000" w:rsidR="00000000" w:rsidRPr="00000000">
              <w:rPr>
                <w:sz w:val="18"/>
                <w:szCs w:val="18"/>
                <w:rtl w:val="0"/>
              </w:rPr>
              <w:t xml:space="preserve">Elaborar proyectos innovadores que agreguen valor a contextos sociales y productivos.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042">
            <w:pPr>
              <w:jc w:val="center"/>
              <w:rPr>
                <w:sz w:val="18"/>
                <w:szCs w:val="18"/>
              </w:rPr>
            </w:pPr>
            <w:r w:rsidDel="00000000" w:rsidR="00000000" w:rsidRPr="00000000">
              <w:rPr>
                <w:sz w:val="18"/>
                <w:szCs w:val="18"/>
                <w:rtl w:val="0"/>
              </w:rPr>
              <w:t xml:space="preserve">Investigación de soluciones existentes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043">
            <w:pPr>
              <w:jc w:val="center"/>
              <w:rPr>
                <w:sz w:val="18"/>
                <w:szCs w:val="18"/>
              </w:rPr>
            </w:pPr>
            <w:r w:rsidDel="00000000" w:rsidR="00000000" w:rsidRPr="00000000">
              <w:rPr>
                <w:sz w:val="18"/>
                <w:szCs w:val="18"/>
                <w:rtl w:val="0"/>
              </w:rPr>
              <w:t xml:space="preserve">Analizar aplicaciones y soluciones relacionadas con la gestión de alimentos y reducción del desperdicio para identificar oportunidades de diferenciación.</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044">
            <w:pPr>
              <w:jc w:val="center"/>
              <w:rPr>
                <w:sz w:val="18"/>
                <w:szCs w:val="18"/>
              </w:rPr>
            </w:pPr>
            <w:r w:rsidDel="00000000" w:rsidR="00000000" w:rsidRPr="00000000">
              <w:rPr>
                <w:sz w:val="18"/>
                <w:szCs w:val="18"/>
                <w:rtl w:val="0"/>
              </w:rPr>
              <w:t xml:space="preserve">Computador, Internet y aplicaciones móviles.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045">
            <w:pPr>
              <w:jc w:val="center"/>
              <w:rPr>
                <w:sz w:val="18"/>
                <w:szCs w:val="18"/>
              </w:rPr>
            </w:pPr>
            <w:r w:rsidDel="00000000" w:rsidR="00000000" w:rsidRPr="00000000">
              <w:rPr>
                <w:sz w:val="18"/>
                <w:szCs w:val="18"/>
                <w:rtl w:val="0"/>
              </w:rPr>
              <w:t xml:space="preserve">17 – 21 agosto</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046">
            <w:pPr>
              <w:jc w:val="center"/>
              <w:rPr>
                <w:sz w:val="18"/>
                <w:szCs w:val="18"/>
              </w:rPr>
            </w:pPr>
            <w:r w:rsidDel="00000000" w:rsidR="00000000" w:rsidRPr="00000000">
              <w:rPr>
                <w:sz w:val="18"/>
                <w:szCs w:val="18"/>
                <w:rtl w:val="0"/>
              </w:rPr>
              <w:t xml:space="preserve">Equipo</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047">
            <w:pPr>
              <w:jc w:val="center"/>
              <w:rPr>
                <w:sz w:val="18"/>
                <w:szCs w:val="18"/>
              </w:rPr>
            </w:pPr>
            <w:r w:rsidDel="00000000" w:rsidR="00000000" w:rsidRPr="00000000">
              <w:rPr>
                <w:sz w:val="18"/>
                <w:szCs w:val="18"/>
                <w:rtl w:val="0"/>
              </w:rPr>
              <w:t xml:space="preserve">Se identificaron funcionalidades similares y se definió el enfoque de NFC-FoodTech.</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048">
            <w:pPr>
              <w:jc w:val="center"/>
              <w:rPr>
                <w:sz w:val="18"/>
                <w:szCs w:val="18"/>
              </w:rPr>
            </w:pPr>
            <w:r w:rsidDel="00000000" w:rsidR="00000000" w:rsidRPr="00000000">
              <w:rPr>
                <w:sz w:val="16"/>
                <w:szCs w:val="16"/>
                <w:rtl w:val="0"/>
              </w:rPr>
              <w:t xml:space="preserve">Completado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049">
            <w:pPr>
              <w:jc w:val="center"/>
              <w:rPr>
                <w:sz w:val="18"/>
                <w:szCs w:val="18"/>
              </w:rPr>
            </w:pPr>
            <w:r w:rsidDel="00000000" w:rsidR="00000000" w:rsidRPr="00000000">
              <w:rPr>
                <w:rtl w:val="0"/>
              </w:rPr>
            </w:r>
          </w:p>
        </w:tc>
      </w:tr>
      <w:tr>
        <w:trPr>
          <w:cantSplit w:val="0"/>
          <w:trHeight w:val="241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04A">
            <w:pPr>
              <w:jc w:val="center"/>
              <w:rPr>
                <w:sz w:val="18"/>
                <w:szCs w:val="18"/>
              </w:rPr>
            </w:pPr>
            <w:r w:rsidDel="00000000" w:rsidR="00000000" w:rsidRPr="00000000">
              <w:rPr>
                <w:sz w:val="18"/>
                <w:szCs w:val="18"/>
                <w:rtl w:val="0"/>
              </w:rPr>
              <w:t xml:space="preserve">Ofrecer propuestas de solución informática analizando de forma integral los procesos de acuerdo a los requerimientos de la organización.</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04B">
            <w:pPr>
              <w:jc w:val="center"/>
              <w:rPr>
                <w:sz w:val="18"/>
                <w:szCs w:val="18"/>
              </w:rPr>
            </w:pPr>
            <w:r w:rsidDel="00000000" w:rsidR="00000000" w:rsidRPr="00000000">
              <w:rPr>
                <w:sz w:val="18"/>
                <w:szCs w:val="18"/>
                <w:rtl w:val="0"/>
              </w:rPr>
              <w:t xml:space="preserve">Definición de la solución</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04C">
            <w:pPr>
              <w:jc w:val="center"/>
              <w:rPr>
                <w:sz w:val="18"/>
                <w:szCs w:val="18"/>
              </w:rPr>
            </w:pPr>
            <w:r w:rsidDel="00000000" w:rsidR="00000000" w:rsidRPr="00000000">
              <w:rPr>
                <w:sz w:val="18"/>
                <w:szCs w:val="18"/>
                <w:rtl w:val="0"/>
              </w:rPr>
              <w:t xml:space="preserve">Definir el problema, usuarios objetivo, objetivo general, objetivos específicos y alcance de NFC-FoodTech.</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04D">
            <w:pPr>
              <w:jc w:val="center"/>
              <w:rPr>
                <w:sz w:val="18"/>
                <w:szCs w:val="18"/>
              </w:rPr>
            </w:pPr>
            <w:r w:rsidDel="00000000" w:rsidR="00000000" w:rsidRPr="00000000">
              <w:rPr>
                <w:sz w:val="18"/>
                <w:szCs w:val="18"/>
                <w:rtl w:val="0"/>
              </w:rPr>
              <w:t xml:space="preserve">Computador y documentación del proyecto.</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04E">
            <w:pPr>
              <w:jc w:val="center"/>
              <w:rPr>
                <w:sz w:val="18"/>
                <w:szCs w:val="18"/>
              </w:rPr>
            </w:pPr>
            <w:r w:rsidDel="00000000" w:rsidR="00000000" w:rsidRPr="00000000">
              <w:rPr>
                <w:sz w:val="18"/>
                <w:szCs w:val="18"/>
                <w:rtl w:val="0"/>
              </w:rPr>
              <w:t xml:space="preserve">24 – 28 agosto</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04F">
            <w:pPr>
              <w:jc w:val="center"/>
              <w:rPr>
                <w:sz w:val="18"/>
                <w:szCs w:val="18"/>
              </w:rPr>
            </w:pPr>
            <w:r w:rsidDel="00000000" w:rsidR="00000000" w:rsidRPr="00000000">
              <w:rPr>
                <w:sz w:val="18"/>
                <w:szCs w:val="18"/>
                <w:rtl w:val="0"/>
              </w:rPr>
              <w:t xml:space="preserve">Equipo</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050">
            <w:pPr>
              <w:jc w:val="center"/>
              <w:rPr>
                <w:sz w:val="18"/>
                <w:szCs w:val="18"/>
              </w:rPr>
            </w:pPr>
            <w:r w:rsidDel="00000000" w:rsidR="00000000" w:rsidRPr="00000000">
              <w:rPr>
                <w:sz w:val="18"/>
                <w:szCs w:val="18"/>
                <w:rtl w:val="0"/>
              </w:rPr>
              <w:t xml:space="preserve">El alcance fue ajustado para priorizar las funcionalidades principales.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051">
            <w:pPr>
              <w:jc w:val="center"/>
              <w:rPr>
                <w:sz w:val="18"/>
                <w:szCs w:val="18"/>
              </w:rPr>
            </w:pPr>
            <w:r w:rsidDel="00000000" w:rsidR="00000000" w:rsidRPr="00000000">
              <w:rPr>
                <w:sz w:val="16"/>
                <w:szCs w:val="16"/>
                <w:rtl w:val="0"/>
              </w:rPr>
              <w:t xml:space="preserve">Completado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052">
            <w:pPr>
              <w:jc w:val="center"/>
              <w:rPr>
                <w:sz w:val="18"/>
                <w:szCs w:val="18"/>
              </w:rPr>
            </w:pPr>
            <w:r w:rsidDel="00000000" w:rsidR="00000000" w:rsidRPr="00000000">
              <w:rPr>
                <w:rtl w:val="0"/>
              </w:rPr>
            </w:r>
          </w:p>
        </w:tc>
      </w:tr>
      <w:tr>
        <w:trPr>
          <w:cantSplit w:val="0"/>
          <w:trHeight w:val="241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053">
            <w:pPr>
              <w:jc w:val="center"/>
              <w:rPr>
                <w:sz w:val="18"/>
                <w:szCs w:val="18"/>
              </w:rPr>
            </w:pPr>
            <w:r w:rsidDel="00000000" w:rsidR="00000000" w:rsidRPr="00000000">
              <w:rPr>
                <w:sz w:val="18"/>
                <w:szCs w:val="18"/>
                <w:rtl w:val="0"/>
              </w:rPr>
              <w:t xml:space="preserve">Gestionar proyectos informáticos, ofreciendo alternativas para la toma de decisiones de acuerdo a los requerimientos de la organización.</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054">
            <w:pPr>
              <w:jc w:val="center"/>
              <w:rPr>
                <w:sz w:val="18"/>
                <w:szCs w:val="18"/>
              </w:rPr>
            </w:pPr>
            <w:r w:rsidDel="00000000" w:rsidR="00000000" w:rsidRPr="00000000">
              <w:rPr>
                <w:sz w:val="18"/>
                <w:szCs w:val="18"/>
                <w:rtl w:val="0"/>
              </w:rPr>
              <w:t xml:space="preserve">Planificación del proyecto</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055">
            <w:pPr>
              <w:jc w:val="center"/>
              <w:rPr>
                <w:sz w:val="18"/>
                <w:szCs w:val="18"/>
              </w:rPr>
            </w:pPr>
            <w:r w:rsidDel="00000000" w:rsidR="00000000" w:rsidRPr="00000000">
              <w:rPr>
                <w:sz w:val="18"/>
                <w:szCs w:val="18"/>
                <w:rtl w:val="0"/>
              </w:rPr>
              <w:t xml:space="preserve">Establecer las fases, actividades, responsables, recursos y plazos necesarios para el desarrollo del proyecto.</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056">
            <w:pPr>
              <w:jc w:val="center"/>
              <w:rPr>
                <w:sz w:val="18"/>
                <w:szCs w:val="18"/>
              </w:rPr>
            </w:pPr>
            <w:r w:rsidDel="00000000" w:rsidR="00000000" w:rsidRPr="00000000">
              <w:rPr>
                <w:sz w:val="18"/>
                <w:szCs w:val="18"/>
                <w:rtl w:val="0"/>
              </w:rPr>
              <w:t xml:space="preserve">Carta Gantt, computador y herramientas de planificación.</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057">
            <w:pPr>
              <w:jc w:val="center"/>
              <w:rPr>
                <w:sz w:val="18"/>
                <w:szCs w:val="18"/>
              </w:rPr>
            </w:pPr>
            <w:r w:rsidDel="00000000" w:rsidR="00000000" w:rsidRPr="00000000">
              <w:rPr>
                <w:sz w:val="18"/>
                <w:szCs w:val="18"/>
                <w:rtl w:val="0"/>
              </w:rPr>
              <w:t xml:space="preserve">31 agosto – 4 septiembre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058">
            <w:pPr>
              <w:jc w:val="center"/>
              <w:rPr>
                <w:sz w:val="18"/>
                <w:szCs w:val="18"/>
              </w:rPr>
            </w:pPr>
            <w:r w:rsidDel="00000000" w:rsidR="00000000" w:rsidRPr="00000000">
              <w:rPr>
                <w:sz w:val="18"/>
                <w:szCs w:val="18"/>
                <w:rtl w:val="0"/>
              </w:rPr>
              <w:t xml:space="preserve">Equipo</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059">
            <w:pPr>
              <w:jc w:val="center"/>
              <w:rPr>
                <w:sz w:val="18"/>
                <w:szCs w:val="18"/>
              </w:rPr>
            </w:pPr>
            <w:r w:rsidDel="00000000" w:rsidR="00000000" w:rsidRPr="00000000">
              <w:rPr>
                <w:sz w:val="18"/>
                <w:szCs w:val="18"/>
                <w:rtl w:val="0"/>
              </w:rPr>
              <w:t xml:space="preserve">La planificación podrá ajustarse según el avance del proyecto.</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05A">
            <w:pPr>
              <w:jc w:val="center"/>
              <w:rPr>
                <w:sz w:val="18"/>
                <w:szCs w:val="18"/>
              </w:rPr>
            </w:pPr>
            <w:r w:rsidDel="00000000" w:rsidR="00000000" w:rsidRPr="00000000">
              <w:rPr>
                <w:sz w:val="16"/>
                <w:szCs w:val="16"/>
                <w:rtl w:val="0"/>
              </w:rPr>
              <w:t xml:space="preserve">Completado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05B">
            <w:pPr>
              <w:jc w:val="center"/>
              <w:rPr>
                <w:sz w:val="18"/>
                <w:szCs w:val="18"/>
              </w:rPr>
            </w:pPr>
            <w:r w:rsidDel="00000000" w:rsidR="00000000" w:rsidRPr="00000000">
              <w:rPr>
                <w:rtl w:val="0"/>
              </w:rPr>
            </w:r>
          </w:p>
        </w:tc>
      </w:tr>
      <w:tr>
        <w:trPr>
          <w:cantSplit w:val="0"/>
          <w:trHeight w:val="241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05C">
            <w:pPr>
              <w:jc w:val="center"/>
              <w:rPr>
                <w:sz w:val="18"/>
                <w:szCs w:val="18"/>
              </w:rPr>
            </w:pPr>
            <w:r w:rsidDel="00000000" w:rsidR="00000000" w:rsidRPr="00000000">
              <w:rPr>
                <w:sz w:val="18"/>
                <w:szCs w:val="18"/>
                <w:rtl w:val="0"/>
              </w:rPr>
              <w:t xml:space="preserve">Ofrecer propuestas de solución informática analizando de forma integral los procesos de acuerdo a los requerimientos de la organización.</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05D">
            <w:pPr>
              <w:jc w:val="center"/>
              <w:rPr>
                <w:sz w:val="18"/>
                <w:szCs w:val="18"/>
              </w:rPr>
            </w:pPr>
            <w:r w:rsidDel="00000000" w:rsidR="00000000" w:rsidRPr="00000000">
              <w:rPr>
                <w:sz w:val="18"/>
                <w:szCs w:val="18"/>
                <w:rtl w:val="0"/>
              </w:rPr>
              <w:t xml:space="preserve">Definición y priorización de requerimientos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05E">
            <w:pPr>
              <w:jc w:val="center"/>
              <w:rPr>
                <w:sz w:val="18"/>
                <w:szCs w:val="18"/>
              </w:rPr>
            </w:pPr>
            <w:r w:rsidDel="00000000" w:rsidR="00000000" w:rsidRPr="00000000">
              <w:rPr>
                <w:sz w:val="18"/>
                <w:szCs w:val="18"/>
                <w:rtl w:val="0"/>
              </w:rPr>
              <w:t xml:space="preserve">Analizar, documentar y priorizar los requerimientos funcionales y no funcionales de acuerdo con el alcance definido.</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05F">
            <w:pPr>
              <w:jc w:val="center"/>
              <w:rPr>
                <w:sz w:val="18"/>
                <w:szCs w:val="18"/>
              </w:rPr>
            </w:pPr>
            <w:r w:rsidDel="00000000" w:rsidR="00000000" w:rsidRPr="00000000">
              <w:rPr>
                <w:sz w:val="18"/>
                <w:szCs w:val="18"/>
                <w:rtl w:val="0"/>
              </w:rPr>
              <w:t xml:space="preserve">Computador y documentación del proyecto.</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060">
            <w:pPr>
              <w:jc w:val="center"/>
              <w:rPr>
                <w:sz w:val="18"/>
                <w:szCs w:val="18"/>
              </w:rPr>
            </w:pPr>
            <w:r w:rsidDel="00000000" w:rsidR="00000000" w:rsidRPr="00000000">
              <w:rPr>
                <w:sz w:val="18"/>
                <w:szCs w:val="18"/>
                <w:rtl w:val="0"/>
              </w:rPr>
              <w:t xml:space="preserve">31 agosto – 11 septiembre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061">
            <w:pPr>
              <w:jc w:val="center"/>
              <w:rPr>
                <w:sz w:val="18"/>
                <w:szCs w:val="18"/>
              </w:rPr>
            </w:pPr>
            <w:r w:rsidDel="00000000" w:rsidR="00000000" w:rsidRPr="00000000">
              <w:rPr>
                <w:sz w:val="18"/>
                <w:szCs w:val="18"/>
                <w:rtl w:val="0"/>
              </w:rPr>
              <w:t xml:space="preserve">Equipo</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062">
            <w:pPr>
              <w:jc w:val="center"/>
              <w:rPr>
                <w:sz w:val="18"/>
                <w:szCs w:val="18"/>
              </w:rPr>
            </w:pPr>
            <w:r w:rsidDel="00000000" w:rsidR="00000000" w:rsidRPr="00000000">
              <w:rPr>
                <w:sz w:val="18"/>
                <w:szCs w:val="18"/>
                <w:rtl w:val="0"/>
              </w:rPr>
              <w:t xml:space="preserve">Se descartaron requerimientos que no eran esenciales o que aumentaban innecesariamente la complejidad.</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063">
            <w:pPr>
              <w:jc w:val="center"/>
              <w:rPr>
                <w:sz w:val="18"/>
                <w:szCs w:val="18"/>
              </w:rPr>
            </w:pPr>
            <w:r w:rsidDel="00000000" w:rsidR="00000000" w:rsidRPr="00000000">
              <w:rPr>
                <w:sz w:val="16"/>
                <w:szCs w:val="16"/>
                <w:rtl w:val="0"/>
              </w:rPr>
              <w:t xml:space="preserve">Completado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064">
            <w:pPr>
              <w:jc w:val="center"/>
              <w:rPr>
                <w:sz w:val="18"/>
                <w:szCs w:val="18"/>
              </w:rPr>
            </w:pPr>
            <w:r w:rsidDel="00000000" w:rsidR="00000000" w:rsidRPr="00000000">
              <w:rPr>
                <w:rtl w:val="0"/>
              </w:rPr>
            </w:r>
          </w:p>
        </w:tc>
      </w:tr>
      <w:tr>
        <w:trPr>
          <w:cantSplit w:val="0"/>
          <w:trHeight w:val="241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065">
            <w:pPr>
              <w:jc w:val="center"/>
              <w:rPr>
                <w:sz w:val="18"/>
                <w:szCs w:val="18"/>
              </w:rPr>
            </w:pPr>
            <w:r w:rsidDel="00000000" w:rsidR="00000000" w:rsidRPr="00000000">
              <w:rPr>
                <w:sz w:val="18"/>
                <w:szCs w:val="18"/>
                <w:rtl w:val="0"/>
              </w:rPr>
              <w:t xml:space="preserve">Construir el modelo arquitectónico de una solución sistémica que soporte los procesos de negocio de acuerdo a los requerimientos de la organización y estándares de industria.</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066">
            <w:pPr>
              <w:jc w:val="center"/>
              <w:rPr>
                <w:sz w:val="18"/>
                <w:szCs w:val="18"/>
              </w:rPr>
            </w:pPr>
            <w:r w:rsidDel="00000000" w:rsidR="00000000" w:rsidRPr="00000000">
              <w:rPr>
                <w:sz w:val="18"/>
                <w:szCs w:val="18"/>
                <w:rtl w:val="0"/>
              </w:rPr>
              <w:t xml:space="preserve">Diseño de la arquitectura</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067">
            <w:pPr>
              <w:jc w:val="center"/>
              <w:rPr>
                <w:sz w:val="18"/>
                <w:szCs w:val="18"/>
              </w:rPr>
            </w:pPr>
            <w:r w:rsidDel="00000000" w:rsidR="00000000" w:rsidRPr="00000000">
              <w:rPr>
                <w:sz w:val="18"/>
                <w:szCs w:val="18"/>
                <w:rtl w:val="0"/>
              </w:rPr>
              <w:t xml:space="preserve">Definir la estructura general de NFC-FoodTech, sus principales componentes, tecnologías y comunicación entre ellos.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068">
            <w:pPr>
              <w:jc w:val="center"/>
              <w:rPr>
                <w:sz w:val="18"/>
                <w:szCs w:val="18"/>
              </w:rPr>
            </w:pPr>
            <w:r w:rsidDel="00000000" w:rsidR="00000000" w:rsidRPr="00000000">
              <w:rPr>
                <w:sz w:val="18"/>
                <w:szCs w:val="18"/>
                <w:rtl w:val="0"/>
              </w:rPr>
              <w:t xml:space="preserve">Computador, Draw.io y documentación técnica.</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069">
            <w:pPr>
              <w:jc w:val="center"/>
              <w:rPr>
                <w:sz w:val="18"/>
                <w:szCs w:val="18"/>
              </w:rPr>
            </w:pPr>
            <w:r w:rsidDel="00000000" w:rsidR="00000000" w:rsidRPr="00000000">
              <w:rPr>
                <w:sz w:val="18"/>
                <w:szCs w:val="18"/>
                <w:rtl w:val="0"/>
              </w:rPr>
              <w:t xml:space="preserve">7 – 18 septiembre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06A">
            <w:pPr>
              <w:jc w:val="center"/>
              <w:rPr>
                <w:sz w:val="18"/>
                <w:szCs w:val="18"/>
              </w:rPr>
            </w:pPr>
            <w:r w:rsidDel="00000000" w:rsidR="00000000" w:rsidRPr="00000000">
              <w:rPr>
                <w:sz w:val="18"/>
                <w:szCs w:val="18"/>
                <w:rtl w:val="0"/>
              </w:rPr>
              <w:t xml:space="preserve">Equipo</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06B">
            <w:pPr>
              <w:jc w:val="center"/>
              <w:rPr>
                <w:sz w:val="18"/>
                <w:szCs w:val="18"/>
              </w:rPr>
            </w:pPr>
            <w:r w:rsidDel="00000000" w:rsidR="00000000" w:rsidRPr="00000000">
              <w:rPr>
                <w:sz w:val="18"/>
                <w:szCs w:val="18"/>
                <w:rtl w:val="0"/>
              </w:rPr>
              <w:t xml:space="preserve">La arquitectura debe ser viable para el tiempo disponible.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06C">
            <w:pPr>
              <w:jc w:val="center"/>
              <w:rPr>
                <w:sz w:val="18"/>
                <w:szCs w:val="18"/>
              </w:rPr>
            </w:pPr>
            <w:r w:rsidDel="00000000" w:rsidR="00000000" w:rsidRPr="00000000">
              <w:rPr>
                <w:sz w:val="16"/>
                <w:szCs w:val="16"/>
                <w:rtl w:val="0"/>
              </w:rPr>
              <w:t xml:space="preserve">Completado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06D">
            <w:pPr>
              <w:jc w:val="center"/>
              <w:rPr>
                <w:sz w:val="18"/>
                <w:szCs w:val="18"/>
              </w:rPr>
            </w:pPr>
            <w:r w:rsidDel="00000000" w:rsidR="00000000" w:rsidRPr="00000000">
              <w:rPr>
                <w:rtl w:val="0"/>
              </w:rPr>
            </w:r>
          </w:p>
        </w:tc>
      </w:tr>
      <w:tr>
        <w:trPr>
          <w:cantSplit w:val="0"/>
          <w:trHeight w:val="241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06E">
            <w:pPr>
              <w:jc w:val="center"/>
              <w:rPr>
                <w:sz w:val="18"/>
                <w:szCs w:val="18"/>
              </w:rPr>
            </w:pPr>
            <w:r w:rsidDel="00000000" w:rsidR="00000000" w:rsidRPr="00000000">
              <w:rPr>
                <w:sz w:val="18"/>
                <w:szCs w:val="18"/>
                <w:rtl w:val="0"/>
              </w:rPr>
              <w:t xml:space="preserve">Construir modelos de datos para soportar los requerimientos de la organización de acuerdo a un diseño definido y escalable en el tiempo.</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06F">
            <w:pPr>
              <w:jc w:val="center"/>
              <w:rPr>
                <w:sz w:val="18"/>
                <w:szCs w:val="18"/>
              </w:rPr>
            </w:pPr>
            <w:r w:rsidDel="00000000" w:rsidR="00000000" w:rsidRPr="00000000">
              <w:rPr>
                <w:sz w:val="18"/>
                <w:szCs w:val="18"/>
                <w:rtl w:val="0"/>
              </w:rPr>
              <w:t xml:space="preserve">Diseño del modelo de datos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070">
            <w:pPr>
              <w:jc w:val="center"/>
              <w:rPr>
                <w:sz w:val="18"/>
                <w:szCs w:val="18"/>
              </w:rPr>
            </w:pPr>
            <w:r w:rsidDel="00000000" w:rsidR="00000000" w:rsidRPr="00000000">
              <w:rPr>
                <w:sz w:val="18"/>
                <w:szCs w:val="18"/>
                <w:rtl w:val="0"/>
              </w:rPr>
              <w:t xml:space="preserve">Definir las entidades, atributos, claves y relaciones necesarias para gestionar usuarios, hogares, alimentos, inventario, consumo, desperdicio, notificaciones y listas de compra.</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071">
            <w:pPr>
              <w:jc w:val="center"/>
              <w:rPr>
                <w:sz w:val="18"/>
                <w:szCs w:val="18"/>
              </w:rPr>
            </w:pPr>
            <w:r w:rsidDel="00000000" w:rsidR="00000000" w:rsidRPr="00000000">
              <w:rPr>
                <w:sz w:val="18"/>
                <w:szCs w:val="18"/>
                <w:rtl w:val="0"/>
              </w:rPr>
              <w:t xml:space="preserve">Supabase, PostgreSQL, Draw.io y computador.</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072">
            <w:pPr>
              <w:jc w:val="center"/>
              <w:rPr>
                <w:sz w:val="18"/>
                <w:szCs w:val="18"/>
              </w:rPr>
            </w:pPr>
            <w:r w:rsidDel="00000000" w:rsidR="00000000" w:rsidRPr="00000000">
              <w:rPr>
                <w:sz w:val="18"/>
                <w:szCs w:val="18"/>
                <w:rtl w:val="0"/>
              </w:rPr>
              <w:t xml:space="preserve">14 – 25 septiembre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073">
            <w:pPr>
              <w:jc w:val="center"/>
              <w:rPr>
                <w:sz w:val="18"/>
                <w:szCs w:val="18"/>
              </w:rPr>
            </w:pPr>
            <w:r w:rsidDel="00000000" w:rsidR="00000000" w:rsidRPr="00000000">
              <w:rPr>
                <w:sz w:val="18"/>
                <w:szCs w:val="18"/>
                <w:rtl w:val="0"/>
              </w:rPr>
              <w:t xml:space="preserve">Equipo</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074">
            <w:pPr>
              <w:jc w:val="center"/>
              <w:rPr>
                <w:sz w:val="18"/>
                <w:szCs w:val="18"/>
              </w:rPr>
            </w:pPr>
            <w:r w:rsidDel="00000000" w:rsidR="00000000" w:rsidRPr="00000000">
              <w:rPr>
                <w:sz w:val="18"/>
                <w:szCs w:val="18"/>
                <w:rtl w:val="0"/>
              </w:rPr>
              <w:t xml:space="preserve">Se debe mantener la integridad y consistencia de los datos.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075">
            <w:pPr>
              <w:jc w:val="center"/>
              <w:rPr>
                <w:sz w:val="18"/>
                <w:szCs w:val="18"/>
              </w:rPr>
            </w:pPr>
            <w:r w:rsidDel="00000000" w:rsidR="00000000" w:rsidRPr="00000000">
              <w:rPr>
                <w:sz w:val="16"/>
                <w:szCs w:val="16"/>
                <w:rtl w:val="0"/>
              </w:rPr>
              <w:t xml:space="preserve">En revisión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076">
            <w:pPr>
              <w:jc w:val="center"/>
              <w:rPr>
                <w:sz w:val="18"/>
                <w:szCs w:val="18"/>
              </w:rPr>
            </w:pPr>
            <w:r w:rsidDel="00000000" w:rsidR="00000000" w:rsidRPr="00000000">
              <w:rPr>
                <w:rtl w:val="0"/>
              </w:rPr>
            </w:r>
          </w:p>
        </w:tc>
      </w:tr>
      <w:tr>
        <w:trPr>
          <w:cantSplit w:val="0"/>
          <w:trHeight w:val="241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077">
            <w:pPr>
              <w:jc w:val="center"/>
              <w:rPr>
                <w:sz w:val="18"/>
                <w:szCs w:val="18"/>
              </w:rPr>
            </w:pPr>
            <w:r w:rsidDel="00000000" w:rsidR="00000000" w:rsidRPr="00000000">
              <w:rPr>
                <w:sz w:val="18"/>
                <w:szCs w:val="18"/>
                <w:rtl w:val="0"/>
              </w:rPr>
              <w:t xml:space="preserve">Programar consultas o rutinas para manipular información de una base de datos de acuerdo a los requerimientos de la organización.</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078">
            <w:pPr>
              <w:jc w:val="center"/>
              <w:rPr>
                <w:sz w:val="18"/>
                <w:szCs w:val="18"/>
              </w:rPr>
            </w:pPr>
            <w:r w:rsidDel="00000000" w:rsidR="00000000" w:rsidRPr="00000000">
              <w:rPr>
                <w:sz w:val="18"/>
                <w:szCs w:val="18"/>
                <w:rtl w:val="0"/>
              </w:rPr>
              <w:t xml:space="preserve">Implementación de la base de datos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079">
            <w:pPr>
              <w:jc w:val="center"/>
              <w:rPr>
                <w:sz w:val="18"/>
                <w:szCs w:val="18"/>
              </w:rPr>
            </w:pPr>
            <w:r w:rsidDel="00000000" w:rsidR="00000000" w:rsidRPr="00000000">
              <w:rPr>
                <w:sz w:val="18"/>
                <w:szCs w:val="18"/>
                <w:rtl w:val="0"/>
              </w:rPr>
              <w:t xml:space="preserve">Implementar en Supabase/PostgreSQL las tablas, relaciones, restricciones y estructuras necesarias para soportar las funcionalidades definidas.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07A">
            <w:pPr>
              <w:jc w:val="center"/>
              <w:rPr>
                <w:sz w:val="18"/>
                <w:szCs w:val="18"/>
              </w:rPr>
            </w:pPr>
            <w:r w:rsidDel="00000000" w:rsidR="00000000" w:rsidRPr="00000000">
              <w:rPr>
                <w:sz w:val="18"/>
                <w:szCs w:val="18"/>
                <w:rtl w:val="0"/>
              </w:rPr>
              <w:t xml:space="preserve">Supabase, PostgreSQL, SQL y computador.</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07B">
            <w:pPr>
              <w:jc w:val="center"/>
              <w:rPr>
                <w:sz w:val="18"/>
                <w:szCs w:val="18"/>
              </w:rPr>
            </w:pPr>
            <w:r w:rsidDel="00000000" w:rsidR="00000000" w:rsidRPr="00000000">
              <w:rPr>
                <w:sz w:val="18"/>
                <w:szCs w:val="18"/>
                <w:rtl w:val="0"/>
              </w:rPr>
              <w:t xml:space="preserve">28 septiembre – 9 octubre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07C">
            <w:pPr>
              <w:jc w:val="center"/>
              <w:rPr>
                <w:sz w:val="18"/>
                <w:szCs w:val="18"/>
              </w:rPr>
            </w:pPr>
            <w:r w:rsidDel="00000000" w:rsidR="00000000" w:rsidRPr="00000000">
              <w:rPr>
                <w:sz w:val="18"/>
                <w:szCs w:val="18"/>
                <w:rtl w:val="0"/>
              </w:rPr>
              <w:t xml:space="preserve">Equipo</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07D">
            <w:pPr>
              <w:jc w:val="center"/>
              <w:rPr>
                <w:sz w:val="18"/>
                <w:szCs w:val="18"/>
              </w:rPr>
            </w:pPr>
            <w:r w:rsidDel="00000000" w:rsidR="00000000" w:rsidRPr="00000000">
              <w:rPr>
                <w:sz w:val="18"/>
                <w:szCs w:val="18"/>
                <w:rtl w:val="0"/>
              </w:rPr>
              <w:t xml:space="preserve">La implementación debe mantenerse alineada con el modelo relacional.</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07E">
            <w:pPr>
              <w:jc w:val="center"/>
              <w:rPr>
                <w:sz w:val="18"/>
                <w:szCs w:val="18"/>
              </w:rPr>
            </w:pPr>
            <w:r w:rsidDel="00000000" w:rsidR="00000000" w:rsidRPr="00000000">
              <w:rPr>
                <w:sz w:val="18"/>
                <w:szCs w:val="18"/>
                <w:rtl w:val="0"/>
              </w:rPr>
              <w:t xml:space="preserve">En progreso</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07F">
            <w:pPr>
              <w:jc w:val="center"/>
              <w:rPr>
                <w:sz w:val="18"/>
                <w:szCs w:val="18"/>
              </w:rPr>
            </w:pPr>
            <w:r w:rsidDel="00000000" w:rsidR="00000000" w:rsidRPr="00000000">
              <w:rPr>
                <w:rtl w:val="0"/>
              </w:rPr>
            </w:r>
          </w:p>
        </w:tc>
      </w:tr>
    </w:tbl>
    <w:p w:rsidR="00000000" w:rsidDel="00000000" w:rsidP="00000000" w:rsidRDefault="00000000" w:rsidRPr="00000000" w14:paraId="00000080">
      <w:pPr>
        <w:rPr>
          <w:color w:val="595959"/>
          <w:sz w:val="24"/>
          <w:szCs w:val="24"/>
        </w:rPr>
      </w:pPr>
      <w:r w:rsidDel="00000000" w:rsidR="00000000" w:rsidRPr="00000000">
        <w:rPr>
          <w:rtl w:val="0"/>
        </w:rPr>
      </w:r>
    </w:p>
    <w:tbl>
      <w:tblPr>
        <w:tblStyle w:val="Table4"/>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81">
            <w:pPr>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w:t>
            </w:r>
            <w:r w:rsidDel="00000000" w:rsidR="00000000" w:rsidRPr="00000000">
              <w:rPr>
                <w:color w:val="1f3864"/>
                <w:rtl w:val="0"/>
              </w:rPr>
              <w:t xml:space="preserve">abordar</w:t>
            </w: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 los obstáculos. Por último, señala los ajustes que realizaste al plan de trabajo a partir de este análisis.</w:t>
            </w:r>
          </w:p>
        </w:tc>
      </w:tr>
    </w:tbl>
    <w:p w:rsidR="00000000" w:rsidDel="00000000" w:rsidP="00000000" w:rsidRDefault="00000000" w:rsidRPr="00000000" w14:paraId="00000083">
      <w:pPr>
        <w:rPr>
          <w:color w:val="595959"/>
          <w:sz w:val="24"/>
          <w:szCs w:val="24"/>
        </w:rPr>
      </w:pPr>
      <w:r w:rsidDel="00000000" w:rsidR="00000000" w:rsidRPr="00000000">
        <w:rPr>
          <w:rtl w:val="0"/>
        </w:rPr>
      </w:r>
    </w:p>
    <w:tbl>
      <w:tblPr>
        <w:tblStyle w:val="Table5"/>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84">
            <w:pPr>
              <w:jc w:val="both"/>
              <w:rPr>
                <w:sz w:val="20"/>
                <w:szCs w:val="20"/>
              </w:rPr>
            </w:pPr>
            <w:r w:rsidDel="00000000" w:rsidR="00000000" w:rsidRPr="00000000">
              <w:rPr>
                <w:rFonts w:ascii="Calibri" w:cs="Calibri" w:eastAsia="Calibri" w:hAnsi="Calibri"/>
                <w:color w:val="1f3864"/>
                <w:rtl w:val="0"/>
              </w:rPr>
              <w:t xml:space="preserve">Factores que han facilitado y/o dificultado el desarrollo de mi plan de trabajo</w:t>
            </w:r>
            <w:r w:rsidDel="00000000" w:rsidR="00000000" w:rsidRPr="00000000">
              <w:rPr>
                <w:rFonts w:ascii="Calibri" w:cs="Calibri" w:eastAsia="Calibri" w:hAnsi="Calibri"/>
                <w:color w:val="548dd4"/>
                <w:sz w:val="20"/>
                <w:szCs w:val="20"/>
                <w:rtl w:val="0"/>
              </w:rPr>
              <w:t xml:space="preserve">: </w:t>
            </w:r>
            <w:r w:rsidDel="00000000" w:rsidR="00000000" w:rsidRPr="00000000">
              <w:rPr>
                <w:sz w:val="20"/>
                <w:szCs w:val="20"/>
                <w:rtl w:val="0"/>
              </w:rPr>
              <w:t xml:space="preserve">Entre los factores que han facilitado el avance se encuentra la retroalimentación temprana de los docentes, que permitió acotar el alcance y precisar el modelo de datos antes de implementarlo, evitando rehacer trabajo en la etapa de construcción. También ha facilitado el avance contar con la ERS como referencia única del alcance, ya que cada tabla del modelo se definió a partir de los requerimientos aceptados. Además, el uso de Supabase como plataforma gestionada permitió implementar la base de datos sin destinar tiempo a la administración de servidores, y la distribución equitativa de la revisión de las evidencias entre los tres integrantes permitió detectar y corregir inconsistencias entre documentos.</w:t>
            </w:r>
          </w:p>
          <w:p w:rsidR="00000000" w:rsidDel="00000000" w:rsidP="00000000" w:rsidRDefault="00000000" w:rsidRPr="00000000" w14:paraId="00000085">
            <w:pPr>
              <w:spacing w:after="240" w:before="240" w:lineRule="auto"/>
              <w:jc w:val="both"/>
              <w:rPr>
                <w:sz w:val="20"/>
                <w:szCs w:val="20"/>
              </w:rPr>
            </w:pPr>
            <w:r w:rsidDel="00000000" w:rsidR="00000000" w:rsidRPr="00000000">
              <w:rPr>
                <w:sz w:val="20"/>
                <w:szCs w:val="20"/>
                <w:rtl w:val="0"/>
              </w:rPr>
              <w:t xml:space="preserve">Entre las principales dificultades se encontró la necesidad de ajustar el alcance a medida que se analizaron con mayor detalle las funcionalidades propuestas. El cambio de mayor impacto fue descartar la lectura de códigos de barras y el manejo de productos envasados: el catálogo dejó de ser de productos con código y pasó a ser de alimentos genéricos, lo que obligó a reestructurar varias tablas del modelo. A esto se sumó la incorporación de las observaciones docentes sobre el perfil de usuario, la ubicación del hogar y los registros del backend, que implicó iterar el Modelo Relacional y actualizar el Diccionario de Datos.</w:t>
            </w:r>
          </w:p>
          <w:p w:rsidR="00000000" w:rsidDel="00000000" w:rsidP="00000000" w:rsidRDefault="00000000" w:rsidRPr="00000000" w14:paraId="00000086">
            <w:pPr>
              <w:spacing w:after="240" w:before="240" w:lineRule="auto"/>
              <w:jc w:val="both"/>
              <w:rPr>
                <w:sz w:val="20"/>
                <w:szCs w:val="20"/>
              </w:rPr>
            </w:pPr>
            <w:r w:rsidDel="00000000" w:rsidR="00000000" w:rsidRPr="00000000">
              <w:rPr>
                <w:sz w:val="20"/>
                <w:szCs w:val="20"/>
                <w:rtl w:val="0"/>
              </w:rPr>
              <w:t xml:space="preserve">Para abordar estas dificultades se priorizaron las funcionalidades principales (registro y gestión de alimentos, inventario, consumo, desperdicio, alertas, análisis y planificación de compras), se incorporaron las observaciones al modelo antes de implementarlo en Supabase y se revisó el Diccionario de Datos para que coincida con la estructura implementada.</w:t>
            </w:r>
          </w:p>
        </w:tc>
      </w:tr>
    </w:tbl>
    <w:p w:rsidR="00000000" w:rsidDel="00000000" w:rsidP="00000000" w:rsidRDefault="00000000" w:rsidRPr="00000000" w14:paraId="00000087">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88">
            <w:pPr>
              <w:jc w:val="both"/>
              <w:rPr>
                <w:sz w:val="20"/>
                <w:szCs w:val="20"/>
              </w:rPr>
            </w:pPr>
            <w:r w:rsidDel="00000000" w:rsidR="00000000" w:rsidRPr="00000000">
              <w:rPr>
                <w:rFonts w:ascii="Calibri" w:cs="Calibri" w:eastAsia="Calibri" w:hAnsi="Calibri"/>
                <w:color w:val="1f3864"/>
                <w:rtl w:val="0"/>
              </w:rPr>
              <w:t xml:space="preserve">Actividades ajustadas o eliminadas: </w:t>
            </w:r>
            <w:r w:rsidDel="00000000" w:rsidR="00000000" w:rsidRPr="00000000">
              <w:rPr>
                <w:sz w:val="20"/>
                <w:szCs w:val="20"/>
                <w:rtl w:val="0"/>
              </w:rPr>
              <w:t xml:space="preserve">Durante el monitoreo del proyecto los ajustes se concentraron en la definición del alcance y en el diseño del modelo de datos. Todos consistieron en acotar o precisar lo comprometido, y se justifican en la retroalimentación docente y en la factibilidad dentro del semestre:</w:t>
            </w:r>
          </w:p>
          <w:p w:rsidR="00000000" w:rsidDel="00000000" w:rsidP="00000000" w:rsidRDefault="00000000" w:rsidRPr="00000000" w14:paraId="00000089">
            <w:pPr>
              <w:spacing w:after="240" w:before="240" w:lineRule="auto"/>
              <w:jc w:val="both"/>
              <w:rPr>
                <w:sz w:val="20"/>
                <w:szCs w:val="20"/>
              </w:rPr>
            </w:pPr>
            <w:r w:rsidDel="00000000" w:rsidR="00000000" w:rsidRPr="00000000">
              <w:rPr>
                <w:sz w:val="20"/>
                <w:szCs w:val="20"/>
                <w:rtl w:val="0"/>
              </w:rPr>
              <w:t xml:space="preserve">Lectura de códigos de barras y manejo de productos envasados (eliminados): por recomendación docente, ya que exigían mantener un catálogo de productos con código que el equipo no puede sostener. El catálogo se reemplazó por uno de alimentos genéricos.</w:t>
            </w:r>
          </w:p>
          <w:p w:rsidR="00000000" w:rsidDel="00000000" w:rsidP="00000000" w:rsidRDefault="00000000" w:rsidRPr="00000000" w14:paraId="0000008A">
            <w:pPr>
              <w:spacing w:after="240" w:before="240" w:lineRule="auto"/>
              <w:jc w:val="both"/>
              <w:rPr>
                <w:sz w:val="20"/>
                <w:szCs w:val="20"/>
              </w:rPr>
            </w:pPr>
            <w:r w:rsidDel="00000000" w:rsidR="00000000" w:rsidRPr="00000000">
              <w:rPr>
                <w:sz w:val="20"/>
                <w:szCs w:val="20"/>
                <w:rtl w:val="0"/>
              </w:rPr>
              <w:t xml:space="preserve">Recetas (eliminadas): por recomendación docente, al no aportar directamente al objetivo principal de reducir el desperdicio de alimentos en el hogar.</w:t>
            </w:r>
          </w:p>
          <w:p w:rsidR="00000000" w:rsidDel="00000000" w:rsidP="00000000" w:rsidRDefault="00000000" w:rsidRPr="00000000" w14:paraId="0000008B">
            <w:pPr>
              <w:spacing w:after="240" w:before="240" w:lineRule="auto"/>
              <w:jc w:val="both"/>
              <w:rPr>
                <w:sz w:val="20"/>
                <w:szCs w:val="20"/>
              </w:rPr>
            </w:pPr>
            <w:r w:rsidDel="00000000" w:rsidR="00000000" w:rsidRPr="00000000">
              <w:rPr>
                <w:sz w:val="20"/>
                <w:szCs w:val="20"/>
                <w:rtl w:val="0"/>
              </w:rPr>
              <w:t xml:space="preserve">Registros técnicos del backend (fuera del modelo de datos): por recomendación docente, para que el modelo representa solo la información del dominio del problema.</w:t>
            </w:r>
          </w:p>
          <w:p w:rsidR="00000000" w:rsidDel="00000000" w:rsidP="00000000" w:rsidRDefault="00000000" w:rsidRPr="00000000" w14:paraId="0000008C">
            <w:pPr>
              <w:spacing w:after="240" w:before="240" w:lineRule="auto"/>
              <w:jc w:val="both"/>
              <w:rPr>
                <w:sz w:val="20"/>
                <w:szCs w:val="20"/>
              </w:rPr>
            </w:pPr>
            <w:r w:rsidDel="00000000" w:rsidR="00000000" w:rsidRPr="00000000">
              <w:rPr>
                <w:sz w:val="20"/>
                <w:szCs w:val="20"/>
                <w:rtl w:val="0"/>
              </w:rPr>
              <w:t xml:space="preserve">RUT en el perfil de usuario (incorporado): por recomendación docente, con una restricción de unicidad que asegura que cada perfil corresponde a una sola persona.</w:t>
            </w:r>
          </w:p>
          <w:p w:rsidR="00000000" w:rsidDel="00000000" w:rsidP="00000000" w:rsidRDefault="00000000" w:rsidRPr="00000000" w14:paraId="0000008D">
            <w:pPr>
              <w:spacing w:after="240" w:before="240" w:lineRule="auto"/>
              <w:jc w:val="both"/>
              <w:rPr>
                <w:sz w:val="20"/>
                <w:szCs w:val="20"/>
              </w:rPr>
            </w:pPr>
            <w:r w:rsidDel="00000000" w:rsidR="00000000" w:rsidRPr="00000000">
              <w:rPr>
                <w:sz w:val="20"/>
                <w:szCs w:val="20"/>
                <w:rtl w:val="0"/>
              </w:rPr>
              <w:t xml:space="preserve">Ubicación del hogar (precisada): por recomendación docente, se registra con una granularidad a nivel de sector.</w:t>
            </w:r>
          </w:p>
          <w:p w:rsidR="00000000" w:rsidDel="00000000" w:rsidP="00000000" w:rsidRDefault="00000000" w:rsidRPr="00000000" w14:paraId="0000008E">
            <w:pPr>
              <w:spacing w:after="240" w:before="240" w:lineRule="auto"/>
              <w:jc w:val="both"/>
              <w:rPr>
                <w:sz w:val="20"/>
                <w:szCs w:val="20"/>
              </w:rPr>
            </w:pPr>
            <w:r w:rsidDel="00000000" w:rsidR="00000000" w:rsidRPr="00000000">
              <w:rPr>
                <w:sz w:val="20"/>
                <w:szCs w:val="20"/>
                <w:rtl w:val="0"/>
              </w:rPr>
              <w:t xml:space="preserve">Además, se rechazaron otras funcionalidades secundarias, como las metas de reducción y las notificaciones adicionales, y se ajustaron los objetivos del proyecto para que fueran coherentes con el alcance actual. Estos cambios mantienen la relación entre los objetivos, los requerimientos y la estructura de la base de datos.</w:t>
            </w:r>
          </w:p>
          <w:p w:rsidR="00000000" w:rsidDel="00000000" w:rsidP="00000000" w:rsidRDefault="00000000" w:rsidRPr="00000000" w14:paraId="0000008F">
            <w:pPr>
              <w:jc w:val="both"/>
              <w:rPr>
                <w:i w:val="1"/>
                <w:iCs w:val="1"/>
                <w:color w:val="548dd4"/>
                <w:sz w:val="20"/>
                <w:szCs w:val="20"/>
              </w:rPr>
            </w:pPr>
            <w:r w:rsidDel="00000000" w:rsidR="00000000" w:rsidRPr="00000000">
              <w:rPr>
                <w:rtl w:val="0"/>
              </w:rPr>
            </w:r>
          </w:p>
          <w:p w:rsidR="00000000" w:rsidDel="00000000" w:rsidP="00000000" w:rsidRDefault="00000000" w:rsidRPr="00000000" w14:paraId="00000090">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91">
            <w:pPr>
              <w:jc w:val="both"/>
              <w:rPr>
                <w:rFonts w:ascii="Calibri" w:cs="Calibri" w:eastAsia="Calibri" w:hAnsi="Calibri"/>
                <w:i w:val="1"/>
                <w:iCs w:val="1"/>
                <w:color w:val="c00000"/>
                <w:sz w:val="20"/>
                <w:szCs w:val="20"/>
              </w:rPr>
            </w:pPr>
            <w:r w:rsidDel="00000000" w:rsidR="00000000" w:rsidRPr="00000000">
              <w:rPr>
                <w:rtl w:val="0"/>
              </w:rPr>
            </w:r>
          </w:p>
          <w:p w:rsidR="00000000" w:rsidDel="00000000" w:rsidP="00000000" w:rsidRDefault="00000000" w:rsidRPr="00000000" w14:paraId="00000092">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93">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94">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95">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96">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97">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98">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7"/>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99">
            <w:pPr>
              <w:jc w:val="both"/>
              <w:rPr>
                <w:sz w:val="20"/>
                <w:szCs w:val="20"/>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rFonts w:ascii="Calibri" w:cs="Calibri" w:eastAsia="Calibri" w:hAnsi="Calibri"/>
                <w:i w:val="1"/>
                <w:iCs w:val="1"/>
                <w:color w:val="548dd4"/>
                <w:sz w:val="20"/>
                <w:szCs w:val="20"/>
                <w:rtl w:val="0"/>
              </w:rPr>
              <w:t xml:space="preserve"> </w:t>
            </w:r>
            <w:r w:rsidDel="00000000" w:rsidR="00000000" w:rsidRPr="00000000">
              <w:rPr>
                <w:sz w:val="20"/>
                <w:szCs w:val="20"/>
                <w:rtl w:val="0"/>
              </w:rPr>
              <w:t xml:space="preserve">Actualmente se encuentran en curso, dentro de los plazos del plan, la implementación de la base de datos (28 de septiembre al 9 de octubre), con el modelo de 25 tablas ya aplicado en Supabase, y el desarrollo de la aplicación (21 de septiembre al 23 de octubre).</w:t>
            </w:r>
          </w:p>
          <w:p w:rsidR="00000000" w:rsidDel="00000000" w:rsidP="00000000" w:rsidRDefault="00000000" w:rsidRPr="00000000" w14:paraId="0000009A">
            <w:pPr>
              <w:spacing w:after="240" w:before="240" w:lineRule="auto"/>
              <w:jc w:val="both"/>
              <w:rPr>
                <w:sz w:val="20"/>
                <w:szCs w:val="20"/>
              </w:rPr>
            </w:pPr>
            <w:r w:rsidDel="00000000" w:rsidR="00000000" w:rsidRPr="00000000">
              <w:rPr>
                <w:sz w:val="20"/>
                <w:szCs w:val="20"/>
                <w:rtl w:val="0"/>
              </w:rPr>
              <w:t xml:space="preserve">Las actividades de integración de funcionalidades, pruebas y correcciones, revisión de seguridad, evaluación final, preparación de la presentación y presentación y defensa no se han iniciado, debido a que corresponden a etapas posteriores de la metodología Cascada y sus fechas de inicio aún no se cumplen.</w:t>
            </w:r>
          </w:p>
          <w:p w:rsidR="00000000" w:rsidDel="00000000" w:rsidP="00000000" w:rsidRDefault="00000000" w:rsidRPr="00000000" w14:paraId="0000009B">
            <w:pPr>
              <w:spacing w:after="240" w:before="240" w:lineRule="auto"/>
              <w:jc w:val="both"/>
              <w:rPr>
                <w:sz w:val="20"/>
                <w:szCs w:val="20"/>
              </w:rPr>
            </w:pPr>
            <w:r w:rsidDel="00000000" w:rsidR="00000000" w:rsidRPr="00000000">
              <w:rPr>
                <w:sz w:val="20"/>
                <w:szCs w:val="20"/>
                <w:rtl w:val="0"/>
              </w:rPr>
              <w:t xml:space="preserve">Hasta el momento no se identifican retrasos. Para mantener el avance, el equipo continuará trabajando según la priorización definida en la ERS, desarrollando primero las funcionalidades principales, y realizará un seguimiento periódico del plan para detectar a tiempo posibles dificultades.</w:t>
            </w:r>
          </w:p>
          <w:p w:rsidR="00000000" w:rsidDel="00000000" w:rsidP="00000000" w:rsidRDefault="00000000" w:rsidRPr="00000000" w14:paraId="0000009C">
            <w:pPr>
              <w:jc w:val="both"/>
              <w:rPr>
                <w:sz w:val="20"/>
                <w:szCs w:val="20"/>
              </w:rPr>
            </w:pPr>
            <w:r w:rsidDel="00000000" w:rsidR="00000000" w:rsidRPr="00000000">
              <w:rPr>
                <w:rtl w:val="0"/>
              </w:rPr>
            </w:r>
          </w:p>
          <w:p w:rsidR="00000000" w:rsidDel="00000000" w:rsidP="00000000" w:rsidRDefault="00000000" w:rsidRPr="00000000" w14:paraId="0000009D">
            <w:pPr>
              <w:jc w:val="both"/>
              <w:rPr>
                <w:i w:val="1"/>
                <w:iCs w:val="1"/>
                <w:color w:val="548dd4"/>
                <w:sz w:val="20"/>
                <w:szCs w:val="20"/>
              </w:rPr>
            </w:pPr>
            <w:r w:rsidDel="00000000" w:rsidR="00000000" w:rsidRPr="00000000">
              <w:rPr>
                <w:rtl w:val="0"/>
              </w:rPr>
            </w:r>
          </w:p>
          <w:p w:rsidR="00000000" w:rsidDel="00000000" w:rsidP="00000000" w:rsidRDefault="00000000" w:rsidRPr="00000000" w14:paraId="0000009E">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9F">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A0">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A1">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A2">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A3">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A4">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A5">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ptos"/>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8"/>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7">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A8">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9">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rev19uYsQYxoHmuWkbYuQ/Belw==">CgMxLjAyDmgubTkxNTlqMTUyMTdyOAByITFpOGFpS0ctOVdENG1seDdpUTBnZkR0c3FZRDROOWtMbw==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