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601B" w14:textId="61F6D3F7" w:rsidR="002F66DE" w:rsidRDefault="006D714B" w:rsidP="006D714B">
      <w:pPr>
        <w:pStyle w:val="Heading1"/>
      </w:pPr>
      <w:r>
        <w:t>Profit Sharing App.</w:t>
      </w:r>
    </w:p>
    <w:p w14:paraId="0793A509" w14:textId="202257DE" w:rsidR="006D714B" w:rsidRDefault="006D714B" w:rsidP="006D714B">
      <w:pPr>
        <w:pStyle w:val="Heading2"/>
      </w:pPr>
      <w:r>
        <w:t>Description of the Application.</w:t>
      </w:r>
    </w:p>
    <w:p w14:paraId="2BA1BC89" w14:textId="075D8EC4" w:rsidR="006D714B" w:rsidRDefault="006D714B" w:rsidP="006D714B">
      <w:r>
        <w:t xml:space="preserve">It is an App </w:t>
      </w:r>
      <w:r>
        <w:t xml:space="preserve">designed to facilitate the trade of effort, skills, and finance for a stake in the business, </w:t>
      </w:r>
      <w:r>
        <w:t xml:space="preserve">which should be </w:t>
      </w:r>
      <w:r>
        <w:t>user-friendly, halal-compliant, ethical, and inflation-proof</w:t>
      </w:r>
      <w:r>
        <w:t xml:space="preserve"> in</w:t>
      </w:r>
      <w:r>
        <w:t xml:space="preserve"> nature. The app aims to ensure fair distribution of rewards proportionate to the resources contributed by each individual.</w:t>
      </w:r>
      <w:r>
        <w:t xml:space="preserve"> It is </w:t>
      </w:r>
      <w:r>
        <w:t>centered around a Profit Sharing Formula</w:t>
      </w:r>
      <w:r>
        <w:t xml:space="preserve"> among </w:t>
      </w:r>
      <w:r>
        <w:t>stakeholders such as investors, project managers, and freelancers</w:t>
      </w:r>
      <w:r>
        <w:t xml:space="preserve"> involved in the specific project or enterprise.</w:t>
      </w:r>
      <w:r w:rsidR="0035242B">
        <w:t xml:space="preserve"> The underlying strategy is that profits will be distributed </w:t>
      </w:r>
      <w:r w:rsidR="0035242B" w:rsidRPr="0035242B">
        <w:t>based on contributions in terms of time, skills, and financial investment.</w:t>
      </w:r>
      <w:r w:rsidR="0035242B">
        <w:t xml:space="preserve"> The shares will be allocated </w:t>
      </w:r>
      <w:r w:rsidR="0035242B" w:rsidRPr="0035242B">
        <w:t>based on the total capital contributed by each stakeholder.</w:t>
      </w:r>
      <w:r w:rsidR="0035242B">
        <w:t xml:space="preserve"> The app should facilitate  a means of </w:t>
      </w:r>
      <w:r w:rsidR="0035242B" w:rsidRPr="0035242B">
        <w:t>setting profit sharing dates, and agreeing on the percentage of profit to be shared.</w:t>
      </w:r>
    </w:p>
    <w:p w14:paraId="571677CA" w14:textId="41FFDF63" w:rsidR="006D714B" w:rsidRDefault="0035242B" w:rsidP="006D714B">
      <w:r>
        <w:t xml:space="preserve">This App is </w:t>
      </w:r>
      <w:r w:rsidRPr="0035242B">
        <w:t>an innovative solution to address the unfairness in traditional profit distribution methods, aiming to benefit small-scale businesses and entrepreneurs by offering a fairer and more accountable way of sharing profits based on actual contributions.</w:t>
      </w:r>
    </w:p>
    <w:p w14:paraId="61584298" w14:textId="77777777" w:rsidR="006D714B" w:rsidRDefault="006D714B" w:rsidP="006D714B"/>
    <w:p w14:paraId="167C19A8" w14:textId="74485048" w:rsidR="006D714B" w:rsidRDefault="00DA52AE" w:rsidP="00DA52AE">
      <w:pPr>
        <w:pStyle w:val="Heading2"/>
      </w:pPr>
      <w:r>
        <w:t>Proposed modules</w:t>
      </w:r>
    </w:p>
    <w:p w14:paraId="4B0435AD" w14:textId="27BB6AC2" w:rsidR="00DA52AE" w:rsidRDefault="00890A74" w:rsidP="00DA52A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Here's a proposed structure for the app's modules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52E5336D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User Registration and Profile Management</w:t>
      </w:r>
      <w:r w:rsidRPr="00890A74">
        <w:t>:</w:t>
      </w:r>
    </w:p>
    <w:p w14:paraId="3DF2BB28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Accounts for different stakeholders (investors, project managers, freelancers, etc.).</w:t>
      </w:r>
    </w:p>
    <w:p w14:paraId="2402D037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Ability to input and update personal details, bank details, contact information, and stakeholder position.</w:t>
      </w:r>
    </w:p>
    <w:p w14:paraId="1AFA89ED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Investment and Contribution Tracking</w:t>
      </w:r>
      <w:r w:rsidRPr="00890A74">
        <w:t>:</w:t>
      </w:r>
    </w:p>
    <w:p w14:paraId="188A0891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Input fields for monetary investments, including dates and amounts in agreed currency.</w:t>
      </w:r>
    </w:p>
    <w:p w14:paraId="02775063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Time tracking for efforts spent on activities with drop-down options for activity selection.</w:t>
      </w:r>
    </w:p>
    <w:p w14:paraId="365391CC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Recording of skills, effort, and goodwill contributions.</w:t>
      </w:r>
    </w:p>
    <w:p w14:paraId="3F0D22EB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Workstream Management</w:t>
      </w:r>
      <w:r w:rsidRPr="00890A74">
        <w:t>:</w:t>
      </w:r>
    </w:p>
    <w:p w14:paraId="760159C0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Database or list of workstreams with the option to add or search for specific activities.</w:t>
      </w:r>
    </w:p>
    <w:p w14:paraId="2CDD066C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Budget allocation for each workstream and tracking of expenditures against budgets.</w:t>
      </w:r>
    </w:p>
    <w:p w14:paraId="364C37D3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Incentive system based on keeping to budget, time, and maintaining quality.</w:t>
      </w:r>
    </w:p>
    <w:p w14:paraId="25066448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Profit Sharing Calculation</w:t>
      </w:r>
      <w:r w:rsidRPr="00890A74">
        <w:t>:</w:t>
      </w:r>
    </w:p>
    <w:p w14:paraId="0141F4B4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Dynamic profit share calculations based on contributions (time, effort, money, skills).</w:t>
      </w:r>
    </w:p>
    <w:p w14:paraId="5A5548FF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Automatic calculation of profit shares for each quarter, including adjustments based on agreed-upon formulas.</w:t>
      </w:r>
    </w:p>
    <w:p w14:paraId="14DE53E7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Display of individual stakeholder's profit share and historical data on contributions and earnings.</w:t>
      </w:r>
    </w:p>
    <w:p w14:paraId="30458E20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Financial Management</w:t>
      </w:r>
      <w:r w:rsidRPr="00890A74">
        <w:t>:</w:t>
      </w:r>
    </w:p>
    <w:p w14:paraId="776A26DB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Detailed recording and reporting of gross monetary inputs and outputs.</w:t>
      </w:r>
    </w:p>
    <w:p w14:paraId="3E619978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Periodic financial reports (monthly, quarterly, annually) with automated generation and distribution.</w:t>
      </w:r>
    </w:p>
    <w:p w14:paraId="41495873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Payment gateways integration (PayPal, Stripe, Flutterwave, etc.) for disbursement of profit shares.</w:t>
      </w:r>
    </w:p>
    <w:p w14:paraId="35D31509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Conflict Resolution and Exit Strategy</w:t>
      </w:r>
      <w:r w:rsidRPr="00890A74">
        <w:t>:</w:t>
      </w:r>
    </w:p>
    <w:p w14:paraId="7DDACB43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Mechanisms for addressing conflicts such as absence/death/sickness, fraud, and technical problems.</w:t>
      </w:r>
    </w:p>
    <w:p w14:paraId="4DB4D71B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Features for managing stakeholder exit, including calculation of dues and transfer of stakes.</w:t>
      </w:r>
    </w:p>
    <w:p w14:paraId="2DACF3C3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Security and Administration</w:t>
      </w:r>
      <w:r w:rsidRPr="00890A74">
        <w:t>:</w:t>
      </w:r>
    </w:p>
    <w:p w14:paraId="5F104838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Password protection, possibly with options for face, voice, or thumbprint recognition for enhanced security.</w:t>
      </w:r>
    </w:p>
    <w:p w14:paraId="0EAF7805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Administrative controls for authorizing entries, with different levels of hierarchy for admins.</w:t>
      </w:r>
    </w:p>
    <w:p w14:paraId="7C9C0BF7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Communication and Collaboration Tools</w:t>
      </w:r>
      <w:r w:rsidRPr="00890A74">
        <w:t>:</w:t>
      </w:r>
    </w:p>
    <w:p w14:paraId="0983ECC2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Built-in tools for team meetings, updates, and collaboration among stakeholders.</w:t>
      </w:r>
    </w:p>
    <w:p w14:paraId="251E82DA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Notifications and alerts for important dates, meetings, and profit-sharing calculations.</w:t>
      </w:r>
    </w:p>
    <w:p w14:paraId="1E8EBDC3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Analytics and Performance Metrics</w:t>
      </w:r>
      <w:r w:rsidRPr="00890A74">
        <w:t>:</w:t>
      </w:r>
    </w:p>
    <w:p w14:paraId="6512B023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Performance metrics for evaluating stakeholder contributions and business performance.</w:t>
      </w:r>
    </w:p>
    <w:p w14:paraId="18FC27CD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Dashboard with graphical representations of investments, contributions, and profit shares.</w:t>
      </w:r>
    </w:p>
    <w:p w14:paraId="1C8FAB55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Resource Library and Support</w:t>
      </w:r>
      <w:r w:rsidRPr="00890A74">
        <w:t>:</w:t>
      </w:r>
    </w:p>
    <w:p w14:paraId="4EAC96C6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Educational resources on profit sharing, business management, and stakeholder collaboration.</w:t>
      </w:r>
    </w:p>
    <w:p w14:paraId="4E20FAED" w14:textId="77777777" w:rsidR="00890A74" w:rsidRPr="00890A74" w:rsidRDefault="00890A74" w:rsidP="00890A74">
      <w:pPr>
        <w:numPr>
          <w:ilvl w:val="1"/>
          <w:numId w:val="1"/>
        </w:numPr>
      </w:pPr>
      <w:r w:rsidRPr="00890A74">
        <w:t>Support section with FAQs, troubleshooting guides, and contact information for direct assistance.</w:t>
      </w:r>
    </w:p>
    <w:p w14:paraId="62473D7F" w14:textId="77777777" w:rsidR="00890A74" w:rsidRPr="00890A74" w:rsidRDefault="00890A74" w:rsidP="00890A74">
      <w:pPr>
        <w:numPr>
          <w:ilvl w:val="0"/>
          <w:numId w:val="1"/>
        </w:numPr>
      </w:pPr>
      <w:r w:rsidRPr="00890A74">
        <w:rPr>
          <w:b/>
          <w:bCs/>
        </w:rPr>
        <w:t>Localization and Customization</w:t>
      </w:r>
      <w:r w:rsidRPr="00890A74">
        <w:t>:</w:t>
      </w:r>
    </w:p>
    <w:p w14:paraId="55964430" w14:textId="4FE5F5A6" w:rsidR="00890A74" w:rsidRDefault="00890A74" w:rsidP="00DA52AE">
      <w:pPr>
        <w:numPr>
          <w:ilvl w:val="1"/>
          <w:numId w:val="1"/>
        </w:numPr>
      </w:pPr>
      <w:r w:rsidRPr="00890A74">
        <w:t>Options for different languages, business models, budgets, and memory capacities to cater to a diverse user base.</w:t>
      </w:r>
    </w:p>
    <w:p w14:paraId="60E7C88C" w14:textId="5A32FD4A" w:rsidR="003B0E38" w:rsidRDefault="007D5C01" w:rsidP="007D5C01">
      <w:pPr>
        <w:pStyle w:val="Heading2"/>
      </w:pPr>
      <w:r>
        <w:t>Next Steps</w:t>
      </w:r>
    </w:p>
    <w:p w14:paraId="4E2F217A" w14:textId="576DC506" w:rsidR="007D5C01" w:rsidRDefault="00D401E8" w:rsidP="00D401E8">
      <w:pPr>
        <w:pStyle w:val="ListParagraph"/>
        <w:numPr>
          <w:ilvl w:val="0"/>
          <w:numId w:val="2"/>
        </w:numPr>
      </w:pPr>
      <w:r>
        <w:t>Get approval from JL on these modules</w:t>
      </w:r>
    </w:p>
    <w:p w14:paraId="5F8D31F5" w14:textId="0DB1C16A" w:rsidR="00D401E8" w:rsidRDefault="00D401E8" w:rsidP="00D401E8">
      <w:pPr>
        <w:pStyle w:val="ListParagraph"/>
        <w:numPr>
          <w:ilvl w:val="0"/>
          <w:numId w:val="2"/>
        </w:numPr>
      </w:pPr>
      <w:r>
        <w:t>Develop mock-op pages/Prototype based on these modules</w:t>
      </w:r>
    </w:p>
    <w:p w14:paraId="35D604E8" w14:textId="77777777" w:rsidR="00D401E8" w:rsidRPr="007D5C01" w:rsidRDefault="00D401E8" w:rsidP="007D5C01"/>
    <w:sectPr w:rsidR="00D401E8" w:rsidRPr="007D5C01" w:rsidSect="00105C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7312" w14:textId="77777777" w:rsidR="00105C2E" w:rsidRDefault="00105C2E" w:rsidP="00A84B59">
      <w:pPr>
        <w:spacing w:after="0" w:line="240" w:lineRule="auto"/>
      </w:pPr>
      <w:r>
        <w:separator/>
      </w:r>
    </w:p>
  </w:endnote>
  <w:endnote w:type="continuationSeparator" w:id="0">
    <w:p w14:paraId="1581B27C" w14:textId="77777777" w:rsidR="00105C2E" w:rsidRDefault="00105C2E" w:rsidP="00A8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209D" w14:textId="77777777" w:rsidR="00A84B59" w:rsidRDefault="00A84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D55BE" w14:textId="49B81432" w:rsidR="00A84B59" w:rsidRPr="006D714B" w:rsidRDefault="00A84B59" w:rsidP="00A84B59">
    <w:r w:rsidRPr="00A50CD6">
      <w:rPr>
        <w:b/>
        <w:bCs/>
        <w:highlight w:val="lightGray"/>
      </w:rPr>
      <w:t>Time taken</w:t>
    </w:r>
    <w:r w:rsidRPr="00A50CD6">
      <w:rPr>
        <w:highlight w:val="lightGray"/>
      </w:rPr>
      <w:t xml:space="preserve"> – Fri  8 Mar 2024 (8hrs) + Sat 9 Mar 2024 (8hrs) + Sun 10 Mar 2024 (3hrs) </w:t>
    </w:r>
    <w:r w:rsidRPr="00A50CD6">
      <w:rPr>
        <w:b/>
        <w:bCs/>
        <w:highlight w:val="lightGray"/>
      </w:rPr>
      <w:t>Total: 19hrs</w:t>
    </w:r>
  </w:p>
  <w:p w14:paraId="6642FD2A" w14:textId="5B6195AE" w:rsidR="00A84B59" w:rsidRDefault="00A84B59">
    <w:pPr>
      <w:pStyle w:val="Footer"/>
    </w:pPr>
  </w:p>
  <w:p w14:paraId="14DB290E" w14:textId="77777777" w:rsidR="00A84B59" w:rsidRDefault="00A84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CC93" w14:textId="77777777" w:rsidR="00A84B59" w:rsidRDefault="00A8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2EBB" w14:textId="77777777" w:rsidR="00105C2E" w:rsidRDefault="00105C2E" w:rsidP="00A84B59">
      <w:pPr>
        <w:spacing w:after="0" w:line="240" w:lineRule="auto"/>
      </w:pPr>
      <w:r>
        <w:separator/>
      </w:r>
    </w:p>
  </w:footnote>
  <w:footnote w:type="continuationSeparator" w:id="0">
    <w:p w14:paraId="13E1497C" w14:textId="77777777" w:rsidR="00105C2E" w:rsidRDefault="00105C2E" w:rsidP="00A8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B800" w14:textId="77777777" w:rsidR="00A84B59" w:rsidRDefault="00A84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C8C1" w14:textId="77777777" w:rsidR="00A84B59" w:rsidRDefault="00A84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38BB" w14:textId="77777777" w:rsidR="00A84B59" w:rsidRDefault="00A84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A08A7"/>
    <w:multiLevelType w:val="hybridMultilevel"/>
    <w:tmpl w:val="8B7C9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554BD"/>
    <w:multiLevelType w:val="multilevel"/>
    <w:tmpl w:val="40D4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981623">
    <w:abstractNumId w:val="1"/>
  </w:num>
  <w:num w:numId="2" w16cid:durableId="43918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9B1"/>
    <w:rsid w:val="00105C2E"/>
    <w:rsid w:val="00171A51"/>
    <w:rsid w:val="001E69B1"/>
    <w:rsid w:val="002F66DE"/>
    <w:rsid w:val="0035242B"/>
    <w:rsid w:val="003B0E38"/>
    <w:rsid w:val="006D714B"/>
    <w:rsid w:val="007D5C01"/>
    <w:rsid w:val="00890A74"/>
    <w:rsid w:val="00A50CD6"/>
    <w:rsid w:val="00A84B59"/>
    <w:rsid w:val="00B07661"/>
    <w:rsid w:val="00B43AA7"/>
    <w:rsid w:val="00D401E8"/>
    <w:rsid w:val="00DA52AE"/>
    <w:rsid w:val="00F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B436"/>
  <w15:chartTrackingRefBased/>
  <w15:docId w15:val="{101D4EA6-DA6C-4C4D-8AFA-FB3758B9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9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4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59"/>
  </w:style>
  <w:style w:type="paragraph" w:styleId="Footer">
    <w:name w:val="footer"/>
    <w:basedOn w:val="Normal"/>
    <w:link w:val="FooterChar"/>
    <w:uiPriority w:val="99"/>
    <w:unhideWhenUsed/>
    <w:rsid w:val="00A84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Aina</dc:creator>
  <cp:keywords/>
  <dc:description/>
  <cp:lastModifiedBy>Samuel Aina</cp:lastModifiedBy>
  <cp:revision>8</cp:revision>
  <dcterms:created xsi:type="dcterms:W3CDTF">2024-03-10T09:46:00Z</dcterms:created>
  <dcterms:modified xsi:type="dcterms:W3CDTF">2024-03-10T10:28:00Z</dcterms:modified>
</cp:coreProperties>
</file>