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445C" w14:textId="77777777" w:rsidR="005E1F97" w:rsidRDefault="005E1F97" w:rsidP="005E1F97">
      <w:pPr>
        <w:pStyle w:val="Heading1"/>
        <w:numPr>
          <w:ilvl w:val="0"/>
          <w:numId w:val="0"/>
        </w:numPr>
      </w:pPr>
    </w:p>
    <w:p w14:paraId="43A617BE" w14:textId="222DED03" w:rsidR="00A905EB" w:rsidRDefault="000154A0">
      <w:pPr>
        <w:pStyle w:val="Heading1"/>
      </w:pPr>
      <w:r>
        <w:t>Solution Design Document</w:t>
      </w:r>
    </w:p>
    <w:p w14:paraId="55E99DD4" w14:textId="77777777" w:rsidR="00A905EB" w:rsidRDefault="000154A0">
      <w:pPr>
        <w:pStyle w:val="Heading1"/>
      </w:pPr>
      <w:r>
        <w:t>Contents</w:t>
      </w:r>
    </w:p>
    <w:p w14:paraId="7E58A4A1" w14:textId="77777777" w:rsidR="00A905EB" w:rsidRDefault="000154A0">
      <w:pPr>
        <w:pStyle w:val="TOC1"/>
      </w:pPr>
      <w:r>
        <w:t>Solution Design Document</w:t>
      </w:r>
    </w:p>
    <w:p w14:paraId="29B0B3CB" w14:textId="77777777" w:rsidR="00A905EB" w:rsidRDefault="000154A0">
      <w:pPr>
        <w:pStyle w:val="TOC2"/>
        <w:ind w:left="283"/>
      </w:pPr>
      <w:r>
        <w:t>Revision History</w:t>
      </w:r>
    </w:p>
    <w:p w14:paraId="7AEE3D99" w14:textId="77777777" w:rsidR="00A905EB" w:rsidRDefault="000154A0">
      <w:pPr>
        <w:pStyle w:val="TOC2"/>
        <w:ind w:left="283"/>
      </w:pPr>
      <w:r>
        <w:t>Planner Handoff</w:t>
      </w:r>
    </w:p>
    <w:p w14:paraId="20BE0208" w14:textId="77777777" w:rsidR="00A905EB" w:rsidRDefault="000154A0">
      <w:pPr>
        <w:pStyle w:val="TOC2"/>
        <w:ind w:left="283"/>
      </w:pPr>
      <w:r>
        <w:t>1. Purpose</w:t>
      </w:r>
    </w:p>
    <w:p w14:paraId="3460B2AA" w14:textId="77777777" w:rsidR="00A905EB" w:rsidRDefault="000154A0">
      <w:pPr>
        <w:pStyle w:val="TOC2"/>
        <w:ind w:left="283"/>
      </w:pPr>
      <w:r>
        <w:t>2. Automated process details</w:t>
      </w:r>
    </w:p>
    <w:p w14:paraId="7CB301B7" w14:textId="77777777" w:rsidR="00A905EB" w:rsidRDefault="000154A0">
      <w:pPr>
        <w:pStyle w:val="TOC3"/>
        <w:ind w:left="566"/>
      </w:pPr>
      <w:r>
        <w:t>Summary</w:t>
      </w:r>
    </w:p>
    <w:p w14:paraId="7A55C123" w14:textId="77777777" w:rsidR="00A905EB" w:rsidRDefault="000154A0">
      <w:pPr>
        <w:pStyle w:val="TOC3"/>
        <w:ind w:left="566"/>
      </w:pPr>
      <w:r>
        <w:t>Developer(s)</w:t>
      </w:r>
    </w:p>
    <w:p w14:paraId="46DF5F10" w14:textId="77777777" w:rsidR="00A905EB" w:rsidRDefault="000154A0">
      <w:pPr>
        <w:pStyle w:val="TOC2"/>
        <w:ind w:left="283"/>
      </w:pPr>
      <w:r>
        <w:t>3. Runtime guide</w:t>
      </w:r>
    </w:p>
    <w:p w14:paraId="024ED2B1" w14:textId="77777777" w:rsidR="00A905EB" w:rsidRDefault="000154A0">
      <w:pPr>
        <w:pStyle w:val="TOC3"/>
        <w:ind w:left="566"/>
      </w:pPr>
      <w:r>
        <w:t>3.1 Architectural structure of the Master Project</w:t>
      </w:r>
    </w:p>
    <w:p w14:paraId="24F576AB" w14:textId="77777777" w:rsidR="00A905EB" w:rsidRDefault="000154A0">
      <w:pPr>
        <w:pStyle w:val="TOC3"/>
        <w:ind w:left="566"/>
      </w:pPr>
      <w:r>
        <w:t>3.2 Master Project Runtime Details</w:t>
      </w:r>
    </w:p>
    <w:p w14:paraId="77D63199" w14:textId="77777777" w:rsidR="00A905EB" w:rsidRDefault="000154A0">
      <w:pPr>
        <w:pStyle w:val="TOC3"/>
        <w:ind w:left="566"/>
      </w:pPr>
      <w:r>
        <w:t>3.3 Project name — UIBANK RPA Testing</w:t>
      </w:r>
    </w:p>
    <w:p w14:paraId="6F39A341" w14:textId="77777777" w:rsidR="00A905EB" w:rsidRDefault="000154A0">
      <w:pPr>
        <w:pStyle w:val="TOC3"/>
        <w:ind w:left="566"/>
      </w:pPr>
      <w:r>
        <w:t>3.4 Project(s) workflows</w:t>
      </w:r>
    </w:p>
    <w:p w14:paraId="1138EB61" w14:textId="77777777" w:rsidR="00A905EB" w:rsidRDefault="000154A0">
      <w:pPr>
        <w:pStyle w:val="TOC3"/>
        <w:ind w:left="566"/>
      </w:pPr>
      <w:r>
        <w:t>3.5 Packages</w:t>
      </w:r>
    </w:p>
    <w:p w14:paraId="4FAA97F8" w14:textId="77777777" w:rsidR="00A905EB" w:rsidRDefault="000154A0">
      <w:pPr>
        <w:pStyle w:val="TOC3"/>
        <w:ind w:left="566"/>
      </w:pPr>
      <w:r>
        <w:t>3.6 Architectural structure of the Master Project — runtime and exception routing</w:t>
      </w:r>
    </w:p>
    <w:p w14:paraId="5E94D39E" w14:textId="77777777" w:rsidR="00A905EB" w:rsidRDefault="000154A0">
      <w:pPr>
        <w:pStyle w:val="TOC3"/>
        <w:ind w:left="566"/>
      </w:pPr>
      <w:r>
        <w:t>3.7 Compliance Considerations</w:t>
      </w:r>
    </w:p>
    <w:p w14:paraId="0E873C07" w14:textId="77777777" w:rsidR="00A905EB" w:rsidRDefault="000154A0">
      <w:pPr>
        <w:pStyle w:val="TOC2"/>
        <w:ind w:left="283"/>
      </w:pPr>
      <w:r>
        <w:t>4. Other Details</w:t>
      </w:r>
    </w:p>
    <w:p w14:paraId="75169408" w14:textId="77777777" w:rsidR="00A905EB" w:rsidRDefault="000154A0">
      <w:pPr>
        <w:pStyle w:val="TOC3"/>
        <w:ind w:left="566"/>
      </w:pPr>
      <w:r>
        <w:lastRenderedPageBreak/>
        <w:t>Future Improvements</w:t>
      </w:r>
    </w:p>
    <w:p w14:paraId="7E39FFA6" w14:textId="77777777" w:rsidR="00A905EB" w:rsidRDefault="000154A0">
      <w:pPr>
        <w:pStyle w:val="TOC3"/>
        <w:ind w:left="566"/>
      </w:pPr>
      <w:r>
        <w:t>Other Remarks</w:t>
      </w:r>
    </w:p>
    <w:p w14:paraId="1211702E" w14:textId="77777777" w:rsidR="00A905EB" w:rsidRDefault="000154A0">
      <w:pPr>
        <w:pStyle w:val="TOC2"/>
        <w:ind w:left="283"/>
      </w:pPr>
      <w:r>
        <w:t>5. Glossary</w:t>
      </w:r>
    </w:p>
    <w:p w14:paraId="42094557" w14:textId="77777777" w:rsidR="00A905EB" w:rsidRDefault="000154A0">
      <w:pPr>
        <w:pStyle w:val="TOC3"/>
        <w:ind w:left="566"/>
      </w:pPr>
      <w:r>
        <w:t>Process-specific terms</w:t>
      </w:r>
    </w:p>
    <w:p w14:paraId="78B5F005" w14:textId="77777777" w:rsidR="00A905EB" w:rsidRDefault="000154A0">
      <w:pPr>
        <w:pStyle w:val="TOC1"/>
      </w:pPr>
      <w:r>
        <w:t>Appendices</w:t>
      </w:r>
    </w:p>
    <w:p w14:paraId="76C5F2B7" w14:textId="77777777" w:rsidR="00A905EB" w:rsidRDefault="000154A0">
      <w:pPr>
        <w:pStyle w:val="TOC2"/>
        <w:ind w:left="283"/>
      </w:pPr>
      <w:r>
        <w:t>Appendix A — Data dictionary and validation rules (PDD §II.5.1)</w:t>
      </w:r>
    </w:p>
    <w:p w14:paraId="22FD3CE9" w14:textId="77777777" w:rsidR="00A905EB" w:rsidRDefault="000154A0">
      <w:pPr>
        <w:pStyle w:val="TOC2"/>
        <w:ind w:left="283"/>
      </w:pPr>
      <w:r>
        <w:t>Appendix B — Verification rules for A11 (PDD §II.5.2)</w:t>
      </w:r>
    </w:p>
    <w:p w14:paraId="681675CF" w14:textId="77777777" w:rsidR="00A905EB" w:rsidRDefault="000154A0">
      <w:pPr>
        <w:pStyle w:val="TOC2"/>
        <w:ind w:left="283"/>
      </w:pPr>
      <w:r>
        <w:t>Appendix C — Exception catalogue (PDD §III.5 and §III.6)</w:t>
      </w:r>
    </w:p>
    <w:p w14:paraId="40B264C2" w14:textId="77777777" w:rsidR="00A905EB" w:rsidRDefault="000154A0">
      <w:pPr>
        <w:pStyle w:val="TOC3"/>
        <w:ind w:left="566"/>
      </w:pPr>
      <w:r>
        <w:t>C.1 Business exceptions — never retried</w:t>
      </w:r>
    </w:p>
    <w:p w14:paraId="16D04929" w14:textId="77777777" w:rsidR="00A905EB" w:rsidRDefault="000154A0">
      <w:pPr>
        <w:pStyle w:val="TOC3"/>
        <w:ind w:left="566"/>
      </w:pPr>
      <w:r>
        <w:t>C.2 Application exceptions — retried by Retry Scope</w:t>
      </w:r>
    </w:p>
    <w:p w14:paraId="4F9365D6" w14:textId="77777777" w:rsidR="00A905EB" w:rsidRDefault="000154A0">
      <w:pPr>
        <w:pStyle w:val="TOC2"/>
        <w:ind w:left="283"/>
      </w:pPr>
      <w:r>
        <w:t>Appendix D — Idempotency and the safe-resubmit rule (PDD §III.6.1)</w:t>
      </w:r>
    </w:p>
    <w:p w14:paraId="64B6A891" w14:textId="77777777" w:rsidR="00A905EB" w:rsidRDefault="000154A0">
      <w:pPr>
        <w:pStyle w:val="TOC2"/>
        <w:ind w:left="283"/>
      </w:pPr>
      <w:r>
        <w:t>Appendix E — Testing and acceptance</w:t>
      </w:r>
    </w:p>
    <w:p w14:paraId="4E6DBD1C" w14:textId="77777777" w:rsidR="00A905EB" w:rsidRDefault="000154A0">
      <w:pPr>
        <w:pStyle w:val="TOC3"/>
        <w:ind w:left="566"/>
      </w:pPr>
      <w:r>
        <w:t>E.1 Acceptance criteria (PDD §III.10)</w:t>
      </w:r>
    </w:p>
    <w:p w14:paraId="62FCAD5E" w14:textId="77777777" w:rsidR="00A905EB" w:rsidRDefault="000154A0">
      <w:pPr>
        <w:pStyle w:val="TOC3"/>
        <w:ind w:left="566"/>
      </w:pPr>
      <w:r>
        <w:t>E.2 Exception catalogue as test backlog (PDD §IV.1)</w:t>
      </w:r>
    </w:p>
    <w:p w14:paraId="1293D2F5" w14:textId="77777777" w:rsidR="00A905EB" w:rsidRDefault="000154A0">
      <w:pPr>
        <w:pStyle w:val="TOC3"/>
        <w:ind w:left="566"/>
      </w:pPr>
      <w:r>
        <w:t>E.3 Test data</w:t>
      </w:r>
    </w:p>
    <w:p w14:paraId="4C10B262" w14:textId="77777777" w:rsidR="00A905EB" w:rsidRDefault="000154A0">
      <w:pPr>
        <w:pStyle w:val="TOC2"/>
        <w:ind w:left="283"/>
      </w:pPr>
      <w:r>
        <w:t>Appendix F — Pre-requisites and blocking items</w:t>
      </w:r>
    </w:p>
    <w:p w14:paraId="379827FA" w14:textId="77777777" w:rsidR="00A905EB" w:rsidRPr="005E1F97" w:rsidRDefault="000154A0">
      <w:pPr>
        <w:pStyle w:val="TOC3"/>
        <w:ind w:left="566"/>
        <w:rPr>
          <w:lang w:val="pt-BR"/>
        </w:rPr>
      </w:pPr>
      <w:r w:rsidRPr="005E1F97">
        <w:rPr>
          <w:lang w:val="pt-BR"/>
        </w:rPr>
        <w:t>F.1 Pre-requisites (PDD §I.4)</w:t>
      </w:r>
    </w:p>
    <w:p w14:paraId="63427B82" w14:textId="77777777" w:rsidR="00A905EB" w:rsidRDefault="000154A0">
      <w:pPr>
        <w:pStyle w:val="TOC3"/>
        <w:ind w:left="566"/>
      </w:pPr>
      <w:r>
        <w:t>F.2 Items blocking development</w:t>
      </w:r>
    </w:p>
    <w:p w14:paraId="08891454" w14:textId="77777777" w:rsidR="00A905EB" w:rsidRDefault="000154A0">
      <w:pPr>
        <w:pStyle w:val="TOC3"/>
        <w:ind w:left="566"/>
      </w:pPr>
      <w:r>
        <w:t>F.3 Open questions for the Process Owner (PDD §IV.4)</w:t>
      </w:r>
    </w:p>
    <w:p w14:paraId="0DDD95CA" w14:textId="77777777" w:rsidR="00A905EB" w:rsidRDefault="000154A0">
      <w:pPr>
        <w:pStyle w:val="TOC2"/>
        <w:ind w:left="283"/>
      </w:pPr>
      <w:r>
        <w:t>Appendix G — Assumptions register (PDD §I.5)</w:t>
      </w:r>
    </w:p>
    <w:p w14:paraId="08C80D80" w14:textId="77777777" w:rsidR="00A905EB" w:rsidRDefault="000154A0">
      <w:pPr>
        <w:pStyle w:val="TOC2"/>
        <w:ind w:left="283"/>
      </w:pPr>
      <w:r>
        <w:t>Appendix H — Additional sources of process documentation (PDD, final section)</w:t>
      </w:r>
    </w:p>
    <w:p w14:paraId="7DBA93EE" w14:textId="77777777" w:rsidR="00A905EB" w:rsidRDefault="00A905EB">
      <w:pPr>
        <w:pBdr>
          <w:bottom w:val="single" w:sz="6" w:space="1" w:color="BFBFBF"/>
        </w:pBdr>
      </w:pPr>
    </w:p>
    <w:p w14:paraId="79CA06A5" w14:textId="77777777" w:rsidR="00A905EB" w:rsidRDefault="000154A0">
      <w:r>
        <w:rPr>
          <w:b/>
        </w:rPr>
        <w:t>UiBank — Loan Application Submission and Verification</w:t>
      </w:r>
    </w:p>
    <w:p w14:paraId="566DEB71" w14:textId="77777777" w:rsidR="00A905EB" w:rsidRDefault="000154A0">
      <w:r>
        <w:t xml:space="preserve">Source PDD: </w:t>
      </w:r>
      <w:r>
        <w:rPr>
          <w:rFonts w:ascii="Consolas" w:hAnsi="Consolas" w:cs="Consolas"/>
          <w:sz w:val="18"/>
        </w:rPr>
        <w:t>UIBANK_LoanSubmission_PDD.docx</w:t>
      </w:r>
      <w:r>
        <w:t xml:space="preserve"> Template: </w:t>
      </w:r>
      <w:r>
        <w:rPr>
          <w:rFonts w:ascii="Consolas" w:hAnsi="Consolas" w:cs="Consolas"/>
          <w:sz w:val="18"/>
        </w:rPr>
        <w:t>SDD Template.docx</w:t>
      </w:r>
      <w:r>
        <w:t xml:space="preserve"> (standard UiPath SDD / Master Project structure)</w:t>
      </w:r>
    </w:p>
    <w:p w14:paraId="51EE1F7F" w14:textId="77777777" w:rsidR="00A905EB" w:rsidRDefault="00A905EB">
      <w:pPr>
        <w:pBdr>
          <w:bottom w:val="single" w:sz="6" w:space="1" w:color="BFBFBF"/>
        </w:pBdr>
      </w:pPr>
    </w:p>
    <w:p w14:paraId="373B35FC" w14:textId="77777777" w:rsidR="00A905EB" w:rsidRDefault="000154A0">
      <w:pPr>
        <w:pStyle w:val="Heading2"/>
      </w:pPr>
      <w:r>
        <w:lastRenderedPageBreak/>
        <w:t>Revision History</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99"/>
        <w:gridCol w:w="1899"/>
        <w:gridCol w:w="1900"/>
        <w:gridCol w:w="1900"/>
        <w:gridCol w:w="1900"/>
      </w:tblGrid>
      <w:tr w:rsidR="00A905EB" w14:paraId="2FED27CC" w14:textId="77777777">
        <w:trPr>
          <w:cantSplit/>
          <w:tblHeader/>
        </w:trPr>
        <w:tc>
          <w:tcPr>
            <w:tcW w:w="1899" w:type="dxa"/>
            <w:shd w:val="clear" w:color="auto" w:fill="EDEDED"/>
          </w:tcPr>
          <w:p w14:paraId="7592DF22" w14:textId="77777777" w:rsidR="00A905EB" w:rsidRDefault="000154A0">
            <w:pPr>
              <w:spacing w:before="20" w:after="20"/>
              <w:rPr>
                <w:b/>
              </w:rPr>
            </w:pPr>
            <w:r>
              <w:rPr>
                <w:b/>
              </w:rPr>
              <w:t>Rev. #</w:t>
            </w:r>
          </w:p>
        </w:tc>
        <w:tc>
          <w:tcPr>
            <w:tcW w:w="1899" w:type="dxa"/>
            <w:shd w:val="clear" w:color="auto" w:fill="EDEDED"/>
          </w:tcPr>
          <w:p w14:paraId="1E870C59" w14:textId="77777777" w:rsidR="00A905EB" w:rsidRDefault="000154A0">
            <w:pPr>
              <w:spacing w:before="20" w:after="20"/>
              <w:rPr>
                <w:b/>
              </w:rPr>
            </w:pPr>
            <w:r>
              <w:rPr>
                <w:b/>
              </w:rPr>
              <w:t>Date</w:t>
            </w:r>
          </w:p>
        </w:tc>
        <w:tc>
          <w:tcPr>
            <w:tcW w:w="1899" w:type="dxa"/>
            <w:shd w:val="clear" w:color="auto" w:fill="EDEDED"/>
          </w:tcPr>
          <w:p w14:paraId="3DF16283" w14:textId="77777777" w:rsidR="00A905EB" w:rsidRDefault="000154A0">
            <w:pPr>
              <w:spacing w:before="20" w:after="20"/>
              <w:rPr>
                <w:b/>
              </w:rPr>
            </w:pPr>
            <w:r>
              <w:rPr>
                <w:b/>
              </w:rPr>
              <w:t>Section/Page#</w:t>
            </w:r>
          </w:p>
        </w:tc>
        <w:tc>
          <w:tcPr>
            <w:tcW w:w="1899" w:type="dxa"/>
            <w:shd w:val="clear" w:color="auto" w:fill="EDEDED"/>
          </w:tcPr>
          <w:p w14:paraId="705D0D8F" w14:textId="77777777" w:rsidR="00A905EB" w:rsidRDefault="000154A0">
            <w:pPr>
              <w:spacing w:before="20" w:after="20"/>
              <w:rPr>
                <w:b/>
              </w:rPr>
            </w:pPr>
            <w:r>
              <w:rPr>
                <w:b/>
              </w:rPr>
              <w:t>Revision Summary</w:t>
            </w:r>
          </w:p>
        </w:tc>
        <w:tc>
          <w:tcPr>
            <w:tcW w:w="1899" w:type="dxa"/>
            <w:shd w:val="clear" w:color="auto" w:fill="EDEDED"/>
          </w:tcPr>
          <w:p w14:paraId="3CDE1C36" w14:textId="77777777" w:rsidR="00A905EB" w:rsidRDefault="000154A0">
            <w:pPr>
              <w:spacing w:before="20" w:after="20"/>
              <w:rPr>
                <w:b/>
              </w:rPr>
            </w:pPr>
            <w:r>
              <w:rPr>
                <w:b/>
              </w:rPr>
              <w:t>Author</w:t>
            </w:r>
          </w:p>
        </w:tc>
      </w:tr>
      <w:tr w:rsidR="00A905EB" w14:paraId="64E28DFC" w14:textId="77777777">
        <w:trPr>
          <w:cantSplit/>
        </w:trPr>
        <w:tc>
          <w:tcPr>
            <w:tcW w:w="1899" w:type="dxa"/>
          </w:tcPr>
          <w:p w14:paraId="381C9154" w14:textId="77777777" w:rsidR="00A905EB" w:rsidRDefault="000154A0">
            <w:pPr>
              <w:spacing w:before="20" w:after="20"/>
            </w:pPr>
            <w:r>
              <w:t>1</w:t>
            </w:r>
          </w:p>
        </w:tc>
        <w:tc>
          <w:tcPr>
            <w:tcW w:w="1899" w:type="dxa"/>
          </w:tcPr>
          <w:p w14:paraId="3B0023A6" w14:textId="77777777" w:rsidR="00A905EB" w:rsidRDefault="000154A0">
            <w:pPr>
              <w:spacing w:before="20" w:after="20"/>
            </w:pPr>
            <w:r>
              <w:t>2026-09-18</w:t>
            </w:r>
          </w:p>
        </w:tc>
        <w:tc>
          <w:tcPr>
            <w:tcW w:w="1899" w:type="dxa"/>
          </w:tcPr>
          <w:p w14:paraId="0F6472DF" w14:textId="77777777" w:rsidR="00A905EB" w:rsidRDefault="000154A0">
            <w:pPr>
              <w:spacing w:before="20" w:after="20"/>
            </w:pPr>
            <w:r>
              <w:t>All</w:t>
            </w:r>
          </w:p>
        </w:tc>
        <w:tc>
          <w:tcPr>
            <w:tcW w:w="1899" w:type="dxa"/>
          </w:tcPr>
          <w:p w14:paraId="1B978724" w14:textId="77777777" w:rsidR="00A905EB" w:rsidRDefault="000154A0">
            <w:pPr>
              <w:spacing w:before="20" w:after="20"/>
            </w:pPr>
            <w:r>
              <w:t xml:space="preserve">Initial SDD authored from </w:t>
            </w:r>
            <w:r>
              <w:rPr>
                <w:rFonts w:ascii="Consolas" w:hAnsi="Consolas" w:cs="Consolas"/>
                <w:sz w:val="18"/>
              </w:rPr>
              <w:t>UIBANK_LoanSubmission_PDD.docx</w:t>
            </w:r>
            <w:r>
              <w:t>, mapped into the standard UiPath SDD template. Architecture set to single-project / single-Sequence per SME direction, deviating from PDD §III.1.1 — see §2 Summary → Deviations.</w:t>
            </w:r>
          </w:p>
        </w:tc>
        <w:tc>
          <w:tcPr>
            <w:tcW w:w="1899" w:type="dxa"/>
          </w:tcPr>
          <w:p w14:paraId="1F28376A" w14:textId="77777777" w:rsidR="00A905EB" w:rsidRDefault="000154A0">
            <w:pPr>
              <w:spacing w:before="20" w:after="20"/>
            </w:pPr>
            <w:r>
              <w:t>samuel.simao@uipath.com</w:t>
            </w:r>
          </w:p>
        </w:tc>
      </w:tr>
      <w:tr w:rsidR="00A905EB" w14:paraId="036DEAAE" w14:textId="77777777">
        <w:trPr>
          <w:cantSplit/>
        </w:trPr>
        <w:tc>
          <w:tcPr>
            <w:tcW w:w="1899" w:type="dxa"/>
          </w:tcPr>
          <w:p w14:paraId="626DEA64" w14:textId="77777777" w:rsidR="00A905EB" w:rsidRDefault="000154A0">
            <w:pPr>
              <w:spacing w:before="20" w:after="20"/>
            </w:pPr>
            <w:r>
              <w:lastRenderedPageBreak/>
              <w:t>2</w:t>
            </w:r>
          </w:p>
        </w:tc>
        <w:tc>
          <w:tcPr>
            <w:tcW w:w="1899" w:type="dxa"/>
          </w:tcPr>
          <w:p w14:paraId="2DC5E31C" w14:textId="77777777" w:rsidR="00A905EB" w:rsidRDefault="000154A0">
            <w:pPr>
              <w:spacing w:before="20" w:after="20"/>
            </w:pPr>
            <w:r>
              <w:t>2026-09-18</w:t>
            </w:r>
          </w:p>
        </w:tc>
        <w:tc>
          <w:tcPr>
            <w:tcW w:w="1899" w:type="dxa"/>
          </w:tcPr>
          <w:p w14:paraId="1BA6686A" w14:textId="77777777" w:rsidR="00A905EB" w:rsidRDefault="000154A0">
            <w:pPr>
              <w:spacing w:before="20" w:after="20"/>
            </w:pPr>
            <w:r>
              <w:t>§3.1, §3.3, §3.4, §3.6, App. C, App. D</w:t>
            </w:r>
          </w:p>
        </w:tc>
        <w:tc>
          <w:tcPr>
            <w:tcW w:w="1899" w:type="dxa"/>
          </w:tcPr>
          <w:p w14:paraId="5A0069AC" w14:textId="77777777" w:rsidR="00A905EB" w:rsidRDefault="000154A0">
            <w:pPr>
              <w:spacing w:before="20" w:after="20"/>
            </w:pPr>
            <w:r>
              <w:rPr>
                <w:b/>
              </w:rPr>
              <w:t>Baselined as the final agreed solution.</w:t>
            </w:r>
            <w:r>
              <w:t xml:space="preserve"> Workflow inventory corrected to the five workflows that exist — </w:t>
            </w:r>
            <w:r>
              <w:rPr>
                <w:rFonts w:ascii="Consolas" w:hAnsi="Consolas" w:cs="Consolas"/>
                <w:sz w:val="18"/>
              </w:rPr>
              <w:t>Main.xaml</w:t>
            </w:r>
            <w:r>
              <w:t xml:space="preserve"> plus the four under </w:t>
            </w:r>
            <w:r>
              <w:rPr>
                <w:rFonts w:ascii="Consolas" w:hAnsi="Consolas" w:cs="Consolas"/>
                <w:sz w:val="18"/>
              </w:rPr>
              <w:t>UiBank/</w:t>
            </w:r>
            <w:r>
              <w:t xml:space="preserve">. Three proposed </w:t>
            </w:r>
            <w:r>
              <w:rPr>
                <w:rFonts w:ascii="Consolas" w:hAnsi="Consolas" w:cs="Consolas"/>
                <w:sz w:val="18"/>
              </w:rPr>
              <w:t>Process/</w:t>
            </w:r>
            <w:r>
              <w:t xml:space="preserve"> workflows and </w:t>
            </w:r>
            <w:r>
              <w:rPr>
                <w:rFonts w:ascii="Consolas" w:hAnsi="Consolas" w:cs="Consolas"/>
                <w:sz w:val="18"/>
              </w:rPr>
              <w:t>Data/Config.xlsx</w:t>
            </w:r>
            <w:r>
              <w:t xml:space="preserve"> withdrawn: no such folders exist and they were not part of the agreed scope. Their responsibilities re-homed into </w:t>
            </w:r>
            <w:r>
              <w:rPr>
                <w:rFonts w:ascii="Consolas" w:hAnsi="Consolas" w:cs="Consolas"/>
                <w:sz w:val="18"/>
              </w:rPr>
              <w:t>Main.xaml</w:t>
            </w:r>
            <w:r>
              <w:t xml:space="preserve">. Also corrects two errors in Rev 1: </w:t>
            </w:r>
            <w:r>
              <w:rPr>
                <w:rFonts w:ascii="Consolas" w:hAnsi="Consolas" w:cs="Consolas"/>
                <w:sz w:val="18"/>
              </w:rPr>
              <w:t>Main.xaml</w:t>
            </w:r>
            <w:r>
              <w:t xml:space="preserve"> is </w:t>
            </w:r>
            <w:r>
              <w:rPr>
                <w:b/>
              </w:rPr>
              <w:t>not</w:t>
            </w:r>
            <w:r>
              <w:t xml:space="preserve"> an empty scaffold (it already invokes all four workflows in order</w:t>
            </w:r>
            <w:proofErr w:type="gramStart"/>
            <w:r>
              <w:t>)</w:t>
            </w:r>
            <w:proofErr w:type="gramEnd"/>
            <w:r>
              <w:t xml:space="preserve"> and its </w:t>
            </w:r>
            <w:r>
              <w:rPr>
                <w:rFonts w:ascii="Consolas" w:hAnsi="Consolas" w:cs="Consolas"/>
                <w:sz w:val="18"/>
              </w:rPr>
              <w:t>LoanId</w:t>
            </w:r>
            <w:r>
              <w:t xml:space="preserve"> variable is </w:t>
            </w:r>
            <w:r>
              <w:rPr>
                <w:b/>
              </w:rPr>
              <w:t>not</w:t>
            </w:r>
            <w:r>
              <w:t xml:space="preserve"> unused (it carries the Loan ID between Apply and Check).</w:t>
            </w:r>
          </w:p>
        </w:tc>
        <w:tc>
          <w:tcPr>
            <w:tcW w:w="1899" w:type="dxa"/>
          </w:tcPr>
          <w:p w14:paraId="5CE2CA0B" w14:textId="77777777" w:rsidR="00A905EB" w:rsidRDefault="000154A0">
            <w:pPr>
              <w:spacing w:before="20" w:after="20"/>
            </w:pPr>
            <w:r>
              <w:t>samuel.simao@uipath.com</w:t>
            </w:r>
          </w:p>
        </w:tc>
      </w:tr>
    </w:tbl>
    <w:p w14:paraId="2AD0D128" w14:textId="77777777" w:rsidR="00A905EB" w:rsidRDefault="00A905EB">
      <w:pPr>
        <w:spacing w:after="0"/>
      </w:pPr>
    </w:p>
    <w:p w14:paraId="27F4AAFF" w14:textId="77777777" w:rsidR="00A905EB" w:rsidRDefault="00A905EB">
      <w:pPr>
        <w:pBdr>
          <w:bottom w:val="single" w:sz="6" w:space="1" w:color="BFBFBF"/>
        </w:pBdr>
      </w:pPr>
    </w:p>
    <w:p w14:paraId="7050CCB4" w14:textId="77777777" w:rsidR="00A905EB" w:rsidRDefault="000154A0">
      <w:pPr>
        <w:pStyle w:val="Heading2"/>
      </w:pPr>
      <w:r>
        <w:t>Planner Handoff</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49"/>
        <w:gridCol w:w="4749"/>
      </w:tblGrid>
      <w:tr w:rsidR="00A905EB" w14:paraId="60CD683D" w14:textId="77777777">
        <w:trPr>
          <w:cantSplit/>
          <w:tblHeader/>
        </w:trPr>
        <w:tc>
          <w:tcPr>
            <w:tcW w:w="4749" w:type="dxa"/>
            <w:shd w:val="clear" w:color="auto" w:fill="EDEDED"/>
          </w:tcPr>
          <w:p w14:paraId="66CA0DF3" w14:textId="77777777" w:rsidR="00A905EB" w:rsidRDefault="000154A0">
            <w:pPr>
              <w:spacing w:before="20" w:after="20"/>
              <w:rPr>
                <w:b/>
              </w:rPr>
            </w:pPr>
            <w:r>
              <w:rPr>
                <w:b/>
              </w:rPr>
              <w:t>Field</w:t>
            </w:r>
          </w:p>
        </w:tc>
        <w:tc>
          <w:tcPr>
            <w:tcW w:w="4749" w:type="dxa"/>
            <w:shd w:val="clear" w:color="auto" w:fill="EDEDED"/>
          </w:tcPr>
          <w:p w14:paraId="70860727" w14:textId="77777777" w:rsidR="00A905EB" w:rsidRDefault="000154A0">
            <w:pPr>
              <w:spacing w:before="20" w:after="20"/>
              <w:rPr>
                <w:b/>
              </w:rPr>
            </w:pPr>
            <w:r>
              <w:rPr>
                <w:b/>
              </w:rPr>
              <w:t>Value</w:t>
            </w:r>
          </w:p>
        </w:tc>
      </w:tr>
      <w:tr w:rsidR="00A905EB" w14:paraId="617FC1A2" w14:textId="77777777">
        <w:trPr>
          <w:cantSplit/>
        </w:trPr>
        <w:tc>
          <w:tcPr>
            <w:tcW w:w="4749" w:type="dxa"/>
          </w:tcPr>
          <w:p w14:paraId="4324DCC7" w14:textId="77777777" w:rsidR="00A905EB" w:rsidRDefault="000154A0">
            <w:pPr>
              <w:spacing w:before="20" w:after="20"/>
            </w:pPr>
            <w:r>
              <w:rPr>
                <w:b/>
              </w:rPr>
              <w:t>Status</w:t>
            </w:r>
          </w:p>
        </w:tc>
        <w:tc>
          <w:tcPr>
            <w:tcW w:w="4749" w:type="dxa"/>
          </w:tcPr>
          <w:p w14:paraId="7836985B" w14:textId="77777777" w:rsidR="00A905EB" w:rsidRDefault="000154A0">
            <w:pPr>
              <w:spacing w:before="20" w:after="20"/>
            </w:pPr>
            <w:r>
              <w:t>draft</w:t>
            </w:r>
          </w:p>
        </w:tc>
      </w:tr>
      <w:tr w:rsidR="00A905EB" w14:paraId="03852075" w14:textId="77777777">
        <w:trPr>
          <w:cantSplit/>
        </w:trPr>
        <w:tc>
          <w:tcPr>
            <w:tcW w:w="4749" w:type="dxa"/>
          </w:tcPr>
          <w:p w14:paraId="7D345750" w14:textId="77777777" w:rsidR="00A905EB" w:rsidRDefault="000154A0">
            <w:pPr>
              <w:spacing w:before="20" w:after="20"/>
            </w:pPr>
            <w:r>
              <w:rPr>
                <w:b/>
              </w:rPr>
              <w:t>Execution autonomy</w:t>
            </w:r>
          </w:p>
        </w:tc>
        <w:tc>
          <w:tcPr>
            <w:tcW w:w="4749" w:type="dxa"/>
          </w:tcPr>
          <w:p w14:paraId="5C0694BE" w14:textId="77777777" w:rsidR="00A905EB" w:rsidRDefault="000154A0">
            <w:pPr>
              <w:spacing w:before="20" w:after="20"/>
            </w:pPr>
            <w:r>
              <w:t>autonomous</w:t>
            </w:r>
          </w:p>
        </w:tc>
      </w:tr>
      <w:tr w:rsidR="00A905EB" w14:paraId="3BF26FDF" w14:textId="77777777">
        <w:trPr>
          <w:cantSplit/>
        </w:trPr>
        <w:tc>
          <w:tcPr>
            <w:tcW w:w="4749" w:type="dxa"/>
          </w:tcPr>
          <w:p w14:paraId="253ADD68" w14:textId="77777777" w:rsidR="00A905EB" w:rsidRDefault="000154A0">
            <w:pPr>
              <w:spacing w:before="20" w:after="20"/>
            </w:pPr>
            <w:r>
              <w:rPr>
                <w:b/>
              </w:rPr>
              <w:t>Delivery model</w:t>
            </w:r>
          </w:p>
        </w:tc>
        <w:tc>
          <w:tcPr>
            <w:tcW w:w="4749" w:type="dxa"/>
          </w:tcPr>
          <w:p w14:paraId="5E4C9B66" w14:textId="77777777" w:rsidR="00A905EB" w:rsidRDefault="000154A0">
            <w:pPr>
              <w:spacing w:before="20" w:after="20"/>
            </w:pPr>
            <w:r>
              <w:t>cloud</w:t>
            </w:r>
          </w:p>
        </w:tc>
      </w:tr>
      <w:tr w:rsidR="00A905EB" w14:paraId="2D96E799" w14:textId="77777777">
        <w:trPr>
          <w:cantSplit/>
        </w:trPr>
        <w:tc>
          <w:tcPr>
            <w:tcW w:w="4749" w:type="dxa"/>
          </w:tcPr>
          <w:p w14:paraId="5EBA935A" w14:textId="77777777" w:rsidR="00A905EB" w:rsidRDefault="000154A0">
            <w:pPr>
              <w:spacing w:before="20" w:after="20"/>
            </w:pPr>
            <w:r>
              <w:rPr>
                <w:b/>
              </w:rPr>
              <w:t>SDD scope</w:t>
            </w:r>
          </w:p>
        </w:tc>
        <w:tc>
          <w:tcPr>
            <w:tcW w:w="4749" w:type="dxa"/>
          </w:tcPr>
          <w:p w14:paraId="36B3DFA1" w14:textId="77777777" w:rsidR="00A905EB" w:rsidRDefault="000154A0">
            <w:pPr>
              <w:spacing w:before="20" w:after="20"/>
            </w:pPr>
            <w:proofErr w:type="gramStart"/>
            <w:r>
              <w:t>single-product</w:t>
            </w:r>
            <w:proofErr w:type="gramEnd"/>
          </w:p>
        </w:tc>
      </w:tr>
      <w:tr w:rsidR="00A905EB" w14:paraId="2FD2F371" w14:textId="77777777">
        <w:trPr>
          <w:cantSplit/>
        </w:trPr>
        <w:tc>
          <w:tcPr>
            <w:tcW w:w="4749" w:type="dxa"/>
          </w:tcPr>
          <w:p w14:paraId="113FB6B2" w14:textId="77777777" w:rsidR="00A905EB" w:rsidRDefault="000154A0">
            <w:pPr>
              <w:spacing w:before="20" w:after="20"/>
            </w:pPr>
            <w:r>
              <w:rPr>
                <w:b/>
              </w:rPr>
              <w:t>Project list section</w:t>
            </w:r>
          </w:p>
        </w:tc>
        <w:tc>
          <w:tcPr>
            <w:tcW w:w="4749" w:type="dxa"/>
          </w:tcPr>
          <w:p w14:paraId="54508389" w14:textId="77777777" w:rsidR="00A905EB" w:rsidRDefault="000154A0">
            <w:pPr>
              <w:spacing w:before="20" w:after="20"/>
            </w:pPr>
            <w:r>
              <w:t>§3.3 Project name</w:t>
            </w:r>
          </w:p>
        </w:tc>
      </w:tr>
      <w:tr w:rsidR="00A905EB" w14:paraId="6C8858A7" w14:textId="77777777">
        <w:trPr>
          <w:cantSplit/>
        </w:trPr>
        <w:tc>
          <w:tcPr>
            <w:tcW w:w="4749" w:type="dxa"/>
          </w:tcPr>
          <w:p w14:paraId="4AD1F344" w14:textId="77777777" w:rsidR="00A905EB" w:rsidRDefault="000154A0">
            <w:pPr>
              <w:spacing w:before="20" w:after="20"/>
            </w:pPr>
            <w:r>
              <w:rPr>
                <w:b/>
              </w:rPr>
              <w:t>Tasks file</w:t>
            </w:r>
          </w:p>
        </w:tc>
        <w:tc>
          <w:tcPr>
            <w:tcW w:w="4749" w:type="dxa"/>
          </w:tcPr>
          <w:p w14:paraId="736E60E6" w14:textId="77777777" w:rsidR="00A905EB" w:rsidRDefault="000154A0">
            <w:pPr>
              <w:spacing w:before="20" w:after="20"/>
            </w:pPr>
            <w:r>
              <w:rPr>
                <w:rFonts w:ascii="Consolas" w:hAnsi="Consolas" w:cs="Consolas"/>
                <w:sz w:val="18"/>
              </w:rPr>
              <w:t>uibank-loansubmission-tasks.md</w:t>
            </w:r>
          </w:p>
        </w:tc>
      </w:tr>
      <w:tr w:rsidR="00A905EB" w14:paraId="7C298E95" w14:textId="77777777">
        <w:trPr>
          <w:cantSplit/>
        </w:trPr>
        <w:tc>
          <w:tcPr>
            <w:tcW w:w="4749" w:type="dxa"/>
          </w:tcPr>
          <w:p w14:paraId="45BDFDAC" w14:textId="77777777" w:rsidR="00A905EB" w:rsidRDefault="000154A0">
            <w:pPr>
              <w:spacing w:before="20" w:after="20"/>
            </w:pPr>
            <w:r>
              <w:rPr>
                <w:b/>
              </w:rPr>
              <w:t>Generated by</w:t>
            </w:r>
          </w:p>
        </w:tc>
        <w:tc>
          <w:tcPr>
            <w:tcW w:w="4749" w:type="dxa"/>
          </w:tcPr>
          <w:p w14:paraId="24B984D4" w14:textId="77777777" w:rsidR="00A905EB" w:rsidRDefault="000154A0">
            <w:pPr>
              <w:spacing w:before="20" w:after="20"/>
            </w:pPr>
            <w:r>
              <w:t>uipath-planner</w:t>
            </w:r>
          </w:p>
        </w:tc>
      </w:tr>
      <w:tr w:rsidR="00A905EB" w14:paraId="503E3631" w14:textId="77777777">
        <w:trPr>
          <w:cantSplit/>
        </w:trPr>
        <w:tc>
          <w:tcPr>
            <w:tcW w:w="4749" w:type="dxa"/>
          </w:tcPr>
          <w:p w14:paraId="614FD49A" w14:textId="77777777" w:rsidR="00A905EB" w:rsidRDefault="000154A0">
            <w:pPr>
              <w:spacing w:before="20" w:after="20"/>
            </w:pPr>
            <w:r>
              <w:rPr>
                <w:b/>
              </w:rPr>
              <w:lastRenderedPageBreak/>
              <w:t>Generation date</w:t>
            </w:r>
          </w:p>
        </w:tc>
        <w:tc>
          <w:tcPr>
            <w:tcW w:w="4749" w:type="dxa"/>
          </w:tcPr>
          <w:p w14:paraId="4E9BF621" w14:textId="77777777" w:rsidR="00A905EB" w:rsidRDefault="000154A0">
            <w:pPr>
              <w:spacing w:before="20" w:after="20"/>
            </w:pPr>
            <w:r>
              <w:t>2026-09-18</w:t>
            </w:r>
          </w:p>
        </w:tc>
      </w:tr>
      <w:tr w:rsidR="00A905EB" w14:paraId="01FD5E5A" w14:textId="77777777">
        <w:trPr>
          <w:cantSplit/>
        </w:trPr>
        <w:tc>
          <w:tcPr>
            <w:tcW w:w="4749" w:type="dxa"/>
          </w:tcPr>
          <w:p w14:paraId="7DB1C658" w14:textId="77777777" w:rsidR="00A905EB" w:rsidRDefault="000154A0">
            <w:pPr>
              <w:spacing w:before="20" w:after="20"/>
            </w:pPr>
            <w:r>
              <w:rPr>
                <w:b/>
              </w:rPr>
              <w:t>Template validation</w:t>
            </w:r>
          </w:p>
        </w:tc>
        <w:tc>
          <w:tcPr>
            <w:tcW w:w="4749" w:type="dxa"/>
          </w:tcPr>
          <w:p w14:paraId="2813284A" w14:textId="77777777" w:rsidR="00A905EB" w:rsidRDefault="000154A0">
            <w:pPr>
              <w:spacing w:before="20" w:after="20"/>
            </w:pPr>
            <w:r>
              <w:t>passed (client template structure)</w:t>
            </w:r>
          </w:p>
        </w:tc>
      </w:tr>
    </w:tbl>
    <w:p w14:paraId="70195066" w14:textId="77777777" w:rsidR="00A905EB" w:rsidRDefault="00A905EB">
      <w:pPr>
        <w:spacing w:after="0"/>
      </w:pPr>
    </w:p>
    <w:p w14:paraId="162E519F" w14:textId="77777777" w:rsidR="00A905EB" w:rsidRDefault="000154A0">
      <w:pPr>
        <w:pStyle w:val="Quote"/>
      </w:pPr>
      <w:r>
        <w:rPr>
          <w:rFonts w:ascii="Consolas" w:hAnsi="Consolas" w:cs="Consolas"/>
          <w:sz w:val="18"/>
        </w:rPr>
        <w:t>Status: draft</w:t>
      </w:r>
      <w:r>
        <w:t xml:space="preserve"> is deliberate and matches the PDD's own position. The PDD declares development blocked on three counts: </w:t>
      </w:r>
      <w:r>
        <w:rPr>
          <w:b/>
        </w:rPr>
        <w:t>[A-06]</w:t>
      </w:r>
      <w:r>
        <w:t xml:space="preserve"> (whether UiBank's Loan Term field is months or years — PDD §II.5.1: "Confirm [A-06] before development starts"), </w:t>
      </w:r>
      <w:r>
        <w:rPr>
          <w:b/>
        </w:rPr>
        <w:t>§I.3</w:t>
      </w:r>
      <w:r>
        <w:t xml:space="preserve"> (no named Process Owner — "This is the blocking gate for development"), and </w:t>
      </w:r>
      <w:r>
        <w:rPr>
          <w:b/>
        </w:rPr>
        <w:t>§I.4</w:t>
      </w:r>
      <w:r>
        <w:t xml:space="preserve"> (all six pre-requisites Not met, including unconfirmed DEV/TEST/PROD URLs and unknown MFA/SSO enforcement, which leaves the §3.2 access method for the application under automation undetermined). Task derivation should not run against a draft. Clear the three items in Appendix F and this flips to </w:t>
      </w:r>
      <w:r>
        <w:rPr>
          <w:rFonts w:ascii="Consolas" w:hAnsi="Consolas" w:cs="Consolas"/>
          <w:sz w:val="18"/>
        </w:rPr>
        <w:t>ready</w:t>
      </w:r>
      <w:r>
        <w:t>.</w:t>
      </w:r>
    </w:p>
    <w:p w14:paraId="09FDEED9" w14:textId="77777777" w:rsidR="00A905EB" w:rsidRDefault="00A905EB"/>
    <w:p w14:paraId="6DC0A324" w14:textId="77777777" w:rsidR="00A905EB" w:rsidRDefault="00A905EB">
      <w:pPr>
        <w:pBdr>
          <w:bottom w:val="single" w:sz="6" w:space="1" w:color="BFBFBF"/>
        </w:pBdr>
      </w:pPr>
    </w:p>
    <w:p w14:paraId="123F91A5" w14:textId="77777777" w:rsidR="00A905EB" w:rsidRDefault="000154A0">
      <w:pPr>
        <w:pStyle w:val="Heading2"/>
      </w:pPr>
      <w:r>
        <w:t>1. Purpose</w:t>
      </w:r>
    </w:p>
    <w:p w14:paraId="2BC31A45" w14:textId="77777777" w:rsidR="00A905EB" w:rsidRDefault="000154A0">
      <w:r>
        <w:t xml:space="preserve">This document outlines the major components of the Master Project — the overall output of the development — </w:t>
      </w:r>
      <w:proofErr w:type="gramStart"/>
      <w:r>
        <w:t>taking into account</w:t>
      </w:r>
      <w:proofErr w:type="gramEnd"/>
      <w:r>
        <w:t xml:space="preserve"> all business restrictions (scheduling, peaks, future increases in volume). The focus of the Solution Architect is on:</w:t>
      </w:r>
    </w:p>
    <w:p w14:paraId="76D38CCC" w14:textId="77777777" w:rsidR="00A905EB" w:rsidRDefault="000154A0">
      <w:pPr>
        <w:pStyle w:val="ListParagraph"/>
        <w:ind w:left="283"/>
      </w:pPr>
      <w:r>
        <w:lastRenderedPageBreak/>
        <w:t>• Robustness</w:t>
      </w:r>
    </w:p>
    <w:p w14:paraId="2CCD761B" w14:textId="77777777" w:rsidR="00A905EB" w:rsidRDefault="000154A0">
      <w:pPr>
        <w:pStyle w:val="ListParagraph"/>
        <w:ind w:left="283"/>
      </w:pPr>
      <w:r>
        <w:t>• Scalability</w:t>
      </w:r>
    </w:p>
    <w:p w14:paraId="6138B75C" w14:textId="77777777" w:rsidR="00A905EB" w:rsidRDefault="000154A0">
      <w:pPr>
        <w:pStyle w:val="ListParagraph"/>
        <w:ind w:left="283"/>
      </w:pPr>
      <w:r>
        <w:t>• Efficiency</w:t>
      </w:r>
    </w:p>
    <w:p w14:paraId="57DF1E2F" w14:textId="77777777" w:rsidR="00A905EB" w:rsidRDefault="000154A0">
      <w:pPr>
        <w:pStyle w:val="ListParagraph"/>
        <w:ind w:left="283"/>
      </w:pPr>
      <w:r>
        <w:t>• Replicability</w:t>
      </w:r>
    </w:p>
    <w:p w14:paraId="2595E225" w14:textId="77777777" w:rsidR="00A905EB" w:rsidRDefault="000154A0">
      <w:pPr>
        <w:pStyle w:val="ListParagraph"/>
        <w:ind w:left="283"/>
      </w:pPr>
      <w:r>
        <w:t>• Reusability of components</w:t>
      </w:r>
    </w:p>
    <w:p w14:paraId="02115C98" w14:textId="77777777" w:rsidR="00A905EB" w:rsidRDefault="000154A0">
      <w:r>
        <w:t>The information herein is targeted primarily at the developers that will initially implement the solution, and subsequently at the support developers in case of change requests.</w:t>
      </w:r>
    </w:p>
    <w:p w14:paraId="6F19DAB4" w14:textId="77777777" w:rsidR="00A905EB" w:rsidRDefault="000154A0">
      <w:r>
        <w:rPr>
          <w:b/>
        </w:rPr>
        <w:t>Process objective (PDD §I.2).</w:t>
      </w:r>
      <w:r>
        <w:t xml:space="preserve"> For each applicant: log in to UiBank, submit a loan application, capture the returned Loan ID and decision, then look the loan up again and verify that the stored details match what was submitted. The business benefits sought are a reduction in average handling time from 4 min 10 s </w:t>
      </w:r>
      <w:r>
        <w:rPr>
          <w:rFonts w:ascii="Consolas" w:hAnsi="Consolas" w:cs="Consolas"/>
          <w:sz w:val="18"/>
        </w:rPr>
        <w:t>[A-01]</w:t>
      </w:r>
      <w:r>
        <w:t xml:space="preserve"> to 50 s or less per transaction, elimination of manual re-keying after a verification mismatch (~6% of applications today </w:t>
      </w:r>
      <w:r>
        <w:rPr>
          <w:rFonts w:ascii="Consolas" w:hAnsi="Consolas" w:cs="Consolas"/>
          <w:sz w:val="18"/>
        </w:rPr>
        <w:t>[A-02]</w:t>
      </w:r>
      <w:r>
        <w:t>), better activity monitoring through robot logs, and a full audit trail per application of what was submitted, what UiBank decided and what was stored.</w:t>
      </w:r>
    </w:p>
    <w:p w14:paraId="4DE82108" w14:textId="77777777" w:rsidR="00A905EB" w:rsidRDefault="00A905EB">
      <w:pPr>
        <w:pBdr>
          <w:bottom w:val="single" w:sz="6" w:space="1" w:color="BFBFBF"/>
        </w:pBdr>
      </w:pPr>
    </w:p>
    <w:p w14:paraId="5D480134" w14:textId="77777777" w:rsidR="00A905EB" w:rsidRDefault="000154A0">
      <w:pPr>
        <w:pStyle w:val="Heading2"/>
      </w:pPr>
      <w:r>
        <w:t>2. Automated process details</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49"/>
        <w:gridCol w:w="4749"/>
      </w:tblGrid>
      <w:tr w:rsidR="00A905EB" w14:paraId="74A3ED36" w14:textId="77777777">
        <w:trPr>
          <w:cantSplit/>
          <w:tblHeader/>
        </w:trPr>
        <w:tc>
          <w:tcPr>
            <w:tcW w:w="4749" w:type="dxa"/>
            <w:shd w:val="clear" w:color="auto" w:fill="EDEDED"/>
          </w:tcPr>
          <w:p w14:paraId="2E6304CE" w14:textId="77777777" w:rsidR="00A905EB" w:rsidRDefault="000154A0">
            <w:pPr>
              <w:spacing w:before="20" w:after="20"/>
              <w:rPr>
                <w:b/>
              </w:rPr>
            </w:pPr>
            <w:r>
              <w:rPr>
                <w:b/>
              </w:rPr>
              <w:t>Item</w:t>
            </w:r>
          </w:p>
        </w:tc>
        <w:tc>
          <w:tcPr>
            <w:tcW w:w="4749" w:type="dxa"/>
            <w:shd w:val="clear" w:color="auto" w:fill="EDEDED"/>
          </w:tcPr>
          <w:p w14:paraId="27BC0F4E" w14:textId="77777777" w:rsidR="00A905EB" w:rsidRDefault="000154A0">
            <w:pPr>
              <w:spacing w:before="20" w:after="20"/>
              <w:rPr>
                <w:b/>
              </w:rPr>
            </w:pPr>
            <w:r>
              <w:rPr>
                <w:b/>
              </w:rPr>
              <w:t>Description</w:t>
            </w:r>
          </w:p>
        </w:tc>
      </w:tr>
      <w:tr w:rsidR="00A905EB" w14:paraId="44C77A29" w14:textId="77777777">
        <w:trPr>
          <w:cantSplit/>
        </w:trPr>
        <w:tc>
          <w:tcPr>
            <w:tcW w:w="4749" w:type="dxa"/>
          </w:tcPr>
          <w:p w14:paraId="4FD03491" w14:textId="77777777" w:rsidR="00A905EB" w:rsidRDefault="000154A0">
            <w:pPr>
              <w:spacing w:before="20" w:after="20"/>
            </w:pPr>
            <w:r>
              <w:rPr>
                <w:b/>
              </w:rPr>
              <w:t>Master Project Name</w:t>
            </w:r>
          </w:p>
        </w:tc>
        <w:tc>
          <w:tcPr>
            <w:tcW w:w="4749" w:type="dxa"/>
          </w:tcPr>
          <w:p w14:paraId="017D7393" w14:textId="77777777" w:rsidR="00A905EB" w:rsidRDefault="000154A0">
            <w:pPr>
              <w:spacing w:before="20" w:after="20"/>
            </w:pPr>
            <w:r>
              <w:t>UiBank — Loan Application Submission and Verification</w:t>
            </w:r>
          </w:p>
        </w:tc>
      </w:tr>
      <w:tr w:rsidR="00A905EB" w14:paraId="52011452" w14:textId="77777777">
        <w:trPr>
          <w:cantSplit/>
        </w:trPr>
        <w:tc>
          <w:tcPr>
            <w:tcW w:w="4749" w:type="dxa"/>
          </w:tcPr>
          <w:p w14:paraId="33A653BC" w14:textId="77777777" w:rsidR="00A905EB" w:rsidRDefault="000154A0">
            <w:pPr>
              <w:spacing w:before="20" w:after="20"/>
            </w:pPr>
            <w:r>
              <w:rPr>
                <w:b/>
              </w:rPr>
              <w:t>Robot Type</w:t>
            </w:r>
          </w:p>
        </w:tc>
        <w:tc>
          <w:tcPr>
            <w:tcW w:w="4749" w:type="dxa"/>
          </w:tcPr>
          <w:p w14:paraId="0EE71443" w14:textId="77777777" w:rsidR="00A905EB" w:rsidRDefault="000154A0">
            <w:pPr>
              <w:spacing w:before="20" w:after="20"/>
            </w:pPr>
            <w:proofErr w:type="gramStart"/>
            <w:r>
              <w:t>BOR (Back Office),</w:t>
            </w:r>
            <w:proofErr w:type="gramEnd"/>
            <w:r>
              <w:t xml:space="preserve"> </w:t>
            </w:r>
            <w:r>
              <w:rPr>
                <w:b/>
              </w:rPr>
              <w:t>manually started</w:t>
            </w:r>
            <w:r>
              <w:t xml:space="preserve"> — deviation from PDD §III.1.1, which specifies Unattended with a queue trigger. See Deviations below.</w:t>
            </w:r>
          </w:p>
        </w:tc>
      </w:tr>
      <w:tr w:rsidR="00A905EB" w14:paraId="3381EEC4" w14:textId="77777777">
        <w:trPr>
          <w:cantSplit/>
        </w:trPr>
        <w:tc>
          <w:tcPr>
            <w:tcW w:w="4749" w:type="dxa"/>
          </w:tcPr>
          <w:p w14:paraId="0E7580A8" w14:textId="77777777" w:rsidR="00A905EB" w:rsidRDefault="000154A0">
            <w:pPr>
              <w:spacing w:before="20" w:after="20"/>
            </w:pPr>
            <w:r>
              <w:rPr>
                <w:b/>
              </w:rPr>
              <w:t>Orchestrator used?</w:t>
            </w:r>
          </w:p>
        </w:tc>
        <w:tc>
          <w:tcPr>
            <w:tcW w:w="4749" w:type="dxa"/>
          </w:tcPr>
          <w:p w14:paraId="4CD571F7" w14:textId="77777777" w:rsidR="00A905EB" w:rsidRDefault="000154A0">
            <w:pPr>
              <w:spacing w:before="20" w:after="20"/>
            </w:pPr>
            <w:r>
              <w:t xml:space="preserve">Yes — credential </w:t>
            </w:r>
            <w:proofErr w:type="gramStart"/>
            <w:r>
              <w:t>asset</w:t>
            </w:r>
            <w:proofErr w:type="gramEnd"/>
            <w:r>
              <w:t xml:space="preserve"> and configuration assets only. </w:t>
            </w:r>
            <w:r>
              <w:rPr>
                <w:b/>
              </w:rPr>
              <w:t>No Orchestrator queue</w:t>
            </w:r>
            <w:r>
              <w:t xml:space="preserve"> (deviation from PDD §III.1.1).</w:t>
            </w:r>
          </w:p>
        </w:tc>
      </w:tr>
      <w:tr w:rsidR="00A905EB" w14:paraId="3E006BCF" w14:textId="77777777">
        <w:trPr>
          <w:cantSplit/>
        </w:trPr>
        <w:tc>
          <w:tcPr>
            <w:tcW w:w="4749" w:type="dxa"/>
          </w:tcPr>
          <w:p w14:paraId="1AB1AD79" w14:textId="77777777" w:rsidR="00A905EB" w:rsidRDefault="000154A0">
            <w:pPr>
              <w:spacing w:before="20" w:after="20"/>
            </w:pPr>
            <w:r>
              <w:rPr>
                <w:b/>
              </w:rPr>
              <w:t>Scalable</w:t>
            </w:r>
          </w:p>
        </w:tc>
        <w:tc>
          <w:tcPr>
            <w:tcW w:w="4749" w:type="dxa"/>
          </w:tcPr>
          <w:p w14:paraId="2D58AD63" w14:textId="77777777" w:rsidR="00A905EB" w:rsidRDefault="000154A0">
            <w:pPr>
              <w:spacing w:before="20" w:after="20"/>
            </w:pPr>
            <w:r>
              <w:rPr>
                <w:b/>
              </w:rPr>
              <w:t>No.</w:t>
            </w:r>
            <w:r>
              <w:t xml:space="preserve"> One run processes one application in one browser session. PDD </w:t>
            </w:r>
            <w:r>
              <w:rPr>
                <w:rFonts w:ascii="Consolas" w:hAnsi="Consolas" w:cs="Consolas"/>
                <w:sz w:val="18"/>
              </w:rPr>
              <w:t>[A-16]</w:t>
            </w:r>
            <w:r>
              <w:t xml:space="preserve"> (whether UiBank permits concurrent sessions for the same robot account) is unconfirmed, so no scaling design is possible.</w:t>
            </w:r>
          </w:p>
        </w:tc>
      </w:tr>
      <w:tr w:rsidR="00A905EB" w14:paraId="647D9927" w14:textId="77777777">
        <w:trPr>
          <w:cantSplit/>
        </w:trPr>
        <w:tc>
          <w:tcPr>
            <w:tcW w:w="4749" w:type="dxa"/>
          </w:tcPr>
          <w:p w14:paraId="3134AA8F" w14:textId="77777777" w:rsidR="00A905EB" w:rsidRDefault="000154A0">
            <w:pPr>
              <w:spacing w:before="20" w:after="20"/>
            </w:pPr>
            <w:r>
              <w:rPr>
                <w:b/>
              </w:rPr>
              <w:t>UiPath version used</w:t>
            </w:r>
          </w:p>
        </w:tc>
        <w:tc>
          <w:tcPr>
            <w:tcW w:w="4749" w:type="dxa"/>
          </w:tcPr>
          <w:p w14:paraId="4C7FF8EE" w14:textId="77777777" w:rsidR="00A905EB" w:rsidRDefault="000154A0">
            <w:pPr>
              <w:spacing w:before="20" w:after="20"/>
            </w:pPr>
            <w:r>
              <w:t xml:space="preserve">Studio </w:t>
            </w:r>
            <w:r>
              <w:rPr>
                <w:b/>
              </w:rPr>
              <w:t>26.0.202.0</w:t>
            </w:r>
            <w:r>
              <w:t xml:space="preserve"> (from </w:t>
            </w:r>
            <w:proofErr w:type="gramStart"/>
            <w:r>
              <w:rPr>
                <w:rFonts w:ascii="Consolas" w:hAnsi="Consolas" w:cs="Consolas"/>
                <w:sz w:val="18"/>
              </w:rPr>
              <w:t>project.json</w:t>
            </w:r>
            <w:proofErr w:type="gramEnd"/>
            <w:r>
              <w:t xml:space="preserve"> → </w:t>
            </w:r>
            <w:r>
              <w:rPr>
                <w:rFonts w:ascii="Consolas" w:hAnsi="Consolas" w:cs="Consolas"/>
                <w:sz w:val="18"/>
              </w:rPr>
              <w:t>studioVersion</w:t>
            </w:r>
            <w:r>
              <w:t xml:space="preserve">). Robot version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must be ≥ the 26.0 minor line for package compatibility.</w:t>
            </w:r>
          </w:p>
        </w:tc>
      </w:tr>
    </w:tbl>
    <w:p w14:paraId="41694D14" w14:textId="77777777" w:rsidR="00A905EB" w:rsidRDefault="00A905EB">
      <w:pPr>
        <w:spacing w:after="0"/>
      </w:pPr>
    </w:p>
    <w:p w14:paraId="7FBEBEEB" w14:textId="77777777" w:rsidR="00A905EB" w:rsidRDefault="000154A0">
      <w:pPr>
        <w:pStyle w:val="Heading3"/>
      </w:pPr>
      <w:r>
        <w:t>Summary</w:t>
      </w:r>
    </w:p>
    <w:p w14:paraId="53AF4896" w14:textId="77777777" w:rsidR="00A905EB" w:rsidRDefault="000154A0">
      <w:r>
        <w:t xml:space="preserve">One run submits </w:t>
      </w:r>
      <w:r>
        <w:rPr>
          <w:b/>
        </w:rPr>
        <w:t>one</w:t>
      </w:r>
      <w:r>
        <w:t xml:space="preserve"> loan application to the UiBank web portal and verifies it round-trip. The eleven recorded process actions A01–A11 (PDD §II.5) become a single </w:t>
      </w:r>
      <w:r>
        <w:rPr>
          <w:rFonts w:ascii="Consolas" w:hAnsi="Consolas" w:cs="Consolas"/>
          <w:sz w:val="18"/>
        </w:rPr>
        <w:t>Sequence</w:t>
      </w:r>
      <w:r>
        <w:t xml:space="preserve"> in one UiPath project: authenticate from an Orchestrator credential asset, navigate to the loan form, type the five request fields, submit, capture the decision and Loan ID, look the loan up by that ID, read the </w:t>
      </w:r>
      <w:r>
        <w:lastRenderedPageBreak/>
        <w:t>stored details back, and compare them field by field against what was submitted per the verification matrix in PDD §II.5.2. A mismatch is BE-17 and is never silently corrected and never resubmitted.</w:t>
      </w:r>
    </w:p>
    <w:p w14:paraId="06808F38" w14:textId="77777777" w:rsidR="00A905EB" w:rsidRDefault="000154A0">
      <w:r>
        <w:t xml:space="preserve">The design's single most important control is the </w:t>
      </w:r>
      <w:r>
        <w:rPr>
          <w:b/>
        </w:rPr>
        <w:t>safe-resubmit rule</w:t>
      </w:r>
      <w:r>
        <w:t xml:space="preserve"> (PDD §III.6.1). A06 (Click Submit) is the only state-changing action in the process, so it is the only place a retry can cause real damage — resubmitting an application that already landed creates a second loan, which the PDD identifies as the main source of duplicates in the As-Is process (§II.6). No retry of A06 may occur without first establishing whether the loan already exists. Full rule in </w:t>
      </w:r>
      <w:r>
        <w:rPr>
          <w:b/>
        </w:rPr>
        <w:t>Appendix D</w:t>
      </w:r>
      <w:r>
        <w:t>.</w:t>
      </w:r>
    </w:p>
    <w:p w14:paraId="0D02F9F7" w14:textId="77777777" w:rsidR="00A905EB" w:rsidRDefault="000154A0">
      <w:pPr>
        <w:pStyle w:val="Heading4"/>
      </w:pPr>
      <w:r>
        <w:t>Deviations from the PDD</w:t>
      </w:r>
    </w:p>
    <w:p w14:paraId="463C290F" w14:textId="77777777" w:rsidR="00A905EB" w:rsidRDefault="000154A0">
      <w:r>
        <w:t xml:space="preserve">The SME directed that the process remain a </w:t>
      </w:r>
      <w:r>
        <w:rPr>
          <w:b/>
        </w:rPr>
        <w:t>one-time, single-application run</w:t>
      </w:r>
      <w:r>
        <w:t>. PDD §III.1.1 specifies a different shape. The deviations are recorded here rather than resolved silently:</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6"/>
        <w:gridCol w:w="3166"/>
        <w:gridCol w:w="3166"/>
      </w:tblGrid>
      <w:tr w:rsidR="00A905EB" w14:paraId="2FFA6379" w14:textId="77777777">
        <w:trPr>
          <w:cantSplit/>
          <w:tblHeader/>
        </w:trPr>
        <w:tc>
          <w:tcPr>
            <w:tcW w:w="3166" w:type="dxa"/>
            <w:shd w:val="clear" w:color="auto" w:fill="EDEDED"/>
          </w:tcPr>
          <w:p w14:paraId="0D00045C" w14:textId="77777777" w:rsidR="00A905EB" w:rsidRDefault="000154A0">
            <w:pPr>
              <w:spacing w:before="20" w:after="20"/>
              <w:rPr>
                <w:b/>
              </w:rPr>
            </w:pPr>
            <w:r>
              <w:rPr>
                <w:b/>
              </w:rPr>
              <w:t>PDD requirement</w:t>
            </w:r>
          </w:p>
        </w:tc>
        <w:tc>
          <w:tcPr>
            <w:tcW w:w="3166" w:type="dxa"/>
            <w:shd w:val="clear" w:color="auto" w:fill="EDEDED"/>
          </w:tcPr>
          <w:p w14:paraId="54B40414" w14:textId="77777777" w:rsidR="00A905EB" w:rsidRDefault="000154A0">
            <w:pPr>
              <w:spacing w:before="20" w:after="20"/>
              <w:rPr>
                <w:b/>
              </w:rPr>
            </w:pPr>
            <w:r>
              <w:rPr>
                <w:b/>
              </w:rPr>
              <w:t>This SDD</w:t>
            </w:r>
          </w:p>
        </w:tc>
        <w:tc>
          <w:tcPr>
            <w:tcW w:w="3166" w:type="dxa"/>
            <w:shd w:val="clear" w:color="auto" w:fill="EDEDED"/>
          </w:tcPr>
          <w:p w14:paraId="190D581F" w14:textId="77777777" w:rsidR="00A905EB" w:rsidRDefault="000154A0">
            <w:pPr>
              <w:spacing w:before="20" w:after="20"/>
              <w:rPr>
                <w:b/>
              </w:rPr>
            </w:pPr>
            <w:r>
              <w:rPr>
                <w:b/>
              </w:rPr>
              <w:t>Consequence</w:t>
            </w:r>
          </w:p>
        </w:tc>
      </w:tr>
      <w:tr w:rsidR="00A905EB" w14:paraId="295E9666" w14:textId="77777777">
        <w:trPr>
          <w:cantSplit/>
        </w:trPr>
        <w:tc>
          <w:tcPr>
            <w:tcW w:w="3166" w:type="dxa"/>
          </w:tcPr>
          <w:p w14:paraId="33C6D400" w14:textId="77777777" w:rsidR="00A905EB" w:rsidRDefault="000154A0">
            <w:pPr>
              <w:spacing w:before="20" w:after="20"/>
            </w:pPr>
            <w:r>
              <w:t>§III.1.1 Pattern: Dispatcher + Performer on the Robotic Enterprise Framework</w:t>
            </w:r>
          </w:p>
        </w:tc>
        <w:tc>
          <w:tcPr>
            <w:tcW w:w="3166" w:type="dxa"/>
          </w:tcPr>
          <w:p w14:paraId="6DBFE2EF" w14:textId="77777777" w:rsidR="00A905EB" w:rsidRDefault="000154A0">
            <w:pPr>
              <w:spacing w:before="20" w:after="20"/>
            </w:pPr>
            <w:r>
              <w:t xml:space="preserve">Single project, single </w:t>
            </w:r>
            <w:r>
              <w:rPr>
                <w:rFonts w:ascii="Consolas" w:hAnsi="Consolas" w:cs="Consolas"/>
                <w:sz w:val="18"/>
              </w:rPr>
              <w:t>Sequence</w:t>
            </w:r>
          </w:p>
        </w:tc>
        <w:tc>
          <w:tcPr>
            <w:tcW w:w="3166" w:type="dxa"/>
          </w:tcPr>
          <w:p w14:paraId="7571C9FB" w14:textId="77777777" w:rsidR="00A905EB" w:rsidRDefault="000154A0">
            <w:pPr>
              <w:spacing w:before="20" w:after="20"/>
            </w:pPr>
            <w:r>
              <w:t>No per-item transaction lifecycle. Retry moves into in-workflow Retry Scope (Appendix C).</w:t>
            </w:r>
          </w:p>
        </w:tc>
      </w:tr>
      <w:tr w:rsidR="00A905EB" w14:paraId="1E926BB0" w14:textId="77777777">
        <w:trPr>
          <w:cantSplit/>
        </w:trPr>
        <w:tc>
          <w:tcPr>
            <w:tcW w:w="3166" w:type="dxa"/>
          </w:tcPr>
          <w:p w14:paraId="2CBC9668" w14:textId="77777777" w:rsidR="00A905EB" w:rsidRDefault="000154A0">
            <w:pPr>
              <w:spacing w:before="20" w:after="20"/>
            </w:pPr>
            <w:r>
              <w:t xml:space="preserve">§III.1.1 Input: Orchestrator queue </w:t>
            </w:r>
            <w:r>
              <w:rPr>
                <w:rFonts w:ascii="Consolas" w:hAnsi="Consolas" w:cs="Consolas"/>
                <w:sz w:val="18"/>
              </w:rPr>
              <w:t>UIBANK_LoanApplications</w:t>
            </w:r>
            <w:r>
              <w:t xml:space="preserve">, loaded by a Dispatcher from the source file </w:t>
            </w:r>
            <w:r>
              <w:rPr>
                <w:rFonts w:ascii="Consolas" w:hAnsi="Consolas" w:cs="Consolas"/>
                <w:sz w:val="18"/>
              </w:rPr>
              <w:t>[A-05]</w:t>
            </w:r>
          </w:p>
        </w:tc>
        <w:tc>
          <w:tcPr>
            <w:tcW w:w="3166" w:type="dxa"/>
          </w:tcPr>
          <w:p w14:paraId="59E2D4F8" w14:textId="77777777" w:rsidR="00A905EB" w:rsidRDefault="000154A0">
            <w:pPr>
              <w:spacing w:before="20" w:after="20"/>
            </w:pPr>
            <w:r>
              <w:t xml:space="preserve">Application data arrives as </w:t>
            </w:r>
            <w:r>
              <w:rPr>
                <w:b/>
              </w:rPr>
              <w:t>workflow arguments</w:t>
            </w:r>
          </w:p>
        </w:tc>
        <w:tc>
          <w:tcPr>
            <w:tcW w:w="3166" w:type="dxa"/>
          </w:tcPr>
          <w:p w14:paraId="6E1108FB" w14:textId="77777777" w:rsidR="00A905EB" w:rsidRDefault="000154A0">
            <w:pPr>
              <w:spacing w:before="20" w:after="20"/>
            </w:pPr>
            <w:r>
              <w:t xml:space="preserve">No queue retry semantics, no SLA tracking, no per-item queue audit trail. </w:t>
            </w:r>
            <w:proofErr w:type="gramStart"/>
            <w:r>
              <w:t>The §III.7 report</w:t>
            </w:r>
            <w:proofErr w:type="gramEnd"/>
            <w:r>
              <w:t xml:space="preserve"> 1 (queue throughput and SLA) cannot be produced.</w:t>
            </w:r>
          </w:p>
        </w:tc>
      </w:tr>
      <w:tr w:rsidR="00A905EB" w14:paraId="4E0339B3" w14:textId="77777777">
        <w:trPr>
          <w:cantSplit/>
        </w:trPr>
        <w:tc>
          <w:tcPr>
            <w:tcW w:w="3166" w:type="dxa"/>
          </w:tcPr>
          <w:p w14:paraId="723A04FE" w14:textId="77777777" w:rsidR="00A905EB" w:rsidRDefault="000154A0">
            <w:pPr>
              <w:spacing w:before="20" w:after="20"/>
            </w:pPr>
            <w:r>
              <w:t>§III.1.1 Mode: Unattended, queue trigger</w:t>
            </w:r>
          </w:p>
        </w:tc>
        <w:tc>
          <w:tcPr>
            <w:tcW w:w="3166" w:type="dxa"/>
          </w:tcPr>
          <w:p w14:paraId="36DE7E1C" w14:textId="77777777" w:rsidR="00A905EB" w:rsidRDefault="000154A0">
            <w:pPr>
              <w:spacing w:before="20" w:after="20"/>
            </w:pPr>
            <w:r>
              <w:t>Manually started, one run per application</w:t>
            </w:r>
          </w:p>
        </w:tc>
        <w:tc>
          <w:tcPr>
            <w:tcW w:w="3166" w:type="dxa"/>
          </w:tcPr>
          <w:p w14:paraId="1098B923" w14:textId="77777777" w:rsidR="00A905EB" w:rsidRDefault="000154A0">
            <w:pPr>
              <w:spacing w:before="20" w:after="20"/>
            </w:pPr>
            <w:r>
              <w:rPr>
                <w:b/>
              </w:rPr>
              <w:t>§II.1 item 7 (400 applications/business day) and §III.8 requirement 1 (400/day, 700 at peak) are not met by this design</w:t>
            </w:r>
            <w:r>
              <w:t xml:space="preserve"> — 400 applications would require 400 manual starts. This is the central open risk; see Other Remarks.</w:t>
            </w:r>
          </w:p>
        </w:tc>
      </w:tr>
      <w:tr w:rsidR="00A905EB" w14:paraId="117BD0D9" w14:textId="77777777">
        <w:trPr>
          <w:cantSplit/>
        </w:trPr>
        <w:tc>
          <w:tcPr>
            <w:tcW w:w="3166" w:type="dxa"/>
          </w:tcPr>
          <w:p w14:paraId="6CC95487" w14:textId="77777777" w:rsidR="00A905EB" w:rsidRDefault="000154A0">
            <w:pPr>
              <w:spacing w:before="20" w:after="20"/>
            </w:pPr>
            <w:r>
              <w:t>§III.6.1 queue item Reference as a deterministic idempotency key</w:t>
            </w:r>
          </w:p>
        </w:tc>
        <w:tc>
          <w:tcPr>
            <w:tcW w:w="3166" w:type="dxa"/>
          </w:tcPr>
          <w:p w14:paraId="02BCAA58" w14:textId="77777777" w:rsidR="00A905EB" w:rsidRPr="005E1F97" w:rsidRDefault="000154A0">
            <w:pPr>
              <w:spacing w:before="20" w:after="20"/>
              <w:rPr>
                <w:lang w:val="pt-BR"/>
              </w:rPr>
            </w:pPr>
            <w:r w:rsidRPr="005E1F97">
              <w:rPr>
                <w:lang w:val="pt-BR"/>
              </w:rPr>
              <w:t>No queue, so no unique-reference guard</w:t>
            </w:r>
          </w:p>
        </w:tc>
        <w:tc>
          <w:tcPr>
            <w:tcW w:w="3166" w:type="dxa"/>
          </w:tcPr>
          <w:p w14:paraId="1ADFA9A5" w14:textId="77777777" w:rsidR="00A905EB" w:rsidRDefault="000154A0">
            <w:pPr>
              <w:spacing w:before="20" w:after="20"/>
            </w:pPr>
            <w:r>
              <w:t>Duplicate protection rests entirely on the Appendix D lookup plus the BE-19 input check. Weaker than the PDD design.</w:t>
            </w:r>
          </w:p>
        </w:tc>
      </w:tr>
      <w:tr w:rsidR="00A905EB" w14:paraId="2C46A88E" w14:textId="77777777">
        <w:trPr>
          <w:cantSplit/>
        </w:trPr>
        <w:tc>
          <w:tcPr>
            <w:tcW w:w="3166" w:type="dxa"/>
          </w:tcPr>
          <w:p w14:paraId="5607DE43" w14:textId="77777777" w:rsidR="00A905EB" w:rsidRDefault="000154A0">
            <w:pPr>
              <w:spacing w:before="20" w:after="20"/>
            </w:pPr>
            <w:r>
              <w:t xml:space="preserve">§III.1.1 Output: </w:t>
            </w:r>
            <w:proofErr w:type="gramStart"/>
            <w:r>
              <w:t>write-back</w:t>
            </w:r>
            <w:proofErr w:type="gramEnd"/>
            <w:r>
              <w:t xml:space="preserve"> to the source row + exception report per run</w:t>
            </w:r>
          </w:p>
        </w:tc>
        <w:tc>
          <w:tcPr>
            <w:tcW w:w="3166" w:type="dxa"/>
          </w:tcPr>
          <w:p w14:paraId="06E68A7B" w14:textId="77777777" w:rsidR="00A905EB" w:rsidRDefault="000154A0">
            <w:pPr>
              <w:spacing w:before="20" w:after="20"/>
            </w:pPr>
            <w:r>
              <w:t xml:space="preserve">Outcome returned as </w:t>
            </w:r>
            <w:r>
              <w:rPr>
                <w:b/>
              </w:rPr>
              <w:t>output arguments</w:t>
            </w:r>
          </w:p>
        </w:tc>
        <w:tc>
          <w:tcPr>
            <w:tcW w:w="3166" w:type="dxa"/>
          </w:tcPr>
          <w:p w14:paraId="555B57DD" w14:textId="77777777" w:rsidR="00A905EB" w:rsidRDefault="000154A0">
            <w:pPr>
              <w:spacing w:before="20" w:after="20"/>
            </w:pPr>
            <w:r>
              <w:t xml:space="preserve">No source file is read or written.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confirm who consumes the outcome and in what form.</w:t>
            </w:r>
          </w:p>
        </w:tc>
      </w:tr>
      <w:tr w:rsidR="00A905EB" w14:paraId="06D4E75C" w14:textId="77777777">
        <w:trPr>
          <w:cantSplit/>
        </w:trPr>
        <w:tc>
          <w:tcPr>
            <w:tcW w:w="3166" w:type="dxa"/>
          </w:tcPr>
          <w:p w14:paraId="2DBD1F50" w14:textId="77777777" w:rsidR="00A905EB" w:rsidRDefault="000154A0">
            <w:pPr>
              <w:spacing w:before="20" w:after="20"/>
            </w:pPr>
            <w:r>
              <w:t>§III.8 requirement 6 Concurrency: sized on one robot</w:t>
            </w:r>
          </w:p>
        </w:tc>
        <w:tc>
          <w:tcPr>
            <w:tcW w:w="3166" w:type="dxa"/>
          </w:tcPr>
          <w:p w14:paraId="4B66FDBA" w14:textId="77777777" w:rsidR="00A905EB" w:rsidRDefault="000154A0">
            <w:pPr>
              <w:spacing w:before="20" w:after="20"/>
            </w:pPr>
            <w:r>
              <w:t>Unchanged — one run, one session</w:t>
            </w:r>
          </w:p>
        </w:tc>
        <w:tc>
          <w:tcPr>
            <w:tcW w:w="3166" w:type="dxa"/>
          </w:tcPr>
          <w:p w14:paraId="4920B537" w14:textId="77777777" w:rsidR="00A905EB" w:rsidRDefault="000154A0">
            <w:pPr>
              <w:spacing w:before="20" w:after="20"/>
            </w:pPr>
            <w:r>
              <w:t>Consistent.</w:t>
            </w:r>
          </w:p>
        </w:tc>
      </w:tr>
    </w:tbl>
    <w:p w14:paraId="30BC68DF" w14:textId="77777777" w:rsidR="00A905EB" w:rsidRDefault="00A905EB">
      <w:pPr>
        <w:spacing w:after="0"/>
      </w:pPr>
    </w:p>
    <w:p w14:paraId="4710128C" w14:textId="77777777" w:rsidR="00A905EB" w:rsidRDefault="000154A0">
      <w:r>
        <w:t xml:space="preserve">Everything else in the PDD is carried into this SDD in full: the data dictionary (§II.5.1), the verification matrix (§II.5.2), all twenty business exceptions BE-01–BE-20, all eighteen application </w:t>
      </w:r>
      <w:r>
        <w:lastRenderedPageBreak/>
        <w:t>errors AE-01–AE-18, the safe-resubmit rule (§III.6.1), data protection (§III.9), the ten acceptance criteria (§III.10) and the assumptions register (§I.5).</w:t>
      </w:r>
    </w:p>
    <w:p w14:paraId="4EA44F0A" w14:textId="77777777" w:rsidR="00A905EB" w:rsidRDefault="000154A0">
      <w:pPr>
        <w:pStyle w:val="Heading3"/>
      </w:pPr>
      <w:r>
        <w:t>Developer(s)</w:t>
      </w:r>
    </w:p>
    <w:p w14:paraId="107905BB" w14:textId="77777777" w:rsidR="00A905EB" w:rsidRDefault="000154A0">
      <w:r>
        <w:t xml:space="preserve">From PDD §I.3 Process key contacts. Only the named role is listed; the PDD records the rest as </w:t>
      </w:r>
      <w:proofErr w:type="gramStart"/>
      <w:r>
        <w:t>TBC</w:t>
      </w:r>
      <w:proofErr w:type="gramEnd"/>
      <w:r>
        <w:t xml:space="preserve"> and they are not invented here.</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4"/>
        <w:gridCol w:w="2374"/>
        <w:gridCol w:w="2375"/>
        <w:gridCol w:w="2375"/>
      </w:tblGrid>
      <w:tr w:rsidR="00A905EB" w14:paraId="41DFD772" w14:textId="77777777">
        <w:trPr>
          <w:cantSplit/>
          <w:tblHeader/>
        </w:trPr>
        <w:tc>
          <w:tcPr>
            <w:tcW w:w="2374" w:type="dxa"/>
            <w:shd w:val="clear" w:color="auto" w:fill="EDEDED"/>
          </w:tcPr>
          <w:p w14:paraId="0DDD9B46" w14:textId="77777777" w:rsidR="00A905EB" w:rsidRDefault="000154A0">
            <w:pPr>
              <w:spacing w:before="20" w:after="20"/>
              <w:rPr>
                <w:b/>
              </w:rPr>
            </w:pPr>
            <w:r>
              <w:rPr>
                <w:b/>
              </w:rPr>
              <w:t>Role</w:t>
            </w:r>
          </w:p>
        </w:tc>
        <w:tc>
          <w:tcPr>
            <w:tcW w:w="2374" w:type="dxa"/>
            <w:shd w:val="clear" w:color="auto" w:fill="EDEDED"/>
          </w:tcPr>
          <w:p w14:paraId="099A72B9" w14:textId="77777777" w:rsidR="00A905EB" w:rsidRDefault="000154A0">
            <w:pPr>
              <w:spacing w:before="20" w:after="20"/>
              <w:rPr>
                <w:b/>
              </w:rPr>
            </w:pPr>
            <w:r>
              <w:rPr>
                <w:b/>
              </w:rPr>
              <w:t>Name</w:t>
            </w:r>
          </w:p>
        </w:tc>
        <w:tc>
          <w:tcPr>
            <w:tcW w:w="2374" w:type="dxa"/>
            <w:shd w:val="clear" w:color="auto" w:fill="EDEDED"/>
          </w:tcPr>
          <w:p w14:paraId="052FCFB8" w14:textId="77777777" w:rsidR="00A905EB" w:rsidRDefault="000154A0">
            <w:pPr>
              <w:spacing w:before="20" w:after="20"/>
              <w:rPr>
                <w:b/>
              </w:rPr>
            </w:pPr>
            <w:r>
              <w:rPr>
                <w:b/>
              </w:rPr>
              <w:t>Contact</w:t>
            </w:r>
          </w:p>
        </w:tc>
        <w:tc>
          <w:tcPr>
            <w:tcW w:w="2374" w:type="dxa"/>
            <w:shd w:val="clear" w:color="auto" w:fill="EDEDED"/>
          </w:tcPr>
          <w:p w14:paraId="16407547" w14:textId="77777777" w:rsidR="00A905EB" w:rsidRDefault="000154A0">
            <w:pPr>
              <w:spacing w:before="20" w:after="20"/>
              <w:rPr>
                <w:b/>
              </w:rPr>
            </w:pPr>
            <w:r>
              <w:rPr>
                <w:b/>
              </w:rPr>
              <w:t>Notes</w:t>
            </w:r>
          </w:p>
        </w:tc>
      </w:tr>
      <w:tr w:rsidR="00A905EB" w14:paraId="23EAF8EA" w14:textId="77777777">
        <w:trPr>
          <w:cantSplit/>
        </w:trPr>
        <w:tc>
          <w:tcPr>
            <w:tcW w:w="2374" w:type="dxa"/>
          </w:tcPr>
          <w:p w14:paraId="43590229" w14:textId="77777777" w:rsidR="00A905EB" w:rsidRDefault="000154A0">
            <w:pPr>
              <w:spacing w:before="20" w:after="20"/>
            </w:pPr>
            <w:r>
              <w:t>Business Analyst</w:t>
            </w:r>
          </w:p>
        </w:tc>
        <w:tc>
          <w:tcPr>
            <w:tcW w:w="2374" w:type="dxa"/>
          </w:tcPr>
          <w:p w14:paraId="48B4BF41" w14:textId="77777777" w:rsidR="00A905EB" w:rsidRDefault="000154A0">
            <w:pPr>
              <w:spacing w:before="20" w:after="20"/>
            </w:pPr>
            <w:r>
              <w:t>Samuel Simao</w:t>
            </w:r>
          </w:p>
        </w:tc>
        <w:tc>
          <w:tcPr>
            <w:tcW w:w="2374" w:type="dxa"/>
          </w:tcPr>
          <w:p w14:paraId="5919EAB7" w14:textId="77777777" w:rsidR="00A905EB" w:rsidRDefault="000154A0">
            <w:pPr>
              <w:spacing w:before="20" w:after="20"/>
            </w:pPr>
            <w:r>
              <w:t>samuel.simao@uipath.com</w:t>
            </w:r>
          </w:p>
        </w:tc>
        <w:tc>
          <w:tcPr>
            <w:tcW w:w="2374" w:type="dxa"/>
          </w:tcPr>
          <w:p w14:paraId="524E60F8" w14:textId="77777777" w:rsidR="00A905EB" w:rsidRDefault="000154A0">
            <w:pPr>
              <w:spacing w:before="20" w:after="20"/>
            </w:pPr>
            <w:r>
              <w:t>Author of the PDD revision and of this SDD</w:t>
            </w:r>
          </w:p>
        </w:tc>
      </w:tr>
      <w:tr w:rsidR="00A905EB" w14:paraId="687FAB11" w14:textId="77777777">
        <w:trPr>
          <w:cantSplit/>
        </w:trPr>
        <w:tc>
          <w:tcPr>
            <w:tcW w:w="2374" w:type="dxa"/>
          </w:tcPr>
          <w:p w14:paraId="085BF54A" w14:textId="77777777" w:rsidR="00A905EB" w:rsidRDefault="000154A0">
            <w:pPr>
              <w:spacing w:before="20" w:after="20"/>
            </w:pPr>
            <w:r>
              <w:t>Process Owner (Loan Operations)</w:t>
            </w:r>
          </w:p>
        </w:tc>
        <w:tc>
          <w:tcPr>
            <w:tcW w:w="2374" w:type="dxa"/>
          </w:tcPr>
          <w:p w14:paraId="4ADDC7E9" w14:textId="77777777" w:rsidR="00A905EB" w:rsidRDefault="000154A0">
            <w:pPr>
              <w:spacing w:before="20" w:after="20"/>
            </w:pPr>
            <w:r>
              <w:rPr>
                <w:rFonts w:ascii="Consolas" w:hAnsi="Consolas" w:cs="Consolas"/>
                <w:sz w:val="18"/>
              </w:rPr>
              <w:t>[SME REVIEW]</w:t>
            </w:r>
          </w:p>
        </w:tc>
        <w:tc>
          <w:tcPr>
            <w:tcW w:w="2374" w:type="dxa"/>
          </w:tcPr>
          <w:p w14:paraId="394B200B" w14:textId="77777777" w:rsidR="00A905EB" w:rsidRDefault="000154A0">
            <w:pPr>
              <w:spacing w:before="20" w:after="20"/>
            </w:pPr>
            <w:r>
              <w:rPr>
                <w:rFonts w:ascii="Consolas" w:hAnsi="Consolas" w:cs="Consolas"/>
                <w:sz w:val="18"/>
              </w:rPr>
              <w:t>[SME REVIEW]</w:t>
            </w:r>
          </w:p>
        </w:tc>
        <w:tc>
          <w:tcPr>
            <w:tcW w:w="2374" w:type="dxa"/>
          </w:tcPr>
          <w:p w14:paraId="12191D24" w14:textId="77777777" w:rsidR="00A905EB" w:rsidRDefault="000154A0">
            <w:pPr>
              <w:spacing w:before="20" w:after="20"/>
            </w:pPr>
            <w:r>
              <w:rPr>
                <w:b/>
              </w:rPr>
              <w:t>Blocking</w:t>
            </w:r>
            <w:r>
              <w:t xml:space="preserve"> — accountable for signing off the exception catalogue (PDD §I.3)</w:t>
            </w:r>
          </w:p>
        </w:tc>
      </w:tr>
      <w:tr w:rsidR="00A905EB" w14:paraId="1D67FE96" w14:textId="77777777">
        <w:trPr>
          <w:cantSplit/>
        </w:trPr>
        <w:tc>
          <w:tcPr>
            <w:tcW w:w="2374" w:type="dxa"/>
          </w:tcPr>
          <w:p w14:paraId="04D2A5D6" w14:textId="77777777" w:rsidR="00A905EB" w:rsidRDefault="000154A0">
            <w:pPr>
              <w:spacing w:before="20" w:after="20"/>
            </w:pPr>
            <w:r>
              <w:t>Process SME</w:t>
            </w:r>
          </w:p>
        </w:tc>
        <w:tc>
          <w:tcPr>
            <w:tcW w:w="2374" w:type="dxa"/>
          </w:tcPr>
          <w:p w14:paraId="2030C37C" w14:textId="77777777" w:rsidR="00A905EB" w:rsidRDefault="000154A0">
            <w:pPr>
              <w:spacing w:before="20" w:after="20"/>
            </w:pPr>
            <w:r>
              <w:rPr>
                <w:rFonts w:ascii="Consolas" w:hAnsi="Consolas" w:cs="Consolas"/>
                <w:sz w:val="18"/>
              </w:rPr>
              <w:t>[SME REVIEW]</w:t>
            </w:r>
          </w:p>
        </w:tc>
        <w:tc>
          <w:tcPr>
            <w:tcW w:w="2374" w:type="dxa"/>
          </w:tcPr>
          <w:p w14:paraId="09C81D21" w14:textId="77777777" w:rsidR="00A905EB" w:rsidRDefault="000154A0">
            <w:pPr>
              <w:spacing w:before="20" w:after="20"/>
            </w:pPr>
            <w:r>
              <w:rPr>
                <w:rFonts w:ascii="Consolas" w:hAnsi="Consolas" w:cs="Consolas"/>
                <w:sz w:val="18"/>
              </w:rPr>
              <w:t>[SME REVIEW]</w:t>
            </w:r>
          </w:p>
        </w:tc>
        <w:tc>
          <w:tcPr>
            <w:tcW w:w="2374" w:type="dxa"/>
          </w:tcPr>
          <w:p w14:paraId="5D122D7D" w14:textId="77777777" w:rsidR="00A905EB" w:rsidRDefault="000154A0">
            <w:pPr>
              <w:spacing w:before="20" w:after="20"/>
            </w:pPr>
            <w:r>
              <w:t>Confirms the data dictionary (PDD §II.5.1)</w:t>
            </w:r>
          </w:p>
        </w:tc>
      </w:tr>
      <w:tr w:rsidR="00A905EB" w14:paraId="401F7FDC" w14:textId="77777777">
        <w:trPr>
          <w:cantSplit/>
        </w:trPr>
        <w:tc>
          <w:tcPr>
            <w:tcW w:w="2374" w:type="dxa"/>
          </w:tcPr>
          <w:p w14:paraId="399E82BB" w14:textId="77777777" w:rsidR="00A905EB" w:rsidRDefault="000154A0">
            <w:pPr>
              <w:spacing w:before="20" w:after="20"/>
            </w:pPr>
            <w:r>
              <w:t>RPA Solution Architect</w:t>
            </w:r>
          </w:p>
        </w:tc>
        <w:tc>
          <w:tcPr>
            <w:tcW w:w="2374" w:type="dxa"/>
          </w:tcPr>
          <w:p w14:paraId="110A094B" w14:textId="77777777" w:rsidR="00A905EB" w:rsidRDefault="000154A0">
            <w:pPr>
              <w:spacing w:before="20" w:after="20"/>
            </w:pPr>
            <w:r>
              <w:rPr>
                <w:rFonts w:ascii="Consolas" w:hAnsi="Consolas" w:cs="Consolas"/>
                <w:sz w:val="18"/>
              </w:rPr>
              <w:t>[SME REVIEW]</w:t>
            </w:r>
          </w:p>
        </w:tc>
        <w:tc>
          <w:tcPr>
            <w:tcW w:w="2374" w:type="dxa"/>
          </w:tcPr>
          <w:p w14:paraId="49132F0E" w14:textId="77777777" w:rsidR="00A905EB" w:rsidRDefault="000154A0">
            <w:pPr>
              <w:spacing w:before="20" w:after="20"/>
            </w:pPr>
            <w:r>
              <w:rPr>
                <w:rFonts w:ascii="Consolas" w:hAnsi="Consolas" w:cs="Consolas"/>
                <w:sz w:val="18"/>
              </w:rPr>
              <w:t>[SME REVIEW]</w:t>
            </w:r>
          </w:p>
        </w:tc>
        <w:tc>
          <w:tcPr>
            <w:tcW w:w="2374" w:type="dxa"/>
          </w:tcPr>
          <w:p w14:paraId="0000F765" w14:textId="77777777" w:rsidR="00A905EB" w:rsidRDefault="000154A0">
            <w:pPr>
              <w:spacing w:before="20" w:after="20"/>
            </w:pPr>
            <w:r>
              <w:t>Owns the To-Be design</w:t>
            </w:r>
          </w:p>
        </w:tc>
      </w:tr>
      <w:tr w:rsidR="00A905EB" w14:paraId="0D4A8404" w14:textId="77777777">
        <w:trPr>
          <w:cantSplit/>
        </w:trPr>
        <w:tc>
          <w:tcPr>
            <w:tcW w:w="2374" w:type="dxa"/>
          </w:tcPr>
          <w:p w14:paraId="1378EE2C" w14:textId="77777777" w:rsidR="00A905EB" w:rsidRDefault="000154A0">
            <w:pPr>
              <w:spacing w:before="20" w:after="20"/>
            </w:pPr>
            <w:r>
              <w:t>Application Owner (UiBank)</w:t>
            </w:r>
          </w:p>
        </w:tc>
        <w:tc>
          <w:tcPr>
            <w:tcW w:w="2374" w:type="dxa"/>
          </w:tcPr>
          <w:p w14:paraId="2155C7C2" w14:textId="77777777" w:rsidR="00A905EB" w:rsidRDefault="000154A0">
            <w:pPr>
              <w:spacing w:before="20" w:after="20"/>
            </w:pPr>
            <w:r>
              <w:rPr>
                <w:rFonts w:ascii="Consolas" w:hAnsi="Consolas" w:cs="Consolas"/>
                <w:sz w:val="18"/>
              </w:rPr>
              <w:t>[SME REVIEW]</w:t>
            </w:r>
          </w:p>
        </w:tc>
        <w:tc>
          <w:tcPr>
            <w:tcW w:w="2374" w:type="dxa"/>
          </w:tcPr>
          <w:p w14:paraId="72DD12AC" w14:textId="77777777" w:rsidR="00A905EB" w:rsidRDefault="000154A0">
            <w:pPr>
              <w:spacing w:before="20" w:after="20"/>
            </w:pPr>
            <w:r>
              <w:rPr>
                <w:rFonts w:ascii="Consolas" w:hAnsi="Consolas" w:cs="Consolas"/>
                <w:sz w:val="18"/>
              </w:rPr>
              <w:t>[SME REVIEW]</w:t>
            </w:r>
          </w:p>
        </w:tc>
        <w:tc>
          <w:tcPr>
            <w:tcW w:w="2374" w:type="dxa"/>
          </w:tcPr>
          <w:p w14:paraId="26224F57" w14:textId="77777777" w:rsidR="00A905EB" w:rsidRDefault="000154A0">
            <w:pPr>
              <w:spacing w:before="20" w:after="20"/>
            </w:pPr>
            <w:r>
              <w:t>Confirms environments, authentication and UI release notice</w:t>
            </w:r>
          </w:p>
        </w:tc>
      </w:tr>
      <w:tr w:rsidR="00A905EB" w14:paraId="01631374" w14:textId="77777777">
        <w:trPr>
          <w:cantSplit/>
        </w:trPr>
        <w:tc>
          <w:tcPr>
            <w:tcW w:w="2374" w:type="dxa"/>
          </w:tcPr>
          <w:p w14:paraId="7EB744E6" w14:textId="77777777" w:rsidR="00A905EB" w:rsidRDefault="000154A0">
            <w:pPr>
              <w:spacing w:before="20" w:after="20"/>
            </w:pPr>
            <w:r>
              <w:t>Data Protection / Security</w:t>
            </w:r>
          </w:p>
        </w:tc>
        <w:tc>
          <w:tcPr>
            <w:tcW w:w="2374" w:type="dxa"/>
          </w:tcPr>
          <w:p w14:paraId="57DB1547" w14:textId="77777777" w:rsidR="00A905EB" w:rsidRDefault="000154A0">
            <w:pPr>
              <w:spacing w:before="20" w:after="20"/>
            </w:pPr>
            <w:r>
              <w:rPr>
                <w:rFonts w:ascii="Consolas" w:hAnsi="Consolas" w:cs="Consolas"/>
                <w:sz w:val="18"/>
              </w:rPr>
              <w:t>[SME REVIEW]</w:t>
            </w:r>
          </w:p>
        </w:tc>
        <w:tc>
          <w:tcPr>
            <w:tcW w:w="2374" w:type="dxa"/>
          </w:tcPr>
          <w:p w14:paraId="0ACC2A06" w14:textId="77777777" w:rsidR="00A905EB" w:rsidRDefault="000154A0">
            <w:pPr>
              <w:spacing w:before="20" w:after="20"/>
            </w:pPr>
            <w:r>
              <w:rPr>
                <w:rFonts w:ascii="Consolas" w:hAnsi="Consolas" w:cs="Consolas"/>
                <w:sz w:val="18"/>
              </w:rPr>
              <w:t>[SME REVIEW]</w:t>
            </w:r>
          </w:p>
        </w:tc>
        <w:tc>
          <w:tcPr>
            <w:tcW w:w="2374" w:type="dxa"/>
          </w:tcPr>
          <w:p w14:paraId="5574EADD" w14:textId="77777777" w:rsidR="00A905EB" w:rsidRDefault="000154A0">
            <w:pPr>
              <w:spacing w:before="20" w:after="20"/>
            </w:pPr>
            <w:r>
              <w:t>Confirms log masking and retention constraints (PDD §III.9)</w:t>
            </w:r>
          </w:p>
        </w:tc>
      </w:tr>
    </w:tbl>
    <w:p w14:paraId="50EE0396" w14:textId="77777777" w:rsidR="00A905EB" w:rsidRDefault="00A905EB">
      <w:pPr>
        <w:spacing w:after="0"/>
      </w:pPr>
    </w:p>
    <w:p w14:paraId="560C5F0B" w14:textId="77777777" w:rsidR="00A905EB" w:rsidRDefault="00A905EB">
      <w:pPr>
        <w:pBdr>
          <w:bottom w:val="single" w:sz="6" w:space="1" w:color="BFBFBF"/>
        </w:pBdr>
      </w:pPr>
    </w:p>
    <w:p w14:paraId="33A70E3A" w14:textId="77777777" w:rsidR="00A905EB" w:rsidRDefault="000154A0">
      <w:pPr>
        <w:pStyle w:val="Heading2"/>
      </w:pPr>
      <w:r>
        <w:t>3. Runtime guide</w:t>
      </w:r>
    </w:p>
    <w:p w14:paraId="2AD989C2" w14:textId="77777777" w:rsidR="00A905EB" w:rsidRDefault="000154A0">
      <w:pPr>
        <w:pStyle w:val="Heading3"/>
      </w:pPr>
      <w:r>
        <w:t>3.1 Architectural structure of the Master Project</w:t>
      </w:r>
    </w:p>
    <w:p w14:paraId="7686A446" w14:textId="77777777" w:rsidR="00A905EB" w:rsidRDefault="000154A0">
      <w:r>
        <w:t>Component interaction and running order. One project, one robot, no queue.</w:t>
      </w:r>
    </w:p>
    <w:p w14:paraId="2659189A" w14:textId="77777777" w:rsidR="00A905EB" w:rsidRDefault="000154A0">
      <w:r>
        <w:t xml:space="preserve">Five workflows: </w:t>
      </w:r>
      <w:r>
        <w:rPr>
          <w:rFonts w:ascii="Consolas" w:hAnsi="Consolas" w:cs="Consolas"/>
          <w:sz w:val="18"/>
        </w:rPr>
        <w:t>Main.xaml</w:t>
      </w:r>
      <w:r>
        <w:t xml:space="preserve"> orchestrates, the four under </w:t>
      </w:r>
      <w:r>
        <w:rPr>
          <w:rFonts w:ascii="Consolas" w:hAnsi="Consolas" w:cs="Consolas"/>
          <w:sz w:val="18"/>
        </w:rPr>
        <w:t>UiBank/</w:t>
      </w:r>
      <w:r>
        <w:t xml:space="preserve"> do the work. </w:t>
      </w:r>
      <w:r>
        <w:rPr>
          <w:rFonts w:ascii="Consolas" w:hAnsi="Consolas" w:cs="Consolas"/>
          <w:sz w:val="18"/>
        </w:rPr>
        <w:t>Main.xaml</w:t>
      </w:r>
      <w:r>
        <w:t xml:space="preserve"> owns everything that is not a UiBank screen interaction — input validation, the safe-resubmit decision, the round-trip comparison and the run outcome.</w:t>
      </w:r>
    </w:p>
    <w:p w14:paraId="4311997F" w14:textId="77777777" w:rsidR="00A905EB" w:rsidRDefault="000154A0">
      <w:pPr>
        <w:pStyle w:val="Caption"/>
      </w:pPr>
      <w:r>
        <w:t>Diagram (Mermaid source)</w:t>
      </w:r>
    </w:p>
    <w:p w14:paraId="153A76E7" w14:textId="77777777" w:rsidR="00A905EB" w:rsidRDefault="000154A0">
      <w:pPr>
        <w:pStyle w:val="NoSpacing"/>
        <w:shd w:val="clear" w:color="auto" w:fill="F2F2F2"/>
      </w:pPr>
      <w:r>
        <w:rPr>
          <w:rFonts w:ascii="Consolas" w:hAnsi="Consolas" w:cs="Consolas"/>
          <w:sz w:val="16"/>
        </w:rPr>
        <w:t>flowchart TD</w:t>
      </w:r>
    </w:p>
    <w:p w14:paraId="7EF0469E"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Caller(</w:t>
      </w:r>
      <w:proofErr w:type="gramEnd"/>
      <w:r>
        <w:rPr>
          <w:rFonts w:ascii="Consolas" w:hAnsi="Consolas" w:cs="Consolas"/>
          <w:sz w:val="16"/>
        </w:rPr>
        <w:t>[Manual start — one application per run]) --&gt; M</w:t>
      </w:r>
    </w:p>
    <w:p w14:paraId="62D21F45"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Orch[</w:t>
      </w:r>
      <w:proofErr w:type="gramEnd"/>
      <w:r>
        <w:rPr>
          <w:rFonts w:ascii="Consolas" w:hAnsi="Consolas" w:cs="Consolas"/>
          <w:sz w:val="16"/>
        </w:rPr>
        <w:t xml:space="preserve">("Orchestrator credential + config assets")] </w:t>
      </w:r>
      <w:proofErr w:type="gramStart"/>
      <w:r>
        <w:rPr>
          <w:rFonts w:ascii="Consolas" w:hAnsi="Consolas" w:cs="Consolas"/>
          <w:sz w:val="16"/>
        </w:rPr>
        <w:t>-.-</w:t>
      </w:r>
      <w:proofErr w:type="gramEnd"/>
      <w:r>
        <w:rPr>
          <w:rFonts w:ascii="Consolas" w:hAnsi="Consolas" w:cs="Consolas"/>
          <w:sz w:val="16"/>
        </w:rPr>
        <w:t>&gt; M</w:t>
      </w:r>
    </w:p>
    <w:p w14:paraId="32068E48" w14:textId="77777777" w:rsidR="00A905EB" w:rsidRDefault="000154A0">
      <w:pPr>
        <w:pStyle w:val="NoSpacing"/>
        <w:shd w:val="clear" w:color="auto" w:fill="F2F2F2"/>
      </w:pPr>
      <w:r>
        <w:rPr>
          <w:rFonts w:ascii="Consolas" w:hAnsi="Consolas" w:cs="Consolas"/>
          <w:sz w:val="16"/>
        </w:rPr>
        <w:t xml:space="preserve"> </w:t>
      </w:r>
    </w:p>
    <w:p w14:paraId="408D2F6E" w14:textId="77777777" w:rsidR="00A905EB" w:rsidRDefault="000154A0">
      <w:pPr>
        <w:pStyle w:val="NoSpacing"/>
        <w:shd w:val="clear" w:color="auto" w:fill="F2F2F2"/>
      </w:pPr>
      <w:r>
        <w:rPr>
          <w:rFonts w:ascii="Consolas" w:hAnsi="Consolas" w:cs="Consolas"/>
          <w:sz w:val="16"/>
        </w:rPr>
        <w:t xml:space="preserve">    subgraph </w:t>
      </w:r>
      <w:proofErr w:type="gramStart"/>
      <w:r>
        <w:rPr>
          <w:rFonts w:ascii="Consolas" w:hAnsi="Consolas" w:cs="Consolas"/>
          <w:sz w:val="16"/>
        </w:rPr>
        <w:t>M[</w:t>
      </w:r>
      <w:proofErr w:type="gramEnd"/>
      <w:r>
        <w:rPr>
          <w:rFonts w:ascii="Consolas" w:hAnsi="Consolas" w:cs="Consolas"/>
          <w:sz w:val="16"/>
        </w:rPr>
        <w:t>"Main.xaml — single Sequence, orchestrates all four"]</w:t>
      </w:r>
    </w:p>
    <w:p w14:paraId="03616F8C"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direction</w:t>
      </w:r>
      <w:proofErr w:type="gramEnd"/>
      <w:r>
        <w:rPr>
          <w:rFonts w:ascii="Consolas" w:hAnsi="Consolas" w:cs="Consolas"/>
          <w:sz w:val="16"/>
        </w:rPr>
        <w:t xml:space="preserve"> TB</w:t>
      </w:r>
    </w:p>
    <w:p w14:paraId="4C010681"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VAL[</w:t>
      </w:r>
      <w:proofErr w:type="gramEnd"/>
      <w:r>
        <w:rPr>
          <w:rFonts w:ascii="Consolas" w:hAnsi="Consolas" w:cs="Consolas"/>
          <w:sz w:val="16"/>
        </w:rPr>
        <w:t>"Validate inputs BE-</w:t>
      </w:r>
      <w:proofErr w:type="gramStart"/>
      <w:r>
        <w:rPr>
          <w:rFonts w:ascii="Consolas" w:hAnsi="Consolas" w:cs="Consolas"/>
          <w:sz w:val="16"/>
        </w:rPr>
        <w:t>01..</w:t>
      </w:r>
      <w:proofErr w:type="gramEnd"/>
      <w:r>
        <w:rPr>
          <w:rFonts w:ascii="Consolas" w:hAnsi="Consolas" w:cs="Consolas"/>
          <w:sz w:val="16"/>
        </w:rPr>
        <w:t>BE-12 + credit rules"]</w:t>
      </w:r>
    </w:p>
    <w:p w14:paraId="5E6368FD"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DEC{</w:t>
      </w:r>
      <w:proofErr w:type="gramEnd"/>
      <w:r>
        <w:rPr>
          <w:rFonts w:ascii="Consolas" w:hAnsi="Consolas" w:cs="Consolas"/>
          <w:sz w:val="16"/>
        </w:rPr>
        <w:t>"Loan ID returned</w:t>
      </w:r>
      <w:proofErr w:type="gramStart"/>
      <w:r>
        <w:rPr>
          <w:rFonts w:ascii="Consolas" w:hAnsi="Consolas" w:cs="Consolas"/>
          <w:sz w:val="16"/>
        </w:rPr>
        <w:t>?"}</w:t>
      </w:r>
      <w:proofErr w:type="gramEnd"/>
    </w:p>
    <w:p w14:paraId="26BFA1DB"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SAFE[</w:t>
      </w:r>
      <w:proofErr w:type="gramEnd"/>
      <w:r>
        <w:rPr>
          <w:rFonts w:ascii="Consolas" w:hAnsi="Consolas" w:cs="Consolas"/>
          <w:sz w:val="16"/>
        </w:rPr>
        <w:t>"Safe-resubmit decision PDD III.6.1"]</w:t>
      </w:r>
    </w:p>
    <w:p w14:paraId="20B11046"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CMP[</w:t>
      </w:r>
      <w:proofErr w:type="gramEnd"/>
      <w:r>
        <w:rPr>
          <w:rFonts w:ascii="Consolas" w:hAnsi="Consolas" w:cs="Consolas"/>
          <w:sz w:val="16"/>
        </w:rPr>
        <w:t>"Round-trip comparison PDD II.5.2 six-field matrix"]</w:t>
      </w:r>
    </w:p>
    <w:p w14:paraId="43CA0C5F" w14:textId="77777777" w:rsidR="00A905EB" w:rsidRDefault="000154A0">
      <w:pPr>
        <w:pStyle w:val="NoSpacing"/>
        <w:shd w:val="clear" w:color="auto" w:fill="F2F2F2"/>
      </w:pPr>
      <w:r>
        <w:rPr>
          <w:rFonts w:ascii="Consolas" w:hAnsi="Consolas" w:cs="Consolas"/>
          <w:sz w:val="16"/>
        </w:rPr>
        <w:t xml:space="preserve">    end</w:t>
      </w:r>
    </w:p>
    <w:p w14:paraId="3949622B" w14:textId="77777777" w:rsidR="00A905EB" w:rsidRDefault="000154A0">
      <w:pPr>
        <w:pStyle w:val="NoSpacing"/>
        <w:shd w:val="clear" w:color="auto" w:fill="F2F2F2"/>
      </w:pPr>
      <w:r>
        <w:rPr>
          <w:rFonts w:ascii="Consolas" w:hAnsi="Consolas" w:cs="Consolas"/>
          <w:sz w:val="16"/>
        </w:rPr>
        <w:lastRenderedPageBreak/>
        <w:t xml:space="preserve"> </w:t>
      </w:r>
    </w:p>
    <w:p w14:paraId="4F47D44D" w14:textId="77777777" w:rsidR="00A905EB" w:rsidRDefault="000154A0">
      <w:pPr>
        <w:pStyle w:val="NoSpacing"/>
        <w:shd w:val="clear" w:color="auto" w:fill="F2F2F2"/>
      </w:pPr>
      <w:r>
        <w:rPr>
          <w:rFonts w:ascii="Consolas" w:hAnsi="Consolas" w:cs="Consolas"/>
          <w:sz w:val="16"/>
        </w:rPr>
        <w:t xml:space="preserve">    VAL --&gt;|invalid| </w:t>
      </w:r>
      <w:proofErr w:type="gramStart"/>
      <w:r>
        <w:rPr>
          <w:rFonts w:ascii="Consolas" w:hAnsi="Consolas" w:cs="Consolas"/>
          <w:sz w:val="16"/>
        </w:rPr>
        <w:t>XBE[</w:t>
      </w:r>
      <w:proofErr w:type="gramEnd"/>
      <w:r>
        <w:rPr>
          <w:rFonts w:ascii="Consolas" w:hAnsi="Consolas" w:cs="Consolas"/>
          <w:sz w:val="16"/>
        </w:rPr>
        <w:t>["Business Exception no submit, no retry"]]</w:t>
      </w:r>
    </w:p>
    <w:p w14:paraId="11A86F28" w14:textId="77777777" w:rsidR="00A905EB" w:rsidRPr="005E1F97" w:rsidRDefault="000154A0">
      <w:pPr>
        <w:pStyle w:val="NoSpacing"/>
        <w:shd w:val="clear" w:color="auto" w:fill="F2F2F2"/>
        <w:rPr>
          <w:lang w:val="pt-BR"/>
        </w:rPr>
      </w:pPr>
      <w:r>
        <w:rPr>
          <w:rFonts w:ascii="Consolas" w:hAnsi="Consolas" w:cs="Consolas"/>
          <w:sz w:val="16"/>
        </w:rPr>
        <w:t xml:space="preserve">    </w:t>
      </w:r>
      <w:r w:rsidRPr="005E1F97">
        <w:rPr>
          <w:rFonts w:ascii="Consolas" w:hAnsi="Consolas" w:cs="Consolas"/>
          <w:sz w:val="16"/>
          <w:lang w:val="pt-BR"/>
        </w:rPr>
        <w:t>VAL --&gt;|valid| L["UiBank_Login.xaml A01-A03"]</w:t>
      </w:r>
    </w:p>
    <w:p w14:paraId="05BD1B90" w14:textId="77777777" w:rsidR="00A905EB" w:rsidRDefault="000154A0">
      <w:pPr>
        <w:pStyle w:val="NoSpacing"/>
        <w:shd w:val="clear" w:color="auto" w:fill="F2F2F2"/>
      </w:pPr>
      <w:r w:rsidRPr="005E1F97">
        <w:rPr>
          <w:rFonts w:ascii="Consolas" w:hAnsi="Consolas" w:cs="Consolas"/>
          <w:sz w:val="16"/>
          <w:lang w:val="pt-BR"/>
        </w:rPr>
        <w:t xml:space="preserve">    </w:t>
      </w:r>
      <w:r>
        <w:rPr>
          <w:rFonts w:ascii="Consolas" w:hAnsi="Consolas" w:cs="Consolas"/>
          <w:sz w:val="16"/>
        </w:rPr>
        <w:t xml:space="preserve">L --&gt; </w:t>
      </w:r>
      <w:proofErr w:type="gramStart"/>
      <w:r>
        <w:rPr>
          <w:rFonts w:ascii="Consolas" w:hAnsi="Consolas" w:cs="Consolas"/>
          <w:sz w:val="16"/>
        </w:rPr>
        <w:t>A[</w:t>
      </w:r>
      <w:proofErr w:type="gramEnd"/>
      <w:r>
        <w:rPr>
          <w:rFonts w:ascii="Consolas" w:hAnsi="Consolas" w:cs="Consolas"/>
          <w:sz w:val="16"/>
        </w:rPr>
        <w:t>"</w:t>
      </w:r>
      <w:proofErr w:type="spellStart"/>
      <w:r>
        <w:rPr>
          <w:rFonts w:ascii="Consolas" w:hAnsi="Consolas" w:cs="Consolas"/>
          <w:sz w:val="16"/>
        </w:rPr>
        <w:t>UiBank_ApplyforLoan.xaml</w:t>
      </w:r>
      <w:proofErr w:type="spellEnd"/>
      <w:r>
        <w:rPr>
          <w:rFonts w:ascii="Consolas" w:hAnsi="Consolas" w:cs="Consolas"/>
          <w:sz w:val="16"/>
        </w:rPr>
        <w:t xml:space="preserve"> A04-A07 submit + capture"]</w:t>
      </w:r>
    </w:p>
    <w:p w14:paraId="42D72879" w14:textId="77777777" w:rsidR="00A905EB" w:rsidRDefault="000154A0">
      <w:pPr>
        <w:pStyle w:val="NoSpacing"/>
        <w:shd w:val="clear" w:color="auto" w:fill="F2F2F2"/>
      </w:pPr>
      <w:r>
        <w:rPr>
          <w:rFonts w:ascii="Consolas" w:hAnsi="Consolas" w:cs="Consolas"/>
          <w:sz w:val="16"/>
        </w:rPr>
        <w:t xml:space="preserve">    A --&gt; DEC</w:t>
      </w:r>
    </w:p>
    <w:p w14:paraId="53387688" w14:textId="77777777" w:rsidR="00A905EB" w:rsidRDefault="000154A0">
      <w:pPr>
        <w:pStyle w:val="NoSpacing"/>
        <w:shd w:val="clear" w:color="auto" w:fill="F2F2F2"/>
      </w:pPr>
      <w:r>
        <w:rPr>
          <w:rFonts w:ascii="Consolas" w:hAnsi="Consolas" w:cs="Consolas"/>
          <w:sz w:val="16"/>
        </w:rPr>
        <w:t xml:space="preserve">    DEC --&gt;|"no — BE-13 / AE-09"| SAFE</w:t>
      </w:r>
    </w:p>
    <w:p w14:paraId="382831AC" w14:textId="77777777" w:rsidR="00A905EB" w:rsidRDefault="000154A0">
      <w:pPr>
        <w:pStyle w:val="NoSpacing"/>
        <w:shd w:val="clear" w:color="auto" w:fill="F2F2F2"/>
      </w:pPr>
      <w:r>
        <w:rPr>
          <w:rFonts w:ascii="Consolas" w:hAnsi="Consolas" w:cs="Consolas"/>
          <w:sz w:val="16"/>
        </w:rPr>
        <w:t xml:space="preserve">    DEC --&gt;|yes| </w:t>
      </w:r>
      <w:proofErr w:type="gramStart"/>
      <w:r>
        <w:rPr>
          <w:rFonts w:ascii="Consolas" w:hAnsi="Consolas" w:cs="Consolas"/>
          <w:sz w:val="16"/>
        </w:rPr>
        <w:t>C[</w:t>
      </w:r>
      <w:proofErr w:type="gramEnd"/>
      <w:r>
        <w:rPr>
          <w:rFonts w:ascii="Consolas" w:hAnsi="Consolas" w:cs="Consolas"/>
          <w:sz w:val="16"/>
        </w:rPr>
        <w:t>"UiBank_CheckLoanDetails.xaml A08-A10 lookup by Loan ID"]</w:t>
      </w:r>
    </w:p>
    <w:p w14:paraId="79066D65" w14:textId="77777777" w:rsidR="00A905EB" w:rsidRDefault="000154A0">
      <w:pPr>
        <w:pStyle w:val="NoSpacing"/>
        <w:shd w:val="clear" w:color="auto" w:fill="F2F2F2"/>
      </w:pPr>
      <w:r>
        <w:rPr>
          <w:rFonts w:ascii="Consolas" w:hAnsi="Consolas" w:cs="Consolas"/>
          <w:sz w:val="16"/>
        </w:rPr>
        <w:t xml:space="preserve">    SAFE --&gt;|"adopt existing Loan ID"| C</w:t>
      </w:r>
    </w:p>
    <w:p w14:paraId="069FBAB3" w14:textId="77777777" w:rsidR="00A905EB" w:rsidRDefault="000154A0">
      <w:pPr>
        <w:pStyle w:val="NoSpacing"/>
        <w:shd w:val="clear" w:color="auto" w:fill="F2F2F2"/>
      </w:pPr>
      <w:r>
        <w:rPr>
          <w:rFonts w:ascii="Consolas" w:hAnsi="Consolas" w:cs="Consolas"/>
          <w:sz w:val="16"/>
        </w:rPr>
        <w:t xml:space="preserve">    SAFE --&gt;|"none found — retry A05-A06 once"| A</w:t>
      </w:r>
    </w:p>
    <w:p w14:paraId="38CA1402" w14:textId="77777777" w:rsidR="00A905EB" w:rsidRDefault="000154A0">
      <w:pPr>
        <w:pStyle w:val="NoSpacing"/>
        <w:shd w:val="clear" w:color="auto" w:fill="F2F2F2"/>
      </w:pPr>
      <w:r>
        <w:rPr>
          <w:rFonts w:ascii="Consolas" w:hAnsi="Consolas" w:cs="Consolas"/>
          <w:sz w:val="16"/>
        </w:rPr>
        <w:t xml:space="preserve">    SAFE --&gt;|"2+ found — AE-10"| </w:t>
      </w:r>
      <w:proofErr w:type="gramStart"/>
      <w:r>
        <w:rPr>
          <w:rFonts w:ascii="Consolas" w:hAnsi="Consolas" w:cs="Consolas"/>
          <w:sz w:val="16"/>
        </w:rPr>
        <w:t>STOP[</w:t>
      </w:r>
      <w:proofErr w:type="gramEnd"/>
      <w:r>
        <w:rPr>
          <w:rFonts w:ascii="Consolas" w:hAnsi="Consolas" w:cs="Consolas"/>
          <w:sz w:val="16"/>
        </w:rPr>
        <w:t>["Stop — duplicate remediation"]]</w:t>
      </w:r>
    </w:p>
    <w:p w14:paraId="3B6E664C" w14:textId="77777777" w:rsidR="00A905EB" w:rsidRDefault="000154A0">
      <w:pPr>
        <w:pStyle w:val="NoSpacing"/>
        <w:shd w:val="clear" w:color="auto" w:fill="F2F2F2"/>
      </w:pPr>
      <w:r>
        <w:rPr>
          <w:rFonts w:ascii="Consolas" w:hAnsi="Consolas" w:cs="Consolas"/>
          <w:sz w:val="16"/>
        </w:rPr>
        <w:t xml:space="preserve">    SAFE </w:t>
      </w:r>
      <w:proofErr w:type="gramStart"/>
      <w:r>
        <w:rPr>
          <w:rFonts w:ascii="Consolas" w:hAnsi="Consolas" w:cs="Consolas"/>
          <w:sz w:val="16"/>
        </w:rPr>
        <w:t>-.-</w:t>
      </w:r>
      <w:proofErr w:type="gramEnd"/>
      <w:r>
        <w:rPr>
          <w:rFonts w:ascii="Consolas" w:hAnsi="Consolas" w:cs="Consolas"/>
          <w:sz w:val="16"/>
        </w:rPr>
        <w:t>&gt;|"lookup via the same workflow"| C</w:t>
      </w:r>
    </w:p>
    <w:p w14:paraId="155735B9" w14:textId="77777777" w:rsidR="00A905EB" w:rsidRDefault="000154A0">
      <w:pPr>
        <w:pStyle w:val="NoSpacing"/>
        <w:shd w:val="clear" w:color="auto" w:fill="F2F2F2"/>
      </w:pPr>
      <w:r>
        <w:rPr>
          <w:rFonts w:ascii="Consolas" w:hAnsi="Consolas" w:cs="Consolas"/>
          <w:sz w:val="16"/>
        </w:rPr>
        <w:t xml:space="preserve">    C --&gt; CMP</w:t>
      </w:r>
    </w:p>
    <w:p w14:paraId="4DB4B1F4" w14:textId="77777777" w:rsidR="00A905EB" w:rsidRDefault="000154A0">
      <w:pPr>
        <w:pStyle w:val="NoSpacing"/>
        <w:shd w:val="clear" w:color="auto" w:fill="F2F2F2"/>
      </w:pPr>
      <w:r>
        <w:rPr>
          <w:rFonts w:ascii="Consolas" w:hAnsi="Consolas" w:cs="Consolas"/>
          <w:sz w:val="16"/>
        </w:rPr>
        <w:t xml:space="preserve">    CMP --&gt;|Match| </w:t>
      </w:r>
      <w:proofErr w:type="gramStart"/>
      <w:r>
        <w:rPr>
          <w:rFonts w:ascii="Consolas" w:hAnsi="Consolas" w:cs="Consolas"/>
          <w:sz w:val="16"/>
        </w:rPr>
        <w:t>OK[</w:t>
      </w:r>
      <w:proofErr w:type="gramEnd"/>
      <w:r>
        <w:rPr>
          <w:rFonts w:ascii="Consolas" w:hAnsi="Consolas" w:cs="Consolas"/>
          <w:sz w:val="16"/>
        </w:rPr>
        <w:t xml:space="preserve">["Success — Loan ID + </w:t>
      </w:r>
      <w:proofErr w:type="gramStart"/>
      <w:r>
        <w:rPr>
          <w:rFonts w:ascii="Consolas" w:hAnsi="Consolas" w:cs="Consolas"/>
          <w:sz w:val="16"/>
        </w:rPr>
        <w:t>decision returned</w:t>
      </w:r>
      <w:proofErr w:type="gramEnd"/>
      <w:r>
        <w:rPr>
          <w:rFonts w:ascii="Consolas" w:hAnsi="Consolas" w:cs="Consolas"/>
          <w:sz w:val="16"/>
        </w:rPr>
        <w:t>"]]</w:t>
      </w:r>
    </w:p>
    <w:p w14:paraId="281BBCE0" w14:textId="77777777" w:rsidR="00A905EB" w:rsidRDefault="000154A0">
      <w:pPr>
        <w:pStyle w:val="NoSpacing"/>
        <w:shd w:val="clear" w:color="auto" w:fill="F2F2F2"/>
      </w:pPr>
      <w:r>
        <w:rPr>
          <w:rFonts w:ascii="Consolas" w:hAnsi="Consolas" w:cs="Consolas"/>
          <w:sz w:val="16"/>
        </w:rPr>
        <w:t xml:space="preserve">    CMP --&gt;|Mismatch| BE17[["BE-17 — field-level diff never corrected, never resubmitted"]]</w:t>
      </w:r>
    </w:p>
    <w:p w14:paraId="4B29B20B" w14:textId="77777777" w:rsidR="00A905EB" w:rsidRDefault="000154A0">
      <w:pPr>
        <w:pStyle w:val="NoSpacing"/>
        <w:shd w:val="clear" w:color="auto" w:fill="F2F2F2"/>
      </w:pPr>
      <w:r>
        <w:rPr>
          <w:rFonts w:ascii="Consolas" w:hAnsi="Consolas" w:cs="Consolas"/>
          <w:sz w:val="16"/>
        </w:rPr>
        <w:t xml:space="preserve">    OK --&gt; </w:t>
      </w:r>
      <w:proofErr w:type="gramStart"/>
      <w:r>
        <w:rPr>
          <w:rFonts w:ascii="Consolas" w:hAnsi="Consolas" w:cs="Consolas"/>
          <w:sz w:val="16"/>
        </w:rPr>
        <w:t>OUT[</w:t>
      </w:r>
      <w:proofErr w:type="gramEnd"/>
      <w:r>
        <w:rPr>
          <w:rFonts w:ascii="Consolas" w:hAnsi="Consolas" w:cs="Consolas"/>
          <w:sz w:val="16"/>
        </w:rPr>
        <w:t>"UiBank_Logout.xaml — teardown"]</w:t>
      </w:r>
    </w:p>
    <w:p w14:paraId="19A03394" w14:textId="77777777" w:rsidR="00A905EB" w:rsidRDefault="000154A0">
      <w:pPr>
        <w:pStyle w:val="NoSpacing"/>
        <w:shd w:val="clear" w:color="auto" w:fill="F2F2F2"/>
      </w:pPr>
      <w:r>
        <w:rPr>
          <w:rFonts w:ascii="Consolas" w:hAnsi="Consolas" w:cs="Consolas"/>
          <w:sz w:val="16"/>
        </w:rPr>
        <w:t xml:space="preserve">    BE17 --&gt; OUT</w:t>
      </w:r>
    </w:p>
    <w:p w14:paraId="31E7779A" w14:textId="77777777" w:rsidR="00A905EB" w:rsidRDefault="000154A0">
      <w:pPr>
        <w:pStyle w:val="NoSpacing"/>
        <w:shd w:val="clear" w:color="auto" w:fill="F2F2F2"/>
      </w:pPr>
      <w:r>
        <w:rPr>
          <w:rFonts w:ascii="Consolas" w:hAnsi="Consolas" w:cs="Consolas"/>
          <w:sz w:val="16"/>
        </w:rPr>
        <w:t xml:space="preserve">    XBE --&gt; OUT</w:t>
      </w:r>
    </w:p>
    <w:p w14:paraId="17E429B0"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UiBank[</w:t>
      </w:r>
      <w:proofErr w:type="gramEnd"/>
      <w:r>
        <w:rPr>
          <w:rFonts w:ascii="Consolas" w:hAnsi="Consolas" w:cs="Consolas"/>
          <w:sz w:val="16"/>
        </w:rPr>
        <w:t xml:space="preserve">("UiBank web portal Chrome")] </w:t>
      </w:r>
      <w:proofErr w:type="gramStart"/>
      <w:r>
        <w:rPr>
          <w:rFonts w:ascii="Consolas" w:hAnsi="Consolas" w:cs="Consolas"/>
          <w:sz w:val="16"/>
        </w:rPr>
        <w:t>-.-</w:t>
      </w:r>
      <w:proofErr w:type="gramEnd"/>
      <w:r>
        <w:rPr>
          <w:rFonts w:ascii="Consolas" w:hAnsi="Consolas" w:cs="Consolas"/>
          <w:sz w:val="16"/>
        </w:rPr>
        <w:t>&gt; L</w:t>
      </w:r>
    </w:p>
    <w:p w14:paraId="271FF724" w14:textId="77777777" w:rsidR="00A905EB" w:rsidRDefault="000154A0">
      <w:pPr>
        <w:pStyle w:val="NoSpacing"/>
        <w:shd w:val="clear" w:color="auto" w:fill="F2F2F2"/>
      </w:pPr>
      <w:r>
        <w:rPr>
          <w:rFonts w:ascii="Consolas" w:hAnsi="Consolas" w:cs="Consolas"/>
          <w:sz w:val="16"/>
        </w:rPr>
        <w:t xml:space="preserve">    UiBank </w:t>
      </w:r>
      <w:proofErr w:type="gramStart"/>
      <w:r>
        <w:rPr>
          <w:rFonts w:ascii="Consolas" w:hAnsi="Consolas" w:cs="Consolas"/>
          <w:sz w:val="16"/>
        </w:rPr>
        <w:t>-.-</w:t>
      </w:r>
      <w:proofErr w:type="gramEnd"/>
      <w:r>
        <w:rPr>
          <w:rFonts w:ascii="Consolas" w:hAnsi="Consolas" w:cs="Consolas"/>
          <w:sz w:val="16"/>
        </w:rPr>
        <w:t>&gt; A</w:t>
      </w:r>
    </w:p>
    <w:p w14:paraId="1058EE62" w14:textId="77777777" w:rsidR="00A905EB" w:rsidRDefault="000154A0">
      <w:pPr>
        <w:pStyle w:val="NoSpacing"/>
        <w:shd w:val="clear" w:color="auto" w:fill="F2F2F2"/>
      </w:pPr>
      <w:r>
        <w:rPr>
          <w:rFonts w:ascii="Consolas" w:hAnsi="Consolas" w:cs="Consolas"/>
          <w:sz w:val="16"/>
        </w:rPr>
        <w:t xml:space="preserve">    UiBank </w:t>
      </w:r>
      <w:proofErr w:type="gramStart"/>
      <w:r>
        <w:rPr>
          <w:rFonts w:ascii="Consolas" w:hAnsi="Consolas" w:cs="Consolas"/>
          <w:sz w:val="16"/>
        </w:rPr>
        <w:t>-.-</w:t>
      </w:r>
      <w:proofErr w:type="gramEnd"/>
      <w:r>
        <w:rPr>
          <w:rFonts w:ascii="Consolas" w:hAnsi="Consolas" w:cs="Consolas"/>
          <w:sz w:val="16"/>
        </w:rPr>
        <w:t>&gt; C</w:t>
      </w:r>
    </w:p>
    <w:p w14:paraId="3EBDD1F6" w14:textId="4F404BA6" w:rsidR="00A905EB" w:rsidRDefault="00BB3350">
      <w:r>
        <w:rPr>
          <w:noProof/>
        </w:rPr>
        <w:drawing>
          <wp:inline distT="0" distB="0" distL="0" distR="0" wp14:anchorId="70A309A0" wp14:editId="4DD9A7D2">
            <wp:extent cx="5548630" cy="3865880"/>
            <wp:effectExtent l="0" t="0" r="0" b="1270"/>
            <wp:docPr id="182298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88042" name="Picture 18229880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8630" cy="3865880"/>
                    </a:xfrm>
                    <a:prstGeom prst="rect">
                      <a:avLst/>
                    </a:prstGeom>
                  </pic:spPr>
                </pic:pic>
              </a:graphicData>
            </a:graphic>
          </wp:inline>
        </w:drawing>
      </w:r>
    </w:p>
    <w:p w14:paraId="132C923A" w14:textId="77777777" w:rsidR="00A905EB" w:rsidRDefault="000154A0">
      <w:pPr>
        <w:pStyle w:val="Quote"/>
      </w:pPr>
      <w:r>
        <w:rPr>
          <w:rFonts w:ascii="Consolas" w:hAnsi="Consolas" w:cs="Consolas"/>
          <w:sz w:val="18"/>
        </w:rPr>
        <w:t>UiBank_CheckLoanDetails.xaml</w:t>
      </w:r>
      <w:r>
        <w:t xml:space="preserve"> serves two callers: the normal A08–A10 lookup, and the safe-resubmit probe in PDD §III.6.1. Same workflow, same contract — the probe is a lookup by a candidate Loan ID, so no separate workflow is needed.</w:t>
      </w:r>
    </w:p>
    <w:p w14:paraId="2FF275F7" w14:textId="77777777" w:rsidR="00A905EB" w:rsidRDefault="00A905EB"/>
    <w:p w14:paraId="03A455BB" w14:textId="77777777" w:rsidR="00A905EB" w:rsidRDefault="000154A0">
      <w:pPr>
        <w:pStyle w:val="Heading3"/>
      </w:pPr>
      <w:r>
        <w:t>3.2 Master Project Runtime Details</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49"/>
        <w:gridCol w:w="4749"/>
      </w:tblGrid>
      <w:tr w:rsidR="00A905EB" w14:paraId="176E2C87" w14:textId="77777777">
        <w:trPr>
          <w:cantSplit/>
          <w:tblHeader/>
        </w:trPr>
        <w:tc>
          <w:tcPr>
            <w:tcW w:w="4749" w:type="dxa"/>
            <w:shd w:val="clear" w:color="auto" w:fill="EDEDED"/>
          </w:tcPr>
          <w:p w14:paraId="5279A7F8" w14:textId="77777777" w:rsidR="00A905EB" w:rsidRDefault="000154A0">
            <w:pPr>
              <w:spacing w:before="20" w:after="20"/>
              <w:rPr>
                <w:b/>
              </w:rPr>
            </w:pPr>
            <w:r>
              <w:rPr>
                <w:b/>
              </w:rPr>
              <w:t>ITEM NAME</w:t>
            </w:r>
          </w:p>
        </w:tc>
        <w:tc>
          <w:tcPr>
            <w:tcW w:w="4749" w:type="dxa"/>
            <w:shd w:val="clear" w:color="auto" w:fill="EDEDED"/>
          </w:tcPr>
          <w:p w14:paraId="202DC869" w14:textId="77777777" w:rsidR="00A905EB" w:rsidRDefault="000154A0">
            <w:pPr>
              <w:spacing w:before="20" w:after="20"/>
              <w:rPr>
                <w:b/>
              </w:rPr>
            </w:pPr>
            <w:r>
              <w:rPr>
                <w:b/>
              </w:rPr>
              <w:t>DESCRIPTION</w:t>
            </w:r>
          </w:p>
        </w:tc>
      </w:tr>
      <w:tr w:rsidR="00A905EB" w14:paraId="52005247" w14:textId="77777777">
        <w:trPr>
          <w:cantSplit/>
        </w:trPr>
        <w:tc>
          <w:tcPr>
            <w:tcW w:w="4749" w:type="dxa"/>
          </w:tcPr>
          <w:p w14:paraId="78AEFC59" w14:textId="77777777" w:rsidR="00A905EB" w:rsidRDefault="000154A0">
            <w:pPr>
              <w:spacing w:before="20" w:after="20"/>
            </w:pPr>
            <w:r>
              <w:rPr>
                <w:b/>
              </w:rPr>
              <w:t>Production environment details</w:t>
            </w:r>
          </w:p>
        </w:tc>
        <w:tc>
          <w:tcPr>
            <w:tcW w:w="4749" w:type="dxa"/>
          </w:tcPr>
          <w:p w14:paraId="6C13E335" w14:textId="77777777" w:rsidR="00A905EB" w:rsidRDefault="000154A0">
            <w:pPr>
              <w:spacing w:before="20" w:after="20"/>
            </w:pP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PDD §II.2 records DEV / TEST / PROD UiBank URLs as all TBC, and pre-requisite §I.4 #5 (URLs confirmed, and whether PROD submissions are reversible) as Not met. Robot machine template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PDD §I.4 #6 Not met. Base URL confirmed by SME as </w:t>
            </w:r>
            <w:r>
              <w:rPr>
                <w:rFonts w:ascii="Consolas" w:hAnsi="Consolas" w:cs="Consolas"/>
                <w:sz w:val="18"/>
              </w:rPr>
              <w:t>https://uibank.uipath.com/</w:t>
            </w:r>
            <w:r>
              <w:t>; whether that is PROD, a shared demo instance, or all three environments is unresolved and is the reason PDD §IV.4 asks how UAT is performed without creating real loans.</w:t>
            </w:r>
          </w:p>
        </w:tc>
      </w:tr>
      <w:tr w:rsidR="00A905EB" w14:paraId="74435BE7" w14:textId="77777777">
        <w:trPr>
          <w:cantSplit/>
        </w:trPr>
        <w:tc>
          <w:tcPr>
            <w:tcW w:w="4749" w:type="dxa"/>
          </w:tcPr>
          <w:p w14:paraId="71614887" w14:textId="77777777" w:rsidR="00A905EB" w:rsidRDefault="000154A0">
            <w:pPr>
              <w:spacing w:before="20" w:after="20"/>
            </w:pPr>
            <w:r>
              <w:rPr>
                <w:b/>
              </w:rPr>
              <w:t>Prerequisites to run</w:t>
            </w:r>
          </w:p>
        </w:tc>
        <w:tc>
          <w:tcPr>
            <w:tcW w:w="4749" w:type="dxa"/>
          </w:tcPr>
          <w:p w14:paraId="3C2861F9" w14:textId="77777777" w:rsidR="00A905EB" w:rsidRDefault="000154A0">
            <w:pPr>
              <w:spacing w:before="20" w:after="20"/>
            </w:pPr>
            <w:r>
              <w:t xml:space="preserve">Google Chrome, version pinned and auto-update disabled on the robot machine (PDD §II.2 item 2 — otherwise accept AE-11) · UiPath Chrome browser extension installed and enabled · Network access from the robot machine to the UiBank URL and to UiPath Automation Cloud · </w:t>
            </w:r>
            <w:r>
              <w:rPr>
                <w:rFonts w:ascii="Consolas" w:hAnsi="Consolas" w:cs="Consolas"/>
                <w:sz w:val="18"/>
              </w:rPr>
              <w:t>UiBank_Credentials</w:t>
            </w:r>
            <w:r>
              <w:t xml:space="preserve"> credential asset present and valid in the target Orchestrator folder · Configuration assets present (§3.3 Configuration method) · Robot account holding permission to submit a loan application in UiBank (PDD §I.4 #3, Not met) · Interactive desktop session at the recommended resolution below · Whether MFA or SSO is enforced on UiBank confirmed and the robot account exempted </w:t>
            </w:r>
            <w:r>
              <w:rPr>
                <w:rFonts w:ascii="Consolas" w:hAnsi="Consolas" w:cs="Consolas"/>
                <w:sz w:val="18"/>
              </w:rPr>
              <w:t>[SME REVIEW]</w:t>
            </w:r>
            <w:r>
              <w:t xml:space="preserve"> (PDD §II.2 item 1, §IV.4)</w:t>
            </w:r>
          </w:p>
        </w:tc>
      </w:tr>
      <w:tr w:rsidR="00A905EB" w14:paraId="028BC102" w14:textId="77777777">
        <w:trPr>
          <w:cantSplit/>
        </w:trPr>
        <w:tc>
          <w:tcPr>
            <w:tcW w:w="4749" w:type="dxa"/>
          </w:tcPr>
          <w:p w14:paraId="5729B3F0" w14:textId="77777777" w:rsidR="00A905EB" w:rsidRDefault="000154A0">
            <w:pPr>
              <w:spacing w:before="20" w:after="20"/>
            </w:pPr>
            <w:r>
              <w:rPr>
                <w:b/>
              </w:rPr>
              <w:t>Input Data</w:t>
            </w:r>
          </w:p>
        </w:tc>
        <w:tc>
          <w:tcPr>
            <w:tcW w:w="4749" w:type="dxa"/>
          </w:tcPr>
          <w:p w14:paraId="75E8E450" w14:textId="77777777" w:rsidR="00A905EB" w:rsidRDefault="000154A0">
            <w:pPr>
              <w:spacing w:before="20" w:after="20"/>
            </w:pPr>
            <w:r>
              <w:t xml:space="preserve">Five application fields supplied as workflow arguments — </w:t>
            </w:r>
            <w:r>
              <w:rPr>
                <w:rFonts w:ascii="Consolas" w:hAnsi="Consolas" w:cs="Consolas"/>
                <w:sz w:val="18"/>
              </w:rPr>
              <w:t>in_email</w:t>
            </w:r>
            <w:r>
              <w:t xml:space="preserve">, </w:t>
            </w:r>
            <w:r>
              <w:rPr>
                <w:rFonts w:ascii="Consolas" w:hAnsi="Consolas" w:cs="Consolas"/>
                <w:sz w:val="18"/>
              </w:rPr>
              <w:t>in_LoanAmount</w:t>
            </w:r>
            <w:r>
              <w:t xml:space="preserve">, </w:t>
            </w:r>
            <w:r>
              <w:rPr>
                <w:rFonts w:ascii="Consolas" w:hAnsi="Consolas" w:cs="Consolas"/>
                <w:sz w:val="18"/>
              </w:rPr>
              <w:t>in_LoanTerm</w:t>
            </w:r>
            <w:r>
              <w:t xml:space="preserve">, </w:t>
            </w:r>
            <w:r>
              <w:rPr>
                <w:rFonts w:ascii="Consolas" w:hAnsi="Consolas" w:cs="Consolas"/>
                <w:sz w:val="18"/>
              </w:rPr>
              <w:t>in_YearlyIncome</w:t>
            </w:r>
            <w:r>
              <w:t xml:space="preserve">, </w:t>
            </w:r>
            <w:r>
              <w:rPr>
                <w:rFonts w:ascii="Consolas" w:hAnsi="Consolas" w:cs="Consolas"/>
                <w:sz w:val="18"/>
              </w:rPr>
              <w:t>in_Age</w:t>
            </w:r>
            <w:r>
              <w:t xml:space="preserve"> — plus </w:t>
            </w:r>
            <w:r>
              <w:rPr>
                <w:rFonts w:ascii="Consolas" w:hAnsi="Consolas" w:cs="Consolas"/>
                <w:sz w:val="18"/>
              </w:rPr>
              <w:t>in_CredentialsAssetName</w:t>
            </w:r>
            <w:r>
              <w:t xml:space="preserve"> (default </w:t>
            </w:r>
            <w:r>
              <w:rPr>
                <w:rFonts w:ascii="Consolas" w:hAnsi="Consolas" w:cs="Consolas"/>
                <w:sz w:val="18"/>
              </w:rPr>
              <w:t>UiBank_Credentials</w:t>
            </w:r>
            <w:r>
              <w:t xml:space="preserve">). All six are </w:t>
            </w:r>
            <w:r>
              <w:rPr>
                <w:rFonts w:ascii="Consolas" w:hAnsi="Consolas" w:cs="Consolas"/>
                <w:sz w:val="18"/>
              </w:rPr>
              <w:t>InArgument(</w:t>
            </w:r>
            <w:proofErr w:type="gramStart"/>
            <w:r>
              <w:rPr>
                <w:rFonts w:ascii="Consolas" w:hAnsi="Consolas" w:cs="Consolas"/>
                <w:sz w:val="18"/>
              </w:rPr>
              <w:t>x:String</w:t>
            </w:r>
            <w:proofErr w:type="gramEnd"/>
            <w:r>
              <w:rPr>
                <w:rFonts w:ascii="Consolas" w:hAnsi="Consolas" w:cs="Consolas"/>
                <w:sz w:val="18"/>
              </w:rPr>
              <w:t>)</w:t>
            </w:r>
            <w:r>
              <w:t xml:space="preserve"> at the workflow boundary, matching the existing </w:t>
            </w:r>
            <w:r>
              <w:rPr>
                <w:rFonts w:ascii="Consolas" w:hAnsi="Consolas" w:cs="Consolas"/>
                <w:sz w:val="18"/>
              </w:rPr>
              <w:t>UiBank_ApplyforLoan</w:t>
            </w:r>
            <w:r>
              <w:t xml:space="preserve"> contract, because each value is typed directly into a web form field. Their </w:t>
            </w:r>
            <w:r>
              <w:rPr>
                <w:b/>
              </w:rPr>
              <w:t>business</w:t>
            </w:r>
            <w:r>
              <w:t xml:space="preserve"> types and permitted ranges (Decimal at 2 dp, Integer months from 12 / 24 / 36 / 48 / 60 </w:t>
            </w:r>
            <w:r>
              <w:rPr>
                <w:rFonts w:ascii="Consolas" w:hAnsi="Consolas" w:cs="Consolas"/>
                <w:sz w:val="18"/>
              </w:rPr>
              <w:t>[A-06]</w:t>
            </w:r>
            <w:r>
              <w:t xml:space="preserve">, Age 18–75 </w:t>
            </w:r>
            <w:r>
              <w:rPr>
                <w:rFonts w:ascii="Consolas" w:hAnsi="Consolas" w:cs="Consolas"/>
                <w:sz w:val="18"/>
              </w:rPr>
              <w:t>[A-08]</w:t>
            </w:r>
            <w:r>
              <w:t xml:space="preserve">) are enforced by the validation in </w:t>
            </w:r>
            <w:r>
              <w:rPr>
                <w:rFonts w:ascii="Consolas" w:hAnsi="Consolas" w:cs="Consolas"/>
                <w:sz w:val="18"/>
              </w:rPr>
              <w:t>Main.xaml</w:t>
            </w:r>
            <w:r>
              <w:t xml:space="preserve"> per the data dictionary in </w:t>
            </w:r>
            <w:r>
              <w:rPr>
                <w:b/>
              </w:rPr>
              <w:t>Appendix A</w:t>
            </w:r>
            <w:r>
              <w:t xml:space="preserve">, not by the type system. </w:t>
            </w:r>
            <w:r>
              <w:rPr>
                <w:b/>
              </w:rPr>
              <w:t>Deviation:</w:t>
            </w:r>
            <w:r>
              <w:t xml:space="preserve"> PDD §II.1 item 14 and </w:t>
            </w:r>
            <w:r>
              <w:rPr>
                <w:rFonts w:ascii="Consolas" w:hAnsi="Consolas" w:cs="Consolas"/>
                <w:sz w:val="18"/>
              </w:rPr>
              <w:t>[A-05]</w:t>
            </w:r>
            <w:r>
              <w:t xml:space="preserve"> specify a spreadsheet on a shared drive as the input; this design takes arguments instead and reads no file.</w:t>
            </w:r>
          </w:p>
        </w:tc>
      </w:tr>
      <w:tr w:rsidR="00A905EB" w14:paraId="5A4E60B6" w14:textId="77777777">
        <w:trPr>
          <w:cantSplit/>
        </w:trPr>
        <w:tc>
          <w:tcPr>
            <w:tcW w:w="4749" w:type="dxa"/>
          </w:tcPr>
          <w:p w14:paraId="46782B97" w14:textId="77777777" w:rsidR="00A905EB" w:rsidRDefault="000154A0">
            <w:pPr>
              <w:spacing w:before="20" w:after="20"/>
            </w:pPr>
            <w:r>
              <w:rPr>
                <w:b/>
              </w:rPr>
              <w:lastRenderedPageBreak/>
              <w:t>Expected output</w:t>
            </w:r>
          </w:p>
        </w:tc>
        <w:tc>
          <w:tcPr>
            <w:tcW w:w="4749" w:type="dxa"/>
          </w:tcPr>
          <w:p w14:paraId="0B2D0CBD" w14:textId="77777777" w:rsidR="00A905EB" w:rsidRDefault="000154A0">
            <w:pPr>
              <w:spacing w:before="20" w:after="20"/>
            </w:pPr>
            <w:r>
              <w:t xml:space="preserve">Per run, returned as output arguments: </w:t>
            </w:r>
            <w:r>
              <w:rPr>
                <w:rFonts w:ascii="Consolas" w:hAnsi="Consolas" w:cs="Consolas"/>
                <w:sz w:val="18"/>
              </w:rPr>
              <w:t>out_LoanId</w:t>
            </w:r>
            <w:r>
              <w:t xml:space="preserve"> (String, system-generated numeric </w:t>
            </w:r>
            <w:r>
              <w:rPr>
                <w:rFonts w:ascii="Consolas" w:hAnsi="Consolas" w:cs="Consolas"/>
                <w:sz w:val="18"/>
              </w:rPr>
              <w:t>[A-12]</w:t>
            </w:r>
            <w:r>
              <w:t xml:space="preserve">), </w:t>
            </w:r>
            <w:r>
              <w:rPr>
                <w:rFonts w:ascii="Consolas" w:hAnsi="Consolas" w:cs="Consolas"/>
                <w:sz w:val="18"/>
              </w:rPr>
              <w:t>out_LoanDecision</w:t>
            </w:r>
            <w:r>
              <w:t xml:space="preserve"> (Approved / Declined / Pending </w:t>
            </w:r>
            <w:r>
              <w:rPr>
                <w:rFonts w:ascii="Consolas" w:hAnsi="Consolas" w:cs="Consolas"/>
                <w:sz w:val="18"/>
              </w:rPr>
              <w:t>[A-13]</w:t>
            </w:r>
            <w:r>
              <w:t xml:space="preserve">), </w:t>
            </w:r>
            <w:r>
              <w:rPr>
                <w:rFonts w:ascii="Consolas" w:hAnsi="Consolas" w:cs="Consolas"/>
                <w:sz w:val="18"/>
              </w:rPr>
              <w:t>out_VerificationResult</w:t>
            </w:r>
            <w:r>
              <w:t xml:space="preserve"> (Match / Mismatch with a field-level diff), and on failure the exception classification (BE-nn or AE-nn) with its reason. </w:t>
            </w:r>
            <w:r>
              <w:rPr>
                <w:b/>
              </w:rPr>
              <w:t>Deviation:</w:t>
            </w:r>
            <w:r>
              <w:t xml:space="preserve"> PDD §II.1 item 15 specifies write-back to the source row plus an exception report per run; neither is produced by this design.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w:t>
            </w:r>
            <w:proofErr w:type="gramStart"/>
            <w:r>
              <w:t>confirm</w:t>
            </w:r>
            <w:proofErr w:type="gramEnd"/>
            <w:r>
              <w:t xml:space="preserve"> the consumer of the output.</w:t>
            </w:r>
          </w:p>
        </w:tc>
      </w:tr>
      <w:tr w:rsidR="00A905EB" w14:paraId="1E8F8A6F" w14:textId="77777777">
        <w:trPr>
          <w:cantSplit/>
        </w:trPr>
        <w:tc>
          <w:tcPr>
            <w:tcW w:w="4749" w:type="dxa"/>
          </w:tcPr>
          <w:p w14:paraId="0BE10CD9" w14:textId="77777777" w:rsidR="00A905EB" w:rsidRDefault="000154A0">
            <w:pPr>
              <w:spacing w:before="20" w:after="20"/>
            </w:pPr>
            <w:r>
              <w:rPr>
                <w:b/>
              </w:rPr>
              <w:t>How to start the automated process</w:t>
            </w:r>
          </w:p>
        </w:tc>
        <w:tc>
          <w:tcPr>
            <w:tcW w:w="4749" w:type="dxa"/>
          </w:tcPr>
          <w:p w14:paraId="53B6956E" w14:textId="77777777" w:rsidR="00A905EB" w:rsidRDefault="000154A0">
            <w:pPr>
              <w:spacing w:before="20" w:after="20"/>
            </w:pPr>
            <w:r>
              <w:t xml:space="preserve">Manually — from UiPath Studio during development, or from Assistant / an Orchestrator job started on demand, supplying the six input arguments. </w:t>
            </w:r>
            <w:r>
              <w:rPr>
                <w:b/>
              </w:rPr>
              <w:t>Deviation:</w:t>
            </w:r>
            <w:r>
              <w:t xml:space="preserve"> PDD §III.1.1 and §III.8 requirement 4 specify a queue trigger with no fixed schedule.</w:t>
            </w:r>
          </w:p>
        </w:tc>
      </w:tr>
      <w:tr w:rsidR="00A905EB" w14:paraId="6ADBCABA" w14:textId="77777777">
        <w:trPr>
          <w:cantSplit/>
        </w:trPr>
        <w:tc>
          <w:tcPr>
            <w:tcW w:w="4749" w:type="dxa"/>
          </w:tcPr>
          <w:p w14:paraId="03BE8644" w14:textId="77777777" w:rsidR="00A905EB" w:rsidRDefault="000154A0">
            <w:pPr>
              <w:spacing w:before="20" w:after="20"/>
            </w:pPr>
            <w:r>
              <w:rPr>
                <w:b/>
              </w:rPr>
              <w:t>Reporting / (queues reporting, Kibana or another platform)</w:t>
            </w:r>
          </w:p>
        </w:tc>
        <w:tc>
          <w:tcPr>
            <w:tcW w:w="4749" w:type="dxa"/>
          </w:tcPr>
          <w:p w14:paraId="3F318C2F" w14:textId="77777777" w:rsidR="00A905EB" w:rsidRDefault="000154A0">
            <w:pPr>
              <w:spacing w:before="20" w:after="20"/>
            </w:pPr>
            <w:r>
              <w:t xml:space="preserve">Orchestrator job logs and the Jobs dashboard. Of the seven reports in PDD §III.7, this design can produce: report 4 (application error report, from job logs), report 5 (loan decision summary, if run outcomes are collected externally) and report 6 (benefit tracking). It </w:t>
            </w:r>
            <w:r>
              <w:rPr>
                <w:b/>
              </w:rPr>
              <w:t>cannot</w:t>
            </w:r>
            <w:r>
              <w:t xml:space="preserve"> produce report 1 (queue throughput and SLA — no queue), and reports 2, 3 and 7 (daily business exception report, BE-17 verification mismatch report, unclassified exceptions) require an external collector because no run-spanning store exists.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agree the reporting substitute with Loan Operations; PDD §III.7 report 3 carries a response SLA that currently has no delivery mechanism.</w:t>
            </w:r>
          </w:p>
        </w:tc>
      </w:tr>
      <w:tr w:rsidR="00A905EB" w14:paraId="441CBA9B" w14:textId="77777777">
        <w:trPr>
          <w:cantSplit/>
        </w:trPr>
        <w:tc>
          <w:tcPr>
            <w:tcW w:w="4749" w:type="dxa"/>
          </w:tcPr>
          <w:p w14:paraId="0CFD31BE" w14:textId="77777777" w:rsidR="00A905EB" w:rsidRDefault="000154A0">
            <w:pPr>
              <w:spacing w:before="20" w:after="20"/>
            </w:pPr>
            <w:r>
              <w:rPr>
                <w:b/>
              </w:rPr>
              <w:t>How is Orchestrator used?</w:t>
            </w:r>
          </w:p>
        </w:tc>
        <w:tc>
          <w:tcPr>
            <w:tcW w:w="4749" w:type="dxa"/>
          </w:tcPr>
          <w:p w14:paraId="6869F65A" w14:textId="77777777" w:rsidR="00A905EB" w:rsidRDefault="000154A0">
            <w:pPr>
              <w:spacing w:before="20" w:after="20"/>
            </w:pPr>
            <w:r>
              <w:t>Credential storage (</w:t>
            </w:r>
            <w:r>
              <w:rPr>
                <w:rFonts w:ascii="Consolas" w:hAnsi="Consolas" w:cs="Consolas"/>
                <w:sz w:val="18"/>
              </w:rPr>
              <w:t>UiBank_Credentials</w:t>
            </w:r>
            <w:r>
              <w:t xml:space="preserve">, read at runtime with Get Credential), configuration assets (URL, thresholds, timeouts, retry counts — PDD §III.1.1 requires nothing hard-coded so that credit thresholds </w:t>
            </w:r>
            <w:r>
              <w:rPr>
                <w:rFonts w:ascii="Consolas" w:hAnsi="Consolas" w:cs="Consolas"/>
                <w:sz w:val="18"/>
              </w:rPr>
              <w:t>[A-07]</w:t>
            </w:r>
            <w:r>
              <w:t>–</w:t>
            </w:r>
            <w:r>
              <w:rPr>
                <w:rFonts w:ascii="Consolas" w:hAnsi="Consolas" w:cs="Consolas"/>
                <w:sz w:val="18"/>
              </w:rPr>
              <w:t>[A-11]</w:t>
            </w:r>
            <w:r>
              <w:t xml:space="preserve"> change without redeployment), job execution and centralized logging. </w:t>
            </w:r>
            <w:r>
              <w:rPr>
                <w:b/>
              </w:rPr>
              <w:t>Not</w:t>
            </w:r>
            <w:r>
              <w:t xml:space="preserve"> used for queue management (deviation).</w:t>
            </w:r>
          </w:p>
        </w:tc>
      </w:tr>
      <w:tr w:rsidR="00A905EB" w14:paraId="5BD82AB3" w14:textId="77777777">
        <w:trPr>
          <w:cantSplit/>
        </w:trPr>
        <w:tc>
          <w:tcPr>
            <w:tcW w:w="4749" w:type="dxa"/>
          </w:tcPr>
          <w:p w14:paraId="1D2F92F8" w14:textId="77777777" w:rsidR="00A905EB" w:rsidRDefault="000154A0">
            <w:pPr>
              <w:spacing w:before="20" w:after="20"/>
            </w:pPr>
            <w:r>
              <w:rPr>
                <w:b/>
              </w:rPr>
              <w:lastRenderedPageBreak/>
              <w:t>Password policies / (</w:t>
            </w:r>
            <w:proofErr w:type="gramStart"/>
            <w:r>
              <w:rPr>
                <w:b/>
              </w:rPr>
              <w:t>mention</w:t>
            </w:r>
            <w:proofErr w:type="gramEnd"/>
            <w:r>
              <w:rPr>
                <w:b/>
              </w:rPr>
              <w:t xml:space="preserve"> any specific compliance requests)</w:t>
            </w:r>
          </w:p>
        </w:tc>
        <w:tc>
          <w:tcPr>
            <w:tcW w:w="4749" w:type="dxa"/>
          </w:tcPr>
          <w:p w14:paraId="4525F295" w14:textId="77777777" w:rsidR="00A905EB" w:rsidRDefault="000154A0">
            <w:pPr>
              <w:spacing w:before="20" w:after="20"/>
            </w:pPr>
            <w:r>
              <w:t xml:space="preserve">Credentials are never placed in the workflow or in a configuration sheet (PDD §II.2). The password is read as a </w:t>
            </w:r>
            <w:r>
              <w:rPr>
                <w:rFonts w:ascii="Consolas" w:hAnsi="Consolas" w:cs="Consolas"/>
                <w:sz w:val="18"/>
              </w:rPr>
              <w:t>SecureString</w:t>
            </w:r>
            <w:r>
              <w:t xml:space="preserve"> and typed with SimulateType in preference to hardware events (PDD §II.5 A02). Rotation owner and cadence </w:t>
            </w:r>
            <w:r>
              <w:rPr>
                <w:rFonts w:ascii="Consolas" w:hAnsi="Consolas" w:cs="Consolas"/>
                <w:sz w:val="18"/>
              </w:rPr>
              <w:t>[SME REVIEW]</w:t>
            </w:r>
            <w:r>
              <w:t xml:space="preserve">. On rejected credentials the job </w:t>
            </w:r>
            <w:r>
              <w:rPr>
                <w:b/>
              </w:rPr>
              <w:t>stops immediately with no retry</w:t>
            </w:r>
            <w:r>
              <w:t xml:space="preserve"> — AE-02, because repeated attempts risk locking the robot account. No field value from the data dictionary may appear in any log message (PDD §III.8 requirement 8, §III.9).</w:t>
            </w:r>
          </w:p>
        </w:tc>
      </w:tr>
      <w:tr w:rsidR="00A905EB" w14:paraId="0E0DC624" w14:textId="77777777">
        <w:trPr>
          <w:cantSplit/>
        </w:trPr>
        <w:tc>
          <w:tcPr>
            <w:tcW w:w="4749" w:type="dxa"/>
          </w:tcPr>
          <w:p w14:paraId="0EEAF670" w14:textId="77777777" w:rsidR="00A905EB" w:rsidRDefault="000154A0">
            <w:pPr>
              <w:spacing w:before="20" w:after="20"/>
            </w:pPr>
            <w:r>
              <w:rPr>
                <w:b/>
              </w:rPr>
              <w:t>Stored credentials / (Never use hardcoded credentials in the workflow!)</w:t>
            </w:r>
          </w:p>
        </w:tc>
        <w:tc>
          <w:tcPr>
            <w:tcW w:w="4749" w:type="dxa"/>
          </w:tcPr>
          <w:p w14:paraId="66FCDF42" w14:textId="77777777" w:rsidR="00A905EB" w:rsidRDefault="000154A0">
            <w:pPr>
              <w:spacing w:before="20" w:after="20"/>
            </w:pPr>
            <w:r>
              <w:t xml:space="preserve">Orchestrator </w:t>
            </w:r>
            <w:r>
              <w:rPr>
                <w:b/>
              </w:rPr>
              <w:t>Credential</w:t>
            </w:r>
            <w:r>
              <w:t xml:space="preserve"> asset </w:t>
            </w:r>
            <w:r>
              <w:rPr>
                <w:rFonts w:ascii="Consolas" w:hAnsi="Consolas" w:cs="Consolas"/>
                <w:sz w:val="18"/>
              </w:rPr>
              <w:t>UiBank_Credentials</w:t>
            </w:r>
            <w:r>
              <w:t xml:space="preserve">, split into Username and Password fields, optionally backed by an external credential store rather than the Orchestrator database (PDD §II.2). Already implemented this way in </w:t>
            </w:r>
            <w:r>
              <w:rPr>
                <w:rFonts w:ascii="Consolas" w:hAnsi="Consolas" w:cs="Consolas"/>
                <w:sz w:val="18"/>
              </w:rPr>
              <w:t>UiBank_Login.xaml</w:t>
            </w:r>
            <w:r>
              <w:t>, which reads the asset via Get Credential with the asset name passed as an argument.</w:t>
            </w:r>
          </w:p>
        </w:tc>
      </w:tr>
      <w:tr w:rsidR="00A905EB" w14:paraId="7D828613" w14:textId="77777777">
        <w:trPr>
          <w:cantSplit/>
        </w:trPr>
        <w:tc>
          <w:tcPr>
            <w:tcW w:w="4749" w:type="dxa"/>
          </w:tcPr>
          <w:p w14:paraId="4176FA6A" w14:textId="77777777" w:rsidR="00A905EB" w:rsidRDefault="000154A0">
            <w:pPr>
              <w:spacing w:before="20" w:after="20"/>
            </w:pPr>
            <w:r>
              <w:rPr>
                <w:b/>
              </w:rPr>
              <w:t>List of queues names / (Naming convention: ProcessName_QueueName)</w:t>
            </w:r>
          </w:p>
        </w:tc>
        <w:tc>
          <w:tcPr>
            <w:tcW w:w="4749" w:type="dxa"/>
          </w:tcPr>
          <w:p w14:paraId="0C719C36" w14:textId="77777777" w:rsidR="00A905EB" w:rsidRDefault="000154A0">
            <w:pPr>
              <w:spacing w:before="20" w:after="20"/>
            </w:pPr>
            <w:r>
              <w:rPr>
                <w:b/>
              </w:rPr>
              <w:t>n/a</w:t>
            </w:r>
            <w:r>
              <w:t xml:space="preserve"> — this design uses no Orchestrator queue. PDD §III.1.1 specifies </w:t>
            </w:r>
            <w:r>
              <w:rPr>
                <w:rFonts w:ascii="Consolas" w:hAnsi="Consolas" w:cs="Consolas"/>
                <w:sz w:val="18"/>
              </w:rPr>
              <w:t>UIBANK_LoanApplications</w:t>
            </w:r>
            <w:r>
              <w:t>; it is not created. Retained as the migration target should the process move to the PDD's Dispatcher/Performer shape (Future Improvements).</w:t>
            </w:r>
          </w:p>
        </w:tc>
      </w:tr>
      <w:tr w:rsidR="00A905EB" w14:paraId="1330B75E" w14:textId="77777777">
        <w:trPr>
          <w:cantSplit/>
        </w:trPr>
        <w:tc>
          <w:tcPr>
            <w:tcW w:w="4749" w:type="dxa"/>
          </w:tcPr>
          <w:p w14:paraId="135E8B87" w14:textId="77777777" w:rsidR="00A905EB" w:rsidRDefault="000154A0">
            <w:pPr>
              <w:spacing w:before="20" w:after="20"/>
            </w:pPr>
            <w:r>
              <w:rPr>
                <w:b/>
              </w:rPr>
              <w:t>Schedule Details</w:t>
            </w:r>
          </w:p>
        </w:tc>
        <w:tc>
          <w:tcPr>
            <w:tcW w:w="4749" w:type="dxa"/>
          </w:tcPr>
          <w:p w14:paraId="2D1B8100" w14:textId="77777777" w:rsidR="00A905EB" w:rsidRDefault="000154A0">
            <w:pPr>
              <w:spacing w:before="20" w:after="20"/>
            </w:pPr>
            <w:r>
              <w:rPr>
                <w:b/>
              </w:rPr>
              <w:t>n/a</w:t>
            </w:r>
            <w:r>
              <w:t xml:space="preserve"> — manually started, one run per application. PDD §III.8 requirement 4 specifies a run window of 07:00–19:00 Monday to Friday with a queue trigger; only the run window applies here, as a constraint on when a person may start a run.</w:t>
            </w:r>
          </w:p>
        </w:tc>
      </w:tr>
      <w:tr w:rsidR="00A905EB" w14:paraId="2343F739" w14:textId="77777777">
        <w:trPr>
          <w:cantSplit/>
        </w:trPr>
        <w:tc>
          <w:tcPr>
            <w:tcW w:w="4749" w:type="dxa"/>
          </w:tcPr>
          <w:p w14:paraId="4EF746DF" w14:textId="77777777" w:rsidR="00A905EB" w:rsidRDefault="000154A0">
            <w:pPr>
              <w:spacing w:before="20" w:after="20"/>
            </w:pPr>
            <w:r>
              <w:rPr>
                <w:b/>
              </w:rPr>
              <w:t>Multiple Resolutions Supported? / (in case of image automation / Citrix and VDI)</w:t>
            </w:r>
          </w:p>
        </w:tc>
        <w:tc>
          <w:tcPr>
            <w:tcW w:w="4749" w:type="dxa"/>
          </w:tcPr>
          <w:p w14:paraId="7F66BBEA" w14:textId="77777777" w:rsidR="00A905EB" w:rsidRDefault="000154A0">
            <w:pPr>
              <w:spacing w:before="20" w:after="20"/>
            </w:pPr>
            <w:r>
              <w:t xml:space="preserve">No. Selector-based web automation only, no image or Citrix automation, but the captured targets carry design-time geometry up to x=1564, so </w:t>
            </w:r>
            <w:proofErr w:type="gramStart"/>
            <w:r>
              <w:t>a narrower viewport risks</w:t>
            </w:r>
            <w:proofErr w:type="gramEnd"/>
            <w:r>
              <w:t xml:space="preserve"> reflow. Not validated below the recommended resolution.</w:t>
            </w:r>
          </w:p>
        </w:tc>
      </w:tr>
      <w:tr w:rsidR="00A905EB" w14:paraId="3DAE3E37" w14:textId="77777777">
        <w:trPr>
          <w:cantSplit/>
        </w:trPr>
        <w:tc>
          <w:tcPr>
            <w:tcW w:w="4749" w:type="dxa"/>
          </w:tcPr>
          <w:p w14:paraId="016FF8E3" w14:textId="77777777" w:rsidR="00A905EB" w:rsidRDefault="000154A0">
            <w:pPr>
              <w:spacing w:before="20" w:after="20"/>
            </w:pPr>
            <w:r>
              <w:rPr>
                <w:b/>
              </w:rPr>
              <w:t>Recommended Resolution</w:t>
            </w:r>
          </w:p>
        </w:tc>
        <w:tc>
          <w:tcPr>
            <w:tcW w:w="4749" w:type="dxa"/>
          </w:tcPr>
          <w:p w14:paraId="3FABD244" w14:textId="77777777" w:rsidR="00A905EB" w:rsidRDefault="000154A0">
            <w:pPr>
              <w:spacing w:before="20" w:after="20"/>
            </w:pPr>
            <w:r>
              <w:t xml:space="preserve">1920×1080 </w:t>
            </w:r>
            <w:r>
              <w:rPr>
                <w:rFonts w:ascii="Consolas" w:hAnsi="Consolas" w:cs="Consolas"/>
                <w:sz w:val="18"/>
              </w:rPr>
              <w:t>[DEFAULT]</w:t>
            </w:r>
            <w:r>
              <w:t xml:space="preserve"> — derived from the design-time rectangles in the existing captured selectors; not stated in the PDD.</w:t>
            </w:r>
          </w:p>
        </w:tc>
      </w:tr>
    </w:tbl>
    <w:p w14:paraId="60959C2B" w14:textId="77777777" w:rsidR="00A905EB" w:rsidRDefault="00A905EB">
      <w:pPr>
        <w:spacing w:after="0"/>
      </w:pPr>
    </w:p>
    <w:p w14:paraId="669515CE" w14:textId="77777777" w:rsidR="00A905EB" w:rsidRDefault="000154A0">
      <w:pPr>
        <w:pStyle w:val="Heading3"/>
      </w:pPr>
      <w:r>
        <w:t xml:space="preserve">3.3 Project name — </w:t>
      </w:r>
      <w:r>
        <w:rPr>
          <w:rFonts w:ascii="Consolas" w:hAnsi="Consolas" w:cs="Consolas"/>
          <w:sz w:val="18"/>
        </w:rPr>
        <w:t>UIBANK RPA Testing</w:t>
      </w:r>
    </w:p>
    <w:p w14:paraId="0072672B" w14:textId="77777777" w:rsidR="00A905EB" w:rsidRDefault="000154A0">
      <w:r>
        <w:t xml:space="preserve">One project covers the whole scope. (The PDD's Dispatcher/Performer split would make </w:t>
      </w:r>
      <w:proofErr w:type="gramStart"/>
      <w:r>
        <w:t>this</w:t>
      </w:r>
      <w:proofErr w:type="gramEnd"/>
      <w:r>
        <w:t xml:space="preserve"> two; see Deviations.)</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49"/>
        <w:gridCol w:w="4749"/>
      </w:tblGrid>
      <w:tr w:rsidR="00A905EB" w14:paraId="05B793F2" w14:textId="77777777">
        <w:trPr>
          <w:cantSplit/>
          <w:tblHeader/>
        </w:trPr>
        <w:tc>
          <w:tcPr>
            <w:tcW w:w="4749" w:type="dxa"/>
            <w:shd w:val="clear" w:color="auto" w:fill="EDEDED"/>
          </w:tcPr>
          <w:p w14:paraId="3FEC7C3E" w14:textId="77777777" w:rsidR="00A905EB" w:rsidRDefault="000154A0">
            <w:pPr>
              <w:spacing w:before="20" w:after="20"/>
              <w:rPr>
                <w:b/>
              </w:rPr>
            </w:pPr>
            <w:r>
              <w:rPr>
                <w:b/>
              </w:rPr>
              <w:lastRenderedPageBreak/>
              <w:t>ITEM NAME</w:t>
            </w:r>
          </w:p>
        </w:tc>
        <w:tc>
          <w:tcPr>
            <w:tcW w:w="4749" w:type="dxa"/>
            <w:shd w:val="clear" w:color="auto" w:fill="EDEDED"/>
          </w:tcPr>
          <w:p w14:paraId="6E672306" w14:textId="77777777" w:rsidR="00A905EB" w:rsidRDefault="000154A0">
            <w:pPr>
              <w:spacing w:before="20" w:after="20"/>
              <w:rPr>
                <w:b/>
              </w:rPr>
            </w:pPr>
            <w:r>
              <w:rPr>
                <w:b/>
              </w:rPr>
              <w:t>DESCRIPTION</w:t>
            </w:r>
          </w:p>
        </w:tc>
      </w:tr>
      <w:tr w:rsidR="00A905EB" w14:paraId="0434CEDC" w14:textId="77777777">
        <w:trPr>
          <w:cantSplit/>
        </w:trPr>
        <w:tc>
          <w:tcPr>
            <w:tcW w:w="4749" w:type="dxa"/>
          </w:tcPr>
          <w:p w14:paraId="6EB35AA4" w14:textId="77777777" w:rsidR="00A905EB" w:rsidRDefault="000154A0">
            <w:pPr>
              <w:spacing w:before="20" w:after="20"/>
            </w:pPr>
            <w:r>
              <w:rPr>
                <w:b/>
              </w:rPr>
              <w:t>Environment used for development</w:t>
            </w:r>
          </w:p>
        </w:tc>
        <w:tc>
          <w:tcPr>
            <w:tcW w:w="4749" w:type="dxa"/>
          </w:tcPr>
          <w:p w14:paraId="71A93A77" w14:textId="77777777" w:rsidR="00A905EB" w:rsidRDefault="000154A0">
            <w:pPr>
              <w:spacing w:before="20" w:after="20"/>
            </w:pPr>
            <w:r>
              <w:t xml:space="preserve">Local UiPath Studio 26.0.202.0 workstation.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no named DEV environment exists; PDD §I.4 #6 (machine template) is Not met.</w:t>
            </w:r>
          </w:p>
        </w:tc>
      </w:tr>
      <w:tr w:rsidR="00A905EB" w14:paraId="6901204D" w14:textId="77777777">
        <w:trPr>
          <w:cantSplit/>
        </w:trPr>
        <w:tc>
          <w:tcPr>
            <w:tcW w:w="4749" w:type="dxa"/>
          </w:tcPr>
          <w:p w14:paraId="78F0897D" w14:textId="77777777" w:rsidR="00A905EB" w:rsidRDefault="000154A0">
            <w:pPr>
              <w:spacing w:before="20" w:after="20"/>
            </w:pPr>
            <w:r>
              <w:rPr>
                <w:b/>
              </w:rPr>
              <w:t>Environment prerequisites</w:t>
            </w:r>
          </w:p>
        </w:tc>
        <w:tc>
          <w:tcPr>
            <w:tcW w:w="4749" w:type="dxa"/>
          </w:tcPr>
          <w:p w14:paraId="3ED769C2" w14:textId="77777777" w:rsidR="00A905EB" w:rsidRDefault="000154A0">
            <w:pPr>
              <w:spacing w:before="20" w:after="20"/>
            </w:pPr>
            <w:r>
              <w:t xml:space="preserve">Windows 11 workstation with UiPath Studio 26.0.202.0 · project </w:t>
            </w:r>
            <w:r>
              <w:rPr>
                <w:rFonts w:ascii="Consolas" w:hAnsi="Consolas" w:cs="Consolas"/>
                <w:sz w:val="18"/>
              </w:rPr>
              <w:t>targetFramework: "Portable"</w:t>
            </w:r>
            <w:r>
              <w:t xml:space="preserve"> (Cross-</w:t>
            </w:r>
            <w:proofErr w:type="gramStart"/>
            <w:r>
              <w:t>platform) ·</w:t>
            </w:r>
            <w:proofErr w:type="gramEnd"/>
            <w:r>
              <w:t xml:space="preserve"> Google Chrome + UiPath browser extension · network access to the UiBank URL and Automation Cloud · Orchestrator folder access for the credential and configuration assets. Microsoft Excel is </w:t>
            </w:r>
            <w:r>
              <w:rPr>
                <w:b/>
              </w:rPr>
              <w:t>not</w:t>
            </w:r>
            <w:r>
              <w:t xml:space="preserve"> required by the runtime workflow — only by the test variation source (Appendix E).</w:t>
            </w:r>
          </w:p>
        </w:tc>
      </w:tr>
      <w:tr w:rsidR="00A905EB" w14:paraId="5E1B82CF" w14:textId="77777777">
        <w:trPr>
          <w:cantSplit/>
        </w:trPr>
        <w:tc>
          <w:tcPr>
            <w:tcW w:w="4749" w:type="dxa"/>
          </w:tcPr>
          <w:p w14:paraId="6B41083B" w14:textId="77777777" w:rsidR="00A905EB" w:rsidRDefault="000154A0">
            <w:pPr>
              <w:spacing w:before="20" w:after="20"/>
            </w:pPr>
            <w:r>
              <w:rPr>
                <w:b/>
              </w:rPr>
              <w:t>Repository for project</w:t>
            </w:r>
          </w:p>
        </w:tc>
        <w:tc>
          <w:tcPr>
            <w:tcW w:w="4749" w:type="dxa"/>
          </w:tcPr>
          <w:p w14:paraId="38E5AC9B" w14:textId="77777777" w:rsidR="00A905EB" w:rsidRDefault="000154A0">
            <w:pPr>
              <w:spacing w:before="20" w:after="20"/>
            </w:pP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the project directory is not a git repository. Source control is a prerequisite for the delivery gates in Appendix F; </w:t>
            </w:r>
            <w:r>
              <w:rPr>
                <w:rFonts w:ascii="Consolas" w:hAnsi="Consolas" w:cs="Consolas"/>
                <w:sz w:val="18"/>
              </w:rPr>
              <w:t>.xaml</w:t>
            </w:r>
            <w:r>
              <w:t xml:space="preserve"> merge conflicts are impractical to resolve by hand, so this should precede parallel development, not follow it.</w:t>
            </w:r>
          </w:p>
        </w:tc>
      </w:tr>
      <w:tr w:rsidR="00A905EB" w14:paraId="0196F841" w14:textId="77777777">
        <w:trPr>
          <w:cantSplit/>
        </w:trPr>
        <w:tc>
          <w:tcPr>
            <w:tcW w:w="4749" w:type="dxa"/>
          </w:tcPr>
          <w:p w14:paraId="60762A7F" w14:textId="77777777" w:rsidR="00A905EB" w:rsidRDefault="000154A0">
            <w:pPr>
              <w:spacing w:before="20" w:after="20"/>
            </w:pPr>
            <w:r>
              <w:rPr>
                <w:b/>
              </w:rPr>
              <w:t>Configuration method</w:t>
            </w:r>
          </w:p>
        </w:tc>
        <w:tc>
          <w:tcPr>
            <w:tcW w:w="4749" w:type="dxa"/>
          </w:tcPr>
          <w:p w14:paraId="3049282C" w14:textId="77777777" w:rsidR="00A905EB" w:rsidRDefault="000154A0">
            <w:pPr>
              <w:spacing w:before="20" w:after="20"/>
            </w:pPr>
            <w:r>
              <w:rPr>
                <w:b/>
              </w:rPr>
              <w:t>Orchestrator assets only</w:t>
            </w:r>
            <w:r>
              <w:t xml:space="preserve"> — no configuration file. Per PDD §III.1.1: "Orchestrator assets for URLs, thresholds and notification addresses; nothing hard-coded", so credit thresholds </w:t>
            </w:r>
            <w:r>
              <w:rPr>
                <w:rFonts w:ascii="Consolas" w:hAnsi="Consolas" w:cs="Consolas"/>
                <w:sz w:val="18"/>
              </w:rPr>
              <w:t>[A-07]</w:t>
            </w:r>
            <w:r>
              <w:t>–</w:t>
            </w:r>
            <w:r>
              <w:rPr>
                <w:rFonts w:ascii="Consolas" w:hAnsi="Consolas" w:cs="Consolas"/>
                <w:sz w:val="18"/>
              </w:rPr>
              <w:t>[A-11]</w:t>
            </w:r>
            <w:r>
              <w:t xml:space="preserve"> change without redeployment. Assets required: </w:t>
            </w:r>
            <w:r>
              <w:rPr>
                <w:rFonts w:ascii="Consolas" w:hAnsi="Consolas" w:cs="Consolas"/>
                <w:sz w:val="18"/>
              </w:rPr>
              <w:t>UiBank_Credentials</w:t>
            </w:r>
            <w:r>
              <w:t xml:space="preserve"> (Credential) · </w:t>
            </w:r>
            <w:r>
              <w:rPr>
                <w:rFonts w:ascii="Consolas" w:hAnsi="Consolas" w:cs="Consolas"/>
                <w:sz w:val="18"/>
              </w:rPr>
              <w:t>UiBank_BaseUrl</w:t>
            </w:r>
            <w:r>
              <w:t xml:space="preserve"> (Text, </w:t>
            </w:r>
            <w:r>
              <w:rPr>
                <w:rFonts w:ascii="Consolas" w:hAnsi="Consolas" w:cs="Consolas"/>
                <w:sz w:val="18"/>
              </w:rPr>
              <w:t>https://uibank.uipath.com/</w:t>
            </w:r>
            <w:r>
              <w:t xml:space="preserve">) · </w:t>
            </w:r>
            <w:r>
              <w:rPr>
                <w:rFonts w:ascii="Consolas" w:hAnsi="Consolas" w:cs="Consolas"/>
                <w:sz w:val="18"/>
              </w:rPr>
              <w:t>UiBank_TimeoutSeconds</w:t>
            </w:r>
            <w:r>
              <w:t xml:space="preserve"> (Int, </w:t>
            </w:r>
            <w:r>
              <w:rPr>
                <w:rFonts w:ascii="Consolas" w:hAnsi="Consolas" w:cs="Consolas"/>
                <w:sz w:val="18"/>
              </w:rPr>
              <w:t>30</w:t>
            </w:r>
            <w:r>
              <w:t xml:space="preserve"> </w:t>
            </w:r>
            <w:r>
              <w:rPr>
                <w:rFonts w:ascii="Consolas" w:hAnsi="Consolas" w:cs="Consolas"/>
                <w:sz w:val="18"/>
              </w:rPr>
              <w:t>[DEFAULT]</w:t>
            </w:r>
            <w:r>
              <w:t xml:space="preserve">) · </w:t>
            </w:r>
            <w:r>
              <w:rPr>
                <w:rFonts w:ascii="Consolas" w:hAnsi="Consolas" w:cs="Consolas"/>
                <w:sz w:val="18"/>
              </w:rPr>
              <w:t>UiBank_MaxRetry</w:t>
            </w:r>
            <w:r>
              <w:t xml:space="preserve"> (Int, </w:t>
            </w:r>
            <w:r>
              <w:rPr>
                <w:rFonts w:ascii="Consolas" w:hAnsi="Consolas" w:cs="Consolas"/>
                <w:sz w:val="18"/>
              </w:rPr>
              <w:t>2</w:t>
            </w:r>
            <w:r>
              <w:t xml:space="preserve"> </w:t>
            </w:r>
            <w:r>
              <w:rPr>
                <w:rFonts w:ascii="Consolas" w:hAnsi="Consolas" w:cs="Consolas"/>
                <w:sz w:val="18"/>
              </w:rPr>
              <w:t>[DEFAULT]</w:t>
            </w:r>
            <w:r>
              <w:t xml:space="preserve">) · </w:t>
            </w:r>
            <w:r>
              <w:rPr>
                <w:rFonts w:ascii="Consolas" w:hAnsi="Consolas" w:cs="Consolas"/>
                <w:sz w:val="18"/>
              </w:rPr>
              <w:t>UiBank_AmountMin</w:t>
            </w:r>
            <w:r>
              <w:t xml:space="preserve"> / </w:t>
            </w:r>
            <w:r>
              <w:rPr>
                <w:rFonts w:ascii="Consolas" w:hAnsi="Consolas" w:cs="Consolas"/>
                <w:sz w:val="18"/>
              </w:rPr>
              <w:t>UiBank_AmountMax</w:t>
            </w:r>
            <w:r>
              <w:t xml:space="preserve"> (Int, </w:t>
            </w:r>
            <w:r>
              <w:rPr>
                <w:rFonts w:ascii="Consolas" w:hAnsi="Consolas" w:cs="Consolas"/>
                <w:sz w:val="18"/>
              </w:rPr>
              <w:t>1000</w:t>
            </w:r>
            <w:r>
              <w:t xml:space="preserve"> / </w:t>
            </w:r>
            <w:r>
              <w:rPr>
                <w:rFonts w:ascii="Consolas" w:hAnsi="Consolas" w:cs="Consolas"/>
                <w:sz w:val="18"/>
              </w:rPr>
              <w:t>1000000</w:t>
            </w:r>
            <w:r>
              <w:t xml:space="preserve"> </w:t>
            </w:r>
            <w:r>
              <w:rPr>
                <w:rFonts w:ascii="Consolas" w:hAnsi="Consolas" w:cs="Consolas"/>
                <w:sz w:val="18"/>
              </w:rPr>
              <w:t>[A-07]</w:t>
            </w:r>
            <w:r>
              <w:t xml:space="preserve">) · </w:t>
            </w:r>
            <w:r>
              <w:rPr>
                <w:rFonts w:ascii="Consolas" w:hAnsi="Consolas" w:cs="Consolas"/>
                <w:sz w:val="18"/>
              </w:rPr>
              <w:t>UiBank_AllowedTerms</w:t>
            </w:r>
            <w:r>
              <w:t xml:space="preserve"> (Text, </w:t>
            </w:r>
            <w:r>
              <w:rPr>
                <w:rFonts w:ascii="Consolas" w:hAnsi="Consolas" w:cs="Consolas"/>
                <w:sz w:val="18"/>
              </w:rPr>
              <w:t>12,24,36,48,60</w:t>
            </w:r>
            <w:r>
              <w:t xml:space="preserve"> </w:t>
            </w:r>
            <w:r>
              <w:rPr>
                <w:rFonts w:ascii="Consolas" w:hAnsi="Consolas" w:cs="Consolas"/>
                <w:sz w:val="18"/>
              </w:rPr>
              <w:t>[A-06]</w:t>
            </w:r>
            <w:r>
              <w:t xml:space="preserve">) · </w:t>
            </w:r>
            <w:r>
              <w:rPr>
                <w:rFonts w:ascii="Consolas" w:hAnsi="Consolas" w:cs="Consolas"/>
                <w:sz w:val="18"/>
              </w:rPr>
              <w:t>UiBank_IncomeMultiple</w:t>
            </w:r>
            <w:r>
              <w:t xml:space="preserve"> (Int, </w:t>
            </w:r>
            <w:r>
              <w:rPr>
                <w:rFonts w:ascii="Consolas" w:hAnsi="Consolas" w:cs="Consolas"/>
                <w:sz w:val="18"/>
              </w:rPr>
              <w:t>5</w:t>
            </w:r>
            <w:r>
              <w:t xml:space="preserve"> </w:t>
            </w:r>
            <w:r>
              <w:rPr>
                <w:rFonts w:ascii="Consolas" w:hAnsi="Consolas" w:cs="Consolas"/>
                <w:sz w:val="18"/>
              </w:rPr>
              <w:t>[A-09]</w:t>
            </w:r>
            <w:r>
              <w:t xml:space="preserve">) · </w:t>
            </w:r>
            <w:r>
              <w:rPr>
                <w:rFonts w:ascii="Consolas" w:hAnsi="Consolas" w:cs="Consolas"/>
                <w:sz w:val="18"/>
              </w:rPr>
              <w:t>UiBank_AgeMin</w:t>
            </w:r>
            <w:r>
              <w:t xml:space="preserve"> / </w:t>
            </w:r>
            <w:r>
              <w:rPr>
                <w:rFonts w:ascii="Consolas" w:hAnsi="Consolas" w:cs="Consolas"/>
                <w:sz w:val="18"/>
              </w:rPr>
              <w:t>UiBank_AgeMaxAtMaturity</w:t>
            </w:r>
            <w:r>
              <w:t xml:space="preserve"> (Int, </w:t>
            </w:r>
            <w:r>
              <w:rPr>
                <w:rFonts w:ascii="Consolas" w:hAnsi="Consolas" w:cs="Consolas"/>
                <w:sz w:val="18"/>
              </w:rPr>
              <w:t>18</w:t>
            </w:r>
            <w:r>
              <w:t xml:space="preserve"> / </w:t>
            </w:r>
            <w:r>
              <w:rPr>
                <w:rFonts w:ascii="Consolas" w:hAnsi="Consolas" w:cs="Consolas"/>
                <w:sz w:val="18"/>
              </w:rPr>
              <w:t>75</w:t>
            </w:r>
            <w:r>
              <w:t xml:space="preserve"> </w:t>
            </w:r>
            <w:r>
              <w:rPr>
                <w:rFonts w:ascii="Consolas" w:hAnsi="Consolas" w:cs="Consolas"/>
                <w:sz w:val="18"/>
              </w:rPr>
              <w:t>[A-08]</w:t>
            </w:r>
            <w:r>
              <w:t xml:space="preserve">) · </w:t>
            </w:r>
            <w:r>
              <w:rPr>
                <w:rFonts w:ascii="Consolas" w:hAnsi="Consolas" w:cs="Consolas"/>
                <w:sz w:val="18"/>
              </w:rPr>
              <w:t>UiBank_DismissableModals</w:t>
            </w:r>
            <w:r>
              <w:t xml:space="preserve"> (Text, list for AE-12). The project has no </w:t>
            </w:r>
            <w:r>
              <w:rPr>
                <w:rFonts w:ascii="Consolas" w:hAnsi="Consolas" w:cs="Consolas"/>
                <w:sz w:val="18"/>
              </w:rPr>
              <w:t>Data/</w:t>
            </w:r>
            <w:r>
              <w:t xml:space="preserve"> </w:t>
            </w:r>
            <w:proofErr w:type="gramStart"/>
            <w:r>
              <w:t>folder</w:t>
            </w:r>
            <w:proofErr w:type="gramEnd"/>
            <w:r>
              <w:t xml:space="preserve"> and none is introduced; a </w:t>
            </w:r>
            <w:r>
              <w:rPr>
                <w:rFonts w:ascii="Consolas" w:hAnsi="Consolas" w:cs="Consolas"/>
                <w:sz w:val="18"/>
              </w:rPr>
              <w:t>Config.xlsx</w:t>
            </w:r>
            <w:r>
              <w:t xml:space="preserve"> would add a second configuration surface for no benefit at this scale.</w:t>
            </w:r>
          </w:p>
        </w:tc>
      </w:tr>
      <w:tr w:rsidR="00A905EB" w14:paraId="58F36BF7" w14:textId="77777777">
        <w:trPr>
          <w:cantSplit/>
        </w:trPr>
        <w:tc>
          <w:tcPr>
            <w:tcW w:w="4749" w:type="dxa"/>
          </w:tcPr>
          <w:p w14:paraId="17BE880B" w14:textId="77777777" w:rsidR="00A905EB" w:rsidRDefault="000154A0">
            <w:pPr>
              <w:spacing w:before="20" w:after="20"/>
            </w:pPr>
            <w:r>
              <w:rPr>
                <w:b/>
              </w:rPr>
              <w:t>List of reused components</w:t>
            </w:r>
          </w:p>
        </w:tc>
        <w:tc>
          <w:tcPr>
            <w:tcW w:w="4749" w:type="dxa"/>
          </w:tcPr>
          <w:p w14:paraId="0375CAD8" w14:textId="77777777" w:rsidR="00A905EB" w:rsidRDefault="000154A0">
            <w:pPr>
              <w:spacing w:before="20" w:after="20"/>
            </w:pPr>
            <w:r>
              <w:t xml:space="preserve">None.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tenant library discovery could not run: </w:t>
            </w:r>
            <w:r>
              <w:rPr>
                <w:rFonts w:ascii="Consolas" w:hAnsi="Consolas" w:cs="Consolas"/>
                <w:sz w:val="18"/>
              </w:rPr>
              <w:t>uip login status</w:t>
            </w:r>
            <w:r>
              <w:t xml:space="preserve"> returns </w:t>
            </w:r>
            <w:r>
              <w:rPr>
                <w:rFonts w:ascii="Consolas" w:hAnsi="Consolas" w:cs="Consolas"/>
                <w:sz w:val="18"/>
              </w:rPr>
              <w:t>Refresh Failed</w:t>
            </w:r>
            <w:r>
              <w:t xml:space="preserve"> (expired refresh token), so the Orchestrator libraries feed was never queried. Re-run after </w:t>
            </w:r>
            <w:r>
              <w:rPr>
                <w:rFonts w:ascii="Consolas" w:hAnsi="Consolas" w:cs="Consolas"/>
                <w:sz w:val="18"/>
              </w:rPr>
              <w:t>uip login</w:t>
            </w:r>
            <w:r>
              <w:t xml:space="preserve"> to populate this row. PDD §IV.3 additionally requires the UiBank selectors to be held in an </w:t>
            </w:r>
            <w:r>
              <w:rPr>
                <w:b/>
              </w:rPr>
              <w:t xml:space="preserve">Object </w:t>
            </w:r>
            <w:proofErr w:type="gramStart"/>
            <w:r>
              <w:rPr>
                <w:b/>
              </w:rPr>
              <w:t>Repository</w:t>
            </w:r>
            <w:proofErr w:type="gramEnd"/>
            <w:r>
              <w:t xml:space="preserve"> so a UI change (AE-08) is a single-place fix</w:t>
            </w:r>
            <w:proofErr w:type="gramStart"/>
            <w:r>
              <w:t xml:space="preserve">; </w:t>
            </w:r>
            <w:r>
              <w:rPr>
                <w:rFonts w:ascii="Consolas" w:hAnsi="Consolas" w:cs="Consolas"/>
                <w:sz w:val="18"/>
              </w:rPr>
              <w:t>.objects</w:t>
            </w:r>
            <w:proofErr w:type="gramEnd"/>
            <w:r>
              <w:rPr>
                <w:rFonts w:ascii="Consolas" w:hAnsi="Consolas" w:cs="Consolas"/>
                <w:sz w:val="18"/>
              </w:rPr>
              <w:t>/</w:t>
            </w:r>
            <w:r>
              <w:t xml:space="preserve"> exists in the project but is currently empty, with every selector inline.</w:t>
            </w:r>
          </w:p>
        </w:tc>
      </w:tr>
      <w:tr w:rsidR="00A905EB" w14:paraId="0EB8C1CD" w14:textId="77777777">
        <w:trPr>
          <w:cantSplit/>
        </w:trPr>
        <w:tc>
          <w:tcPr>
            <w:tcW w:w="4749" w:type="dxa"/>
          </w:tcPr>
          <w:p w14:paraId="0D81BA5D" w14:textId="77777777" w:rsidR="00A905EB" w:rsidRDefault="000154A0">
            <w:pPr>
              <w:spacing w:before="20" w:after="20"/>
            </w:pPr>
            <w:r>
              <w:rPr>
                <w:b/>
              </w:rPr>
              <w:lastRenderedPageBreak/>
              <w:t>List of new reusable components</w:t>
            </w:r>
          </w:p>
        </w:tc>
        <w:tc>
          <w:tcPr>
            <w:tcW w:w="4749" w:type="dxa"/>
          </w:tcPr>
          <w:p w14:paraId="44D7327D" w14:textId="77777777" w:rsidR="00A905EB" w:rsidRDefault="000154A0">
            <w:pPr>
              <w:spacing w:before="20" w:after="20"/>
            </w:pPr>
            <w:r>
              <w:rPr>
                <w:rFonts w:ascii="Consolas" w:hAnsi="Consolas" w:cs="Consolas"/>
                <w:sz w:val="18"/>
              </w:rPr>
              <w:t>UiBank_Login</w:t>
            </w:r>
            <w:r>
              <w:t xml:space="preserve">, </w:t>
            </w:r>
            <w:r>
              <w:rPr>
                <w:rFonts w:ascii="Consolas" w:hAnsi="Consolas" w:cs="Consolas"/>
                <w:sz w:val="18"/>
              </w:rPr>
              <w:t>UiBank_ApplyforLoan</w:t>
            </w:r>
            <w:r>
              <w:t xml:space="preserve">, </w:t>
            </w:r>
            <w:r>
              <w:rPr>
                <w:rFonts w:ascii="Consolas" w:hAnsi="Consolas" w:cs="Consolas"/>
                <w:sz w:val="18"/>
              </w:rPr>
              <w:t>UiBank_CheckLoanDetails</w:t>
            </w:r>
            <w:r>
              <w:t xml:space="preserve">, </w:t>
            </w:r>
            <w:r>
              <w:rPr>
                <w:rFonts w:ascii="Consolas" w:hAnsi="Consolas" w:cs="Consolas"/>
                <w:sz w:val="18"/>
              </w:rPr>
              <w:t>UiBank_Logout</w:t>
            </w:r>
            <w:r>
              <w:t xml:space="preserve"> — four workflows that already exist with clean </w:t>
            </w:r>
            <w:r>
              <w:rPr>
                <w:rFonts w:ascii="Consolas" w:hAnsi="Consolas" w:cs="Consolas"/>
                <w:sz w:val="18"/>
              </w:rPr>
              <w:t>in_</w:t>
            </w:r>
            <w:r>
              <w:t xml:space="preserve"> / </w:t>
            </w:r>
            <w:r>
              <w:rPr>
                <w:rFonts w:ascii="Consolas" w:hAnsi="Consolas" w:cs="Consolas"/>
                <w:sz w:val="18"/>
              </w:rPr>
              <w:t>out_</w:t>
            </w:r>
            <w:r>
              <w:t xml:space="preserve"> argument contracts. They are consumed within this one project, so they remain invoked workflows rather than a published NuGet Library; </w:t>
            </w:r>
            <w:proofErr w:type="gramStart"/>
            <w:r>
              <w:t>promote</w:t>
            </w:r>
            <w:proofErr w:type="gramEnd"/>
            <w:r>
              <w:t xml:space="preserve"> to a Library when a second project needs UiBank access. A UiBank </w:t>
            </w:r>
            <w:r>
              <w:rPr>
                <w:b/>
              </w:rPr>
              <w:t>UI Library</w:t>
            </w:r>
            <w:r>
              <w:t xml:space="preserve"> holding the Object Repository (PDD §IV.3) is the stronger reuse candidate.</w:t>
            </w:r>
          </w:p>
        </w:tc>
      </w:tr>
    </w:tbl>
    <w:p w14:paraId="60EF8786" w14:textId="77777777" w:rsidR="00A905EB" w:rsidRDefault="00A905EB">
      <w:pPr>
        <w:spacing w:after="0"/>
      </w:pPr>
    </w:p>
    <w:p w14:paraId="602F0668" w14:textId="77777777" w:rsidR="00A905EB" w:rsidRDefault="000154A0">
      <w:pPr>
        <w:pStyle w:val="Heading3"/>
      </w:pPr>
      <w:r>
        <w:t>3.4 Project(s) workflows</w:t>
      </w:r>
    </w:p>
    <w:p w14:paraId="07159EBF" w14:textId="77777777" w:rsidR="00A905EB" w:rsidRDefault="000154A0">
      <w:r>
        <w:t xml:space="preserve">Workflows specific to: </w:t>
      </w:r>
      <w:r>
        <w:rPr>
          <w:b/>
        </w:rPr>
        <w:t>`UIBANK RPA Testing`</w:t>
      </w:r>
      <w:r>
        <w:t>. PDD action IDs (A01–A11) in the Description column.</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49"/>
        <w:gridCol w:w="4749"/>
      </w:tblGrid>
      <w:tr w:rsidR="00A905EB" w14:paraId="6C433ABF" w14:textId="77777777">
        <w:trPr>
          <w:cantSplit/>
          <w:tblHeader/>
        </w:trPr>
        <w:tc>
          <w:tcPr>
            <w:tcW w:w="4749" w:type="dxa"/>
            <w:shd w:val="clear" w:color="auto" w:fill="EDEDED"/>
          </w:tcPr>
          <w:p w14:paraId="6377CC7E" w14:textId="77777777" w:rsidR="00A905EB" w:rsidRDefault="000154A0">
            <w:pPr>
              <w:spacing w:before="20" w:after="20"/>
              <w:rPr>
                <w:b/>
              </w:rPr>
            </w:pPr>
            <w:r>
              <w:rPr>
                <w:b/>
              </w:rPr>
              <w:t>Workflow Name</w:t>
            </w:r>
          </w:p>
        </w:tc>
        <w:tc>
          <w:tcPr>
            <w:tcW w:w="4749" w:type="dxa"/>
            <w:shd w:val="clear" w:color="auto" w:fill="EDEDED"/>
          </w:tcPr>
          <w:p w14:paraId="05ECE614" w14:textId="77777777" w:rsidR="00A905EB" w:rsidRDefault="000154A0">
            <w:pPr>
              <w:spacing w:before="20" w:after="20"/>
              <w:rPr>
                <w:b/>
              </w:rPr>
            </w:pPr>
            <w:r>
              <w:rPr>
                <w:b/>
              </w:rPr>
              <w:t>Description</w:t>
            </w:r>
          </w:p>
        </w:tc>
      </w:tr>
      <w:tr w:rsidR="00A905EB" w14:paraId="3AD89ED5" w14:textId="77777777">
        <w:trPr>
          <w:cantSplit/>
        </w:trPr>
        <w:tc>
          <w:tcPr>
            <w:tcW w:w="4749" w:type="dxa"/>
          </w:tcPr>
          <w:p w14:paraId="6A31950A" w14:textId="77777777" w:rsidR="00A905EB" w:rsidRDefault="000154A0">
            <w:pPr>
              <w:spacing w:before="20" w:after="20"/>
            </w:pPr>
            <w:r>
              <w:rPr>
                <w:rFonts w:ascii="Consolas" w:hAnsi="Consolas" w:cs="Consolas"/>
                <w:sz w:val="18"/>
              </w:rPr>
              <w:t>Main.xaml</w:t>
            </w:r>
          </w:p>
        </w:tc>
        <w:tc>
          <w:tcPr>
            <w:tcW w:w="4749" w:type="dxa"/>
          </w:tcPr>
          <w:p w14:paraId="0B2F90F4" w14:textId="77777777" w:rsidR="00A905EB" w:rsidRDefault="000154A0">
            <w:pPr>
              <w:spacing w:before="20" w:after="20"/>
            </w:pPr>
            <w:r>
              <w:t xml:space="preserve">The single </w:t>
            </w:r>
            <w:r>
              <w:rPr>
                <w:rFonts w:ascii="Consolas" w:hAnsi="Consolas" w:cs="Consolas"/>
                <w:sz w:val="18"/>
              </w:rPr>
              <w:t>Sequence</w:t>
            </w:r>
            <w:r>
              <w:t xml:space="preserve">. Invokes all four UiBank workflows in order and owns everything that is not a UiBank screen interaction: the run's argument surface, input validation (BE-01–BE-12 and the credit rules, before the browser launches), the safe-resubmit decision (PDD §III.6.1), the round-trip comparison (PDD §II.5.2), and the run outcome. </w:t>
            </w:r>
            <w:r>
              <w:rPr>
                <w:b/>
              </w:rPr>
              <w:t>In:</w:t>
            </w:r>
            <w:r>
              <w:t xml:space="preserve"> </w:t>
            </w:r>
            <w:r>
              <w:rPr>
                <w:rFonts w:ascii="Consolas" w:hAnsi="Consolas" w:cs="Consolas"/>
                <w:sz w:val="18"/>
              </w:rPr>
              <w:t>in_CredentialsAssetName</w:t>
            </w:r>
            <w:r>
              <w:t xml:space="preserve">, </w:t>
            </w:r>
            <w:r>
              <w:rPr>
                <w:rFonts w:ascii="Consolas" w:hAnsi="Consolas" w:cs="Consolas"/>
                <w:sz w:val="18"/>
              </w:rPr>
              <w:t>in_email</w:t>
            </w:r>
            <w:r>
              <w:t xml:space="preserve">, </w:t>
            </w:r>
            <w:r>
              <w:rPr>
                <w:rFonts w:ascii="Consolas" w:hAnsi="Consolas" w:cs="Consolas"/>
                <w:sz w:val="18"/>
              </w:rPr>
              <w:t>in_LoanAmount</w:t>
            </w:r>
            <w:r>
              <w:t xml:space="preserve">, </w:t>
            </w:r>
            <w:r>
              <w:rPr>
                <w:rFonts w:ascii="Consolas" w:hAnsi="Consolas" w:cs="Consolas"/>
                <w:sz w:val="18"/>
              </w:rPr>
              <w:t>in_LoanTerm</w:t>
            </w:r>
            <w:r>
              <w:t xml:space="preserve">, </w:t>
            </w:r>
            <w:r>
              <w:rPr>
                <w:rFonts w:ascii="Consolas" w:hAnsi="Consolas" w:cs="Consolas"/>
                <w:sz w:val="18"/>
              </w:rPr>
              <w:t>in_YearlyIncome</w:t>
            </w:r>
            <w:r>
              <w:t xml:space="preserve">, </w:t>
            </w:r>
            <w:r>
              <w:rPr>
                <w:rFonts w:ascii="Consolas" w:hAnsi="Consolas" w:cs="Consolas"/>
                <w:sz w:val="18"/>
              </w:rPr>
              <w:t>in_Age</w:t>
            </w:r>
            <w:r>
              <w:t xml:space="preserve">. </w:t>
            </w:r>
            <w:r>
              <w:rPr>
                <w:b/>
              </w:rPr>
              <w:t>Out:</w:t>
            </w:r>
            <w:r>
              <w:t xml:space="preserve"> </w:t>
            </w:r>
            <w:r>
              <w:rPr>
                <w:rFonts w:ascii="Consolas" w:hAnsi="Consolas" w:cs="Consolas"/>
                <w:sz w:val="18"/>
              </w:rPr>
              <w:t>out_LoanApproved</w:t>
            </w:r>
            <w:r>
              <w:t xml:space="preserve">, </w:t>
            </w:r>
            <w:r>
              <w:rPr>
                <w:rFonts w:ascii="Consolas" w:hAnsi="Consolas" w:cs="Consolas"/>
                <w:sz w:val="18"/>
              </w:rPr>
              <w:t>out_LoanId</w:t>
            </w:r>
            <w:r>
              <w:t xml:space="preserve">, </w:t>
            </w:r>
            <w:r>
              <w:rPr>
                <w:rFonts w:ascii="Consolas" w:hAnsi="Consolas" w:cs="Consolas"/>
                <w:sz w:val="18"/>
              </w:rPr>
              <w:t>out_LoanRate</w:t>
            </w:r>
            <w:r>
              <w:t xml:space="preserve">, </w:t>
            </w:r>
            <w:r>
              <w:rPr>
                <w:rFonts w:ascii="Consolas" w:hAnsi="Consolas" w:cs="Consolas"/>
                <w:sz w:val="18"/>
              </w:rPr>
              <w:t>out_LoanDecision</w:t>
            </w:r>
            <w:r>
              <w:t xml:space="preserve">, </w:t>
            </w:r>
            <w:r>
              <w:rPr>
                <w:rFonts w:ascii="Consolas" w:hAnsi="Consolas" w:cs="Consolas"/>
                <w:sz w:val="18"/>
              </w:rPr>
              <w:t>out_VerificationResult</w:t>
            </w:r>
            <w:r>
              <w:t xml:space="preserve">. </w:t>
            </w:r>
            <w:r>
              <w:rPr>
                <w:b/>
              </w:rPr>
              <w:t>Internal:</w:t>
            </w:r>
            <w:r>
              <w:t xml:space="preserve"> </w:t>
            </w:r>
            <w:r>
              <w:rPr>
                <w:rFonts w:ascii="Consolas" w:hAnsi="Consolas" w:cs="Consolas"/>
                <w:sz w:val="18"/>
              </w:rPr>
              <w:t>LoanId</w:t>
            </w:r>
            <w:r>
              <w:t xml:space="preserve"> variable, carrying the Loan ID from Apply to Check.</w:t>
            </w:r>
          </w:p>
        </w:tc>
      </w:tr>
      <w:tr w:rsidR="00A905EB" w14:paraId="047A5D30" w14:textId="77777777">
        <w:trPr>
          <w:cantSplit/>
        </w:trPr>
        <w:tc>
          <w:tcPr>
            <w:tcW w:w="4749" w:type="dxa"/>
          </w:tcPr>
          <w:p w14:paraId="23522214" w14:textId="77777777" w:rsidR="00A905EB" w:rsidRDefault="000154A0">
            <w:pPr>
              <w:spacing w:before="20" w:after="20"/>
            </w:pPr>
            <w:r>
              <w:rPr>
                <w:rFonts w:ascii="Consolas" w:hAnsi="Consolas" w:cs="Consolas"/>
                <w:sz w:val="18"/>
              </w:rPr>
              <w:t>UiBank/UiBank_Login.xaml</w:t>
            </w:r>
          </w:p>
        </w:tc>
        <w:tc>
          <w:tcPr>
            <w:tcW w:w="4749" w:type="dxa"/>
          </w:tcPr>
          <w:p w14:paraId="20F224CC" w14:textId="77777777" w:rsidR="00A905EB" w:rsidRDefault="000154A0">
            <w:pPr>
              <w:spacing w:before="20" w:after="20"/>
            </w:pPr>
            <w:r>
              <w:t xml:space="preserve">A01–A03: reads </w:t>
            </w:r>
            <w:r>
              <w:rPr>
                <w:rFonts w:ascii="Consolas" w:hAnsi="Consolas" w:cs="Consolas"/>
                <w:sz w:val="18"/>
              </w:rPr>
              <w:t>UiBank_Credentials</w:t>
            </w:r>
            <w:r>
              <w:t xml:space="preserve"> with Get Credential, </w:t>
            </w:r>
            <w:proofErr w:type="gramStart"/>
            <w:r>
              <w:t>types</w:t>
            </w:r>
            <w:proofErr w:type="gramEnd"/>
            <w:r>
              <w:t xml:space="preserve"> username and password, clicks Sign In, then confirms the authenticated state rather than waiting a fixed delay. Raises BE-equivalent failures for wrong credentials and for a missing success anchor. </w:t>
            </w:r>
            <w:r>
              <w:rPr>
                <w:b/>
              </w:rPr>
              <w:t>In:</w:t>
            </w:r>
            <w:r>
              <w:t xml:space="preserve"> </w:t>
            </w:r>
            <w:r>
              <w:rPr>
                <w:rFonts w:ascii="Consolas" w:hAnsi="Consolas" w:cs="Consolas"/>
                <w:sz w:val="18"/>
              </w:rPr>
              <w:t>in_CredentialsAssetName</w:t>
            </w:r>
            <w:r>
              <w:t xml:space="preserve">. </w:t>
            </w:r>
            <w:r>
              <w:rPr>
                <w:b/>
              </w:rPr>
              <w:t>Out:</w:t>
            </w:r>
            <w:r>
              <w:t xml:space="preserve"> none.</w:t>
            </w:r>
          </w:p>
        </w:tc>
      </w:tr>
      <w:tr w:rsidR="00A905EB" w14:paraId="7F7F3542" w14:textId="77777777">
        <w:trPr>
          <w:cantSplit/>
        </w:trPr>
        <w:tc>
          <w:tcPr>
            <w:tcW w:w="4749" w:type="dxa"/>
          </w:tcPr>
          <w:p w14:paraId="65559AF4" w14:textId="77777777" w:rsidR="00A905EB" w:rsidRDefault="000154A0">
            <w:pPr>
              <w:spacing w:before="20" w:after="20"/>
            </w:pPr>
            <w:r>
              <w:rPr>
                <w:rFonts w:ascii="Consolas" w:hAnsi="Consolas" w:cs="Consolas"/>
                <w:sz w:val="18"/>
              </w:rPr>
              <w:lastRenderedPageBreak/>
              <w:t>UiBank/UiBank_ApplyforLoan.xaml</w:t>
            </w:r>
          </w:p>
        </w:tc>
        <w:tc>
          <w:tcPr>
            <w:tcW w:w="4749" w:type="dxa"/>
          </w:tcPr>
          <w:p w14:paraId="20267C67" w14:textId="77777777" w:rsidR="00A905EB" w:rsidRDefault="000154A0">
            <w:pPr>
              <w:spacing w:before="20" w:after="20"/>
            </w:pPr>
            <w:r>
              <w:t xml:space="preserve">A04–A07: navigates to the loan form, types the five request fields (Loan Term via Select Item), clicks Submit — </w:t>
            </w:r>
            <w:r>
              <w:rPr>
                <w:b/>
              </w:rPr>
              <w:t>A06, the only state-changing action in the process</w:t>
            </w:r>
            <w:r>
              <w:t xml:space="preserve"> — then reads the result page to capture the decision and the Loan ID. </w:t>
            </w:r>
            <w:r>
              <w:rPr>
                <w:b/>
              </w:rPr>
              <w:t>In:</w:t>
            </w:r>
            <w:r>
              <w:t xml:space="preserve"> </w:t>
            </w:r>
            <w:r>
              <w:rPr>
                <w:rFonts w:ascii="Consolas" w:hAnsi="Consolas" w:cs="Consolas"/>
                <w:sz w:val="18"/>
              </w:rPr>
              <w:t>in_email</w:t>
            </w:r>
            <w:r>
              <w:t xml:space="preserve">, </w:t>
            </w:r>
            <w:r>
              <w:rPr>
                <w:rFonts w:ascii="Consolas" w:hAnsi="Consolas" w:cs="Consolas"/>
                <w:sz w:val="18"/>
              </w:rPr>
              <w:t>in_LoanAmount</w:t>
            </w:r>
            <w:r>
              <w:t xml:space="preserve">, </w:t>
            </w:r>
            <w:r>
              <w:rPr>
                <w:rFonts w:ascii="Consolas" w:hAnsi="Consolas" w:cs="Consolas"/>
                <w:sz w:val="18"/>
              </w:rPr>
              <w:t>in_LoanTerm</w:t>
            </w:r>
            <w:r>
              <w:t xml:space="preserve">, </w:t>
            </w:r>
            <w:r>
              <w:rPr>
                <w:rFonts w:ascii="Consolas" w:hAnsi="Consolas" w:cs="Consolas"/>
                <w:sz w:val="18"/>
              </w:rPr>
              <w:t>in_YearlyIncome</w:t>
            </w:r>
            <w:r>
              <w:t xml:space="preserve">, </w:t>
            </w:r>
            <w:r>
              <w:rPr>
                <w:rFonts w:ascii="Consolas" w:hAnsi="Consolas" w:cs="Consolas"/>
                <w:sz w:val="18"/>
              </w:rPr>
              <w:t>in_Age</w:t>
            </w:r>
            <w:r>
              <w:t xml:space="preserve">. </w:t>
            </w:r>
            <w:r>
              <w:rPr>
                <w:b/>
              </w:rPr>
              <w:t>Out:</w:t>
            </w:r>
            <w:r>
              <w:t xml:space="preserve"> </w:t>
            </w:r>
            <w:r>
              <w:rPr>
                <w:rFonts w:ascii="Consolas" w:hAnsi="Consolas" w:cs="Consolas"/>
                <w:sz w:val="18"/>
              </w:rPr>
              <w:t>out_LoanApproved</w:t>
            </w:r>
            <w:r>
              <w:t xml:space="preserve"> (Boolean), </w:t>
            </w:r>
            <w:r>
              <w:rPr>
                <w:rFonts w:ascii="Consolas" w:hAnsi="Consolas" w:cs="Consolas"/>
                <w:sz w:val="18"/>
              </w:rPr>
              <w:t>out_LoanId</w:t>
            </w:r>
            <w:r>
              <w:t xml:space="preserve">, </w:t>
            </w:r>
            <w:r>
              <w:rPr>
                <w:rFonts w:ascii="Consolas" w:hAnsi="Consolas" w:cs="Consolas"/>
                <w:sz w:val="18"/>
              </w:rPr>
              <w:t>out_LoanRate</w:t>
            </w:r>
            <w:r>
              <w:t xml:space="preserve">. </w:t>
            </w:r>
            <w:r>
              <w:rPr>
                <w:b/>
              </w:rPr>
              <w:t xml:space="preserve">Requires </w:t>
            </w:r>
            <w:proofErr w:type="gramStart"/>
            <w:r>
              <w:rPr>
                <w:b/>
              </w:rPr>
              <w:t>extension:</w:t>
            </w:r>
            <w:proofErr w:type="gramEnd"/>
            <w:r>
              <w:t xml:space="preserve"> currently returns a Boolean approved flag; PDD </w:t>
            </w:r>
            <w:r>
              <w:rPr>
                <w:rFonts w:ascii="Consolas" w:hAnsi="Consolas" w:cs="Consolas"/>
                <w:sz w:val="18"/>
              </w:rPr>
              <w:t>[A-13]</w:t>
            </w:r>
            <w:r>
              <w:t xml:space="preserve"> and BE-14 / BE-15 require the three-valued decision Approved / Declined / Pending.</w:t>
            </w:r>
          </w:p>
        </w:tc>
      </w:tr>
      <w:tr w:rsidR="00A905EB" w14:paraId="2B648F2E" w14:textId="77777777">
        <w:trPr>
          <w:cantSplit/>
        </w:trPr>
        <w:tc>
          <w:tcPr>
            <w:tcW w:w="4749" w:type="dxa"/>
          </w:tcPr>
          <w:p w14:paraId="4E2B2DDF" w14:textId="77777777" w:rsidR="00A905EB" w:rsidRDefault="000154A0">
            <w:pPr>
              <w:spacing w:before="20" w:after="20"/>
            </w:pPr>
            <w:r>
              <w:rPr>
                <w:rFonts w:ascii="Consolas" w:hAnsi="Consolas" w:cs="Consolas"/>
                <w:sz w:val="18"/>
              </w:rPr>
              <w:t>UiBank/UiBank_CheckLoanDetails.xaml</w:t>
            </w:r>
          </w:p>
        </w:tc>
        <w:tc>
          <w:tcPr>
            <w:tcW w:w="4749" w:type="dxa"/>
          </w:tcPr>
          <w:p w14:paraId="698B9874" w14:textId="77777777" w:rsidR="00A905EB" w:rsidRDefault="000154A0">
            <w:pPr>
              <w:spacing w:before="20" w:after="20"/>
            </w:pPr>
            <w:r>
              <w:t xml:space="preserve">A08–A10: </w:t>
            </w:r>
            <w:proofErr w:type="gramStart"/>
            <w:r>
              <w:t>types</w:t>
            </w:r>
            <w:proofErr w:type="gramEnd"/>
            <w:r>
              <w:t xml:space="preserve"> the Loan ID into Check Loan (as a workflow argument — the clipboard is not used anywhere, defect D-02), retrieves the record and reads back the stored fields. Raises BE-16 when the lookup returns no record. </w:t>
            </w:r>
            <w:r>
              <w:rPr>
                <w:b/>
              </w:rPr>
              <w:t>In:</w:t>
            </w:r>
            <w:r>
              <w:t xml:space="preserve"> </w:t>
            </w:r>
            <w:r>
              <w:rPr>
                <w:rFonts w:ascii="Consolas" w:hAnsi="Consolas" w:cs="Consolas"/>
                <w:sz w:val="18"/>
              </w:rPr>
              <w:t>in_LoanId</w:t>
            </w:r>
            <w:r>
              <w:t xml:space="preserve">. </w:t>
            </w:r>
            <w:r>
              <w:rPr>
                <w:b/>
              </w:rPr>
              <w:t>Out:</w:t>
            </w:r>
            <w:r>
              <w:t xml:space="preserve"> </w:t>
            </w:r>
            <w:r>
              <w:rPr>
                <w:rFonts w:ascii="Consolas" w:hAnsi="Consolas" w:cs="Consolas"/>
                <w:sz w:val="18"/>
              </w:rPr>
              <w:t>out_email</w:t>
            </w:r>
            <w:r>
              <w:t xml:space="preserve">, </w:t>
            </w:r>
            <w:r>
              <w:rPr>
                <w:rFonts w:ascii="Consolas" w:hAnsi="Consolas" w:cs="Consolas"/>
                <w:sz w:val="18"/>
              </w:rPr>
              <w:t>out_amount</w:t>
            </w:r>
            <w:r>
              <w:t xml:space="preserve">, </w:t>
            </w:r>
            <w:r>
              <w:rPr>
                <w:rFonts w:ascii="Consolas" w:hAnsi="Consolas" w:cs="Consolas"/>
                <w:sz w:val="18"/>
              </w:rPr>
              <w:t>out_rate</w:t>
            </w:r>
            <w:r>
              <w:t xml:space="preserve">, </w:t>
            </w:r>
            <w:r>
              <w:rPr>
                <w:rFonts w:ascii="Consolas" w:hAnsi="Consolas" w:cs="Consolas"/>
                <w:sz w:val="18"/>
              </w:rPr>
              <w:t>out_term</w:t>
            </w:r>
            <w:r>
              <w:t xml:space="preserve">, </w:t>
            </w:r>
            <w:r>
              <w:rPr>
                <w:rFonts w:ascii="Consolas" w:hAnsi="Consolas" w:cs="Consolas"/>
                <w:sz w:val="18"/>
              </w:rPr>
              <w:t>out_age</w:t>
            </w:r>
            <w:r>
              <w:t xml:space="preserve">, </w:t>
            </w:r>
            <w:r>
              <w:rPr>
                <w:rFonts w:ascii="Consolas" w:hAnsi="Consolas" w:cs="Consolas"/>
                <w:sz w:val="18"/>
              </w:rPr>
              <w:t>out_yearlyIncome</w:t>
            </w:r>
            <w:r>
              <w:t>.</w:t>
            </w:r>
          </w:p>
        </w:tc>
      </w:tr>
      <w:tr w:rsidR="00A905EB" w14:paraId="32D6511C" w14:textId="77777777">
        <w:trPr>
          <w:cantSplit/>
        </w:trPr>
        <w:tc>
          <w:tcPr>
            <w:tcW w:w="4749" w:type="dxa"/>
          </w:tcPr>
          <w:p w14:paraId="4BD5A6E9" w14:textId="77777777" w:rsidR="00A905EB" w:rsidRDefault="000154A0">
            <w:pPr>
              <w:spacing w:before="20" w:after="20"/>
            </w:pPr>
            <w:r>
              <w:rPr>
                <w:rFonts w:ascii="Consolas" w:hAnsi="Consolas" w:cs="Consolas"/>
                <w:sz w:val="18"/>
              </w:rPr>
              <w:t>UiBank/UiBank_Logout.xaml</w:t>
            </w:r>
          </w:p>
        </w:tc>
        <w:tc>
          <w:tcPr>
            <w:tcW w:w="4749" w:type="dxa"/>
          </w:tcPr>
          <w:p w14:paraId="5E711242" w14:textId="77777777" w:rsidR="00A905EB" w:rsidRDefault="000154A0">
            <w:pPr>
              <w:spacing w:before="20" w:after="20"/>
            </w:pPr>
            <w:r>
              <w:t xml:space="preserve">Teardown: clicks Logout and closes the UiBank tabs, tolerating both a missing logout button and a missing tab (BE-06, BE-07). </w:t>
            </w:r>
            <w:proofErr w:type="gramStart"/>
            <w:r>
              <w:t>Never fails the run</w:t>
            </w:r>
            <w:proofErr w:type="gramEnd"/>
            <w:r>
              <w:t xml:space="preserve">. </w:t>
            </w:r>
            <w:r>
              <w:rPr>
                <w:b/>
              </w:rPr>
              <w:t>In / Out:</w:t>
            </w:r>
            <w:r>
              <w:t xml:space="preserve"> none.</w:t>
            </w:r>
          </w:p>
        </w:tc>
      </w:tr>
    </w:tbl>
    <w:p w14:paraId="62F25E8F" w14:textId="77777777" w:rsidR="00A905EB" w:rsidRDefault="00A905EB">
      <w:pPr>
        <w:spacing w:after="0"/>
      </w:pPr>
    </w:p>
    <w:p w14:paraId="0722876B" w14:textId="77777777" w:rsidR="00A905EB" w:rsidRDefault="000154A0">
      <w:r>
        <w:rPr>
          <w:b/>
        </w:rPr>
        <w:t>All five workflows exist</w:t>
      </w:r>
      <w:r>
        <w:t xml:space="preserve">, and </w:t>
      </w:r>
      <w:r>
        <w:rPr>
          <w:rFonts w:ascii="Consolas" w:hAnsi="Consolas" w:cs="Consolas"/>
          <w:sz w:val="18"/>
        </w:rPr>
        <w:t>Main.xaml</w:t>
      </w:r>
      <w:r>
        <w:t xml:space="preserve"> already invokes the four UiBank workflows in the order above, wiring </w:t>
      </w:r>
      <w:r>
        <w:rPr>
          <w:rFonts w:ascii="Consolas" w:hAnsi="Consolas" w:cs="Consolas"/>
          <w:sz w:val="18"/>
        </w:rPr>
        <w:t>in_CredentialsAssetName</w:t>
      </w:r>
      <w:r>
        <w:t xml:space="preserve"> into Login, the five application fields into Apply, and </w:t>
      </w:r>
      <w:r>
        <w:rPr>
          <w:rFonts w:ascii="Consolas" w:hAnsi="Consolas" w:cs="Consolas"/>
          <w:sz w:val="18"/>
        </w:rPr>
        <w:t>LoanId</w:t>
      </w:r>
      <w:r>
        <w:t xml:space="preserve"> from Apply's </w:t>
      </w:r>
      <w:r>
        <w:rPr>
          <w:rFonts w:ascii="Consolas" w:hAnsi="Consolas" w:cs="Consolas"/>
          <w:sz w:val="18"/>
        </w:rPr>
        <w:t>out_LoanId</w:t>
      </w:r>
      <w:r>
        <w:t xml:space="preserve"> into Check's </w:t>
      </w:r>
      <w:r>
        <w:rPr>
          <w:rFonts w:ascii="Consolas" w:hAnsi="Consolas" w:cs="Consolas"/>
          <w:sz w:val="18"/>
        </w:rPr>
        <w:t>in_LoanId</w:t>
      </w:r>
      <w:r>
        <w:t xml:space="preserve">. The orchestration skeleton is in place; what remains is the logic </w:t>
      </w:r>
      <w:r>
        <w:rPr>
          <w:rFonts w:ascii="Consolas" w:hAnsi="Consolas" w:cs="Consolas"/>
          <w:sz w:val="18"/>
        </w:rPr>
        <w:t>Main.xaml</w:t>
      </w:r>
      <w:r>
        <w:t xml:space="preserve"> owns but does not yet implement.</w:t>
      </w:r>
    </w:p>
    <w:p w14:paraId="52B1C3D3" w14:textId="77777777" w:rsidR="00A905EB" w:rsidRDefault="000154A0">
      <w:pPr>
        <w:pStyle w:val="Heading4"/>
      </w:pPr>
      <w:r>
        <w:t xml:space="preserve">Work remaining in </w:t>
      </w:r>
      <w:r>
        <w:rPr>
          <w:rFonts w:ascii="Consolas" w:hAnsi="Consolas" w:cs="Consolas"/>
          <w:sz w:val="18"/>
        </w:rPr>
        <w:t>Main.xaml</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6"/>
        <w:gridCol w:w="3166"/>
        <w:gridCol w:w="3166"/>
      </w:tblGrid>
      <w:tr w:rsidR="00A905EB" w14:paraId="62C55303" w14:textId="77777777">
        <w:trPr>
          <w:cantSplit/>
          <w:tblHeader/>
        </w:trPr>
        <w:tc>
          <w:tcPr>
            <w:tcW w:w="3166" w:type="dxa"/>
            <w:shd w:val="clear" w:color="auto" w:fill="EDEDED"/>
          </w:tcPr>
          <w:p w14:paraId="08B25916" w14:textId="77777777" w:rsidR="00A905EB" w:rsidRDefault="000154A0">
            <w:pPr>
              <w:spacing w:before="20" w:after="20"/>
              <w:rPr>
                <w:b/>
              </w:rPr>
            </w:pPr>
            <w:r>
              <w:rPr>
                <w:b/>
              </w:rPr>
              <w:t>#</w:t>
            </w:r>
          </w:p>
        </w:tc>
        <w:tc>
          <w:tcPr>
            <w:tcW w:w="3166" w:type="dxa"/>
            <w:shd w:val="clear" w:color="auto" w:fill="EDEDED"/>
          </w:tcPr>
          <w:p w14:paraId="3D1055E4" w14:textId="77777777" w:rsidR="00A905EB" w:rsidRDefault="000154A0">
            <w:pPr>
              <w:spacing w:before="20" w:after="20"/>
              <w:rPr>
                <w:b/>
              </w:rPr>
            </w:pPr>
            <w:r>
              <w:rPr>
                <w:b/>
              </w:rPr>
              <w:t>Item</w:t>
            </w:r>
          </w:p>
        </w:tc>
        <w:tc>
          <w:tcPr>
            <w:tcW w:w="3166" w:type="dxa"/>
            <w:shd w:val="clear" w:color="auto" w:fill="EDEDED"/>
          </w:tcPr>
          <w:p w14:paraId="36BBEECF" w14:textId="77777777" w:rsidR="00A905EB" w:rsidRDefault="000154A0">
            <w:pPr>
              <w:spacing w:before="20" w:after="20"/>
              <w:rPr>
                <w:b/>
              </w:rPr>
            </w:pPr>
            <w:r>
              <w:rPr>
                <w:b/>
              </w:rPr>
              <w:t>Detail</w:t>
            </w:r>
          </w:p>
        </w:tc>
      </w:tr>
      <w:tr w:rsidR="00A905EB" w14:paraId="0BEF0AE7" w14:textId="77777777">
        <w:trPr>
          <w:cantSplit/>
        </w:trPr>
        <w:tc>
          <w:tcPr>
            <w:tcW w:w="3166" w:type="dxa"/>
          </w:tcPr>
          <w:p w14:paraId="470E95CC" w14:textId="77777777" w:rsidR="00A905EB" w:rsidRDefault="000154A0">
            <w:pPr>
              <w:spacing w:before="20" w:after="20"/>
            </w:pPr>
            <w:r>
              <w:t>1</w:t>
            </w:r>
          </w:p>
        </w:tc>
        <w:tc>
          <w:tcPr>
            <w:tcW w:w="3166" w:type="dxa"/>
          </w:tcPr>
          <w:p w14:paraId="159588AE" w14:textId="77777777" w:rsidR="00A905EB" w:rsidRDefault="000154A0">
            <w:pPr>
              <w:spacing w:before="20" w:after="20"/>
            </w:pPr>
            <w:r>
              <w:t>Argument surface is incomplete</w:t>
            </w:r>
          </w:p>
        </w:tc>
        <w:tc>
          <w:tcPr>
            <w:tcW w:w="3166" w:type="dxa"/>
          </w:tcPr>
          <w:p w14:paraId="24A93F53" w14:textId="77777777" w:rsidR="00A905EB" w:rsidRDefault="000154A0">
            <w:pPr>
              <w:spacing w:before="20" w:after="20"/>
            </w:pPr>
            <w:r>
              <w:rPr>
                <w:rFonts w:ascii="Consolas" w:hAnsi="Consolas" w:cs="Consolas"/>
                <w:sz w:val="18"/>
              </w:rPr>
              <w:t>Main.xaml</w:t>
            </w:r>
            <w:r>
              <w:t xml:space="preserve"> passes </w:t>
            </w:r>
            <w:r>
              <w:rPr>
                <w:rFonts w:ascii="Consolas" w:hAnsi="Consolas" w:cs="Consolas"/>
                <w:sz w:val="18"/>
              </w:rPr>
              <w:t>in_email</w:t>
            </w:r>
            <w:r>
              <w:t xml:space="preserve">, </w:t>
            </w:r>
            <w:r>
              <w:rPr>
                <w:rFonts w:ascii="Consolas" w:hAnsi="Consolas" w:cs="Consolas"/>
                <w:sz w:val="18"/>
              </w:rPr>
              <w:t>in_LoanAmount</w:t>
            </w:r>
            <w:r>
              <w:t xml:space="preserve">, </w:t>
            </w:r>
            <w:r>
              <w:rPr>
                <w:rFonts w:ascii="Consolas" w:hAnsi="Consolas" w:cs="Consolas"/>
                <w:sz w:val="18"/>
              </w:rPr>
              <w:t>in_LoanTerm</w:t>
            </w:r>
            <w:r>
              <w:t xml:space="preserve"> and </w:t>
            </w:r>
            <w:r>
              <w:rPr>
                <w:rFonts w:ascii="Consolas" w:hAnsi="Consolas" w:cs="Consolas"/>
                <w:sz w:val="18"/>
              </w:rPr>
              <w:t>in_YearlyIncome</w:t>
            </w:r>
            <w:r>
              <w:t xml:space="preserve"> to </w:t>
            </w:r>
            <w:r>
              <w:rPr>
                <w:rFonts w:ascii="Consolas" w:hAnsi="Consolas" w:cs="Consolas"/>
                <w:sz w:val="18"/>
              </w:rPr>
              <w:t>UiBank_</w:t>
            </w:r>
            <w:proofErr w:type="gramStart"/>
            <w:r>
              <w:rPr>
                <w:rFonts w:ascii="Consolas" w:hAnsi="Consolas" w:cs="Consolas"/>
                <w:sz w:val="18"/>
              </w:rPr>
              <w:t>ApplyforLoan</w:t>
            </w:r>
            <w:r>
              <w:t>, but</w:t>
            </w:r>
            <w:proofErr w:type="gramEnd"/>
            <w:r>
              <w:t xml:space="preserve"> declares only </w:t>
            </w:r>
            <w:r>
              <w:rPr>
                <w:rFonts w:ascii="Consolas" w:hAnsi="Consolas" w:cs="Consolas"/>
                <w:sz w:val="18"/>
              </w:rPr>
              <w:t>in_CredentialsAssetName</w:t>
            </w:r>
            <w:r>
              <w:t xml:space="preserve"> and </w:t>
            </w:r>
            <w:r>
              <w:rPr>
                <w:rFonts w:ascii="Consolas" w:hAnsi="Consolas" w:cs="Consolas"/>
                <w:sz w:val="18"/>
              </w:rPr>
              <w:t>in_Age</w:t>
            </w:r>
            <w:r>
              <w:t xml:space="preserve"> as its own arguments. The other four must be declared or the run has no way to receive them.</w:t>
            </w:r>
          </w:p>
        </w:tc>
      </w:tr>
      <w:tr w:rsidR="00A905EB" w14:paraId="409932EA" w14:textId="77777777">
        <w:trPr>
          <w:cantSplit/>
        </w:trPr>
        <w:tc>
          <w:tcPr>
            <w:tcW w:w="3166" w:type="dxa"/>
          </w:tcPr>
          <w:p w14:paraId="6C81F8C9" w14:textId="77777777" w:rsidR="00A905EB" w:rsidRDefault="000154A0">
            <w:pPr>
              <w:spacing w:before="20" w:after="20"/>
            </w:pPr>
            <w:r>
              <w:t>2</w:t>
            </w:r>
          </w:p>
        </w:tc>
        <w:tc>
          <w:tcPr>
            <w:tcW w:w="3166" w:type="dxa"/>
          </w:tcPr>
          <w:p w14:paraId="5132320D" w14:textId="77777777" w:rsidR="00A905EB" w:rsidRDefault="000154A0">
            <w:pPr>
              <w:spacing w:before="20" w:after="20"/>
            </w:pPr>
            <w:r>
              <w:rPr>
                <w:rFonts w:ascii="Consolas" w:hAnsi="Consolas" w:cs="Consolas"/>
                <w:sz w:val="18"/>
              </w:rPr>
              <w:t>out_LoanApproved</w:t>
            </w:r>
            <w:r>
              <w:t xml:space="preserve"> has the wrong direction</w:t>
            </w:r>
          </w:p>
        </w:tc>
        <w:tc>
          <w:tcPr>
            <w:tcW w:w="3166" w:type="dxa"/>
          </w:tcPr>
          <w:p w14:paraId="0DB70075" w14:textId="77777777" w:rsidR="00A905EB" w:rsidRDefault="000154A0">
            <w:pPr>
              <w:spacing w:before="20" w:after="20"/>
            </w:pPr>
            <w:r>
              <w:t xml:space="preserve">Declared as </w:t>
            </w:r>
            <w:r>
              <w:rPr>
                <w:b/>
              </w:rPr>
              <w:t>`InArgument(</w:t>
            </w:r>
            <w:proofErr w:type="gramStart"/>
            <w:r>
              <w:rPr>
                <w:b/>
              </w:rPr>
              <w:t>x:Boolean</w:t>
            </w:r>
            <w:proofErr w:type="gramEnd"/>
            <w:r>
              <w:rPr>
                <w:b/>
              </w:rPr>
              <w:t>)`</w:t>
            </w:r>
            <w:r>
              <w:t xml:space="preserve">. It is an output and must be </w:t>
            </w:r>
            <w:r>
              <w:rPr>
                <w:rFonts w:ascii="Consolas" w:hAnsi="Consolas" w:cs="Consolas"/>
                <w:sz w:val="18"/>
              </w:rPr>
              <w:t>OutArgument(</w:t>
            </w:r>
            <w:proofErr w:type="gramStart"/>
            <w:r>
              <w:rPr>
                <w:rFonts w:ascii="Consolas" w:hAnsi="Consolas" w:cs="Consolas"/>
                <w:sz w:val="18"/>
              </w:rPr>
              <w:t>x:Boolean</w:t>
            </w:r>
            <w:proofErr w:type="gramEnd"/>
            <w:r>
              <w:rPr>
                <w:rFonts w:ascii="Consolas" w:hAnsi="Consolas" w:cs="Consolas"/>
                <w:sz w:val="18"/>
              </w:rPr>
              <w:t>)</w:t>
            </w:r>
            <w:r>
              <w:t>.</w:t>
            </w:r>
          </w:p>
        </w:tc>
      </w:tr>
      <w:tr w:rsidR="00A905EB" w14:paraId="676A77F7" w14:textId="77777777">
        <w:trPr>
          <w:cantSplit/>
        </w:trPr>
        <w:tc>
          <w:tcPr>
            <w:tcW w:w="3166" w:type="dxa"/>
          </w:tcPr>
          <w:p w14:paraId="50430D81" w14:textId="77777777" w:rsidR="00A905EB" w:rsidRDefault="000154A0">
            <w:pPr>
              <w:spacing w:before="20" w:after="20"/>
            </w:pPr>
            <w:r>
              <w:lastRenderedPageBreak/>
              <w:t>3</w:t>
            </w:r>
          </w:p>
        </w:tc>
        <w:tc>
          <w:tcPr>
            <w:tcW w:w="3166" w:type="dxa"/>
          </w:tcPr>
          <w:p w14:paraId="3769E72E" w14:textId="77777777" w:rsidR="00A905EB" w:rsidRDefault="000154A0">
            <w:pPr>
              <w:spacing w:before="20" w:after="20"/>
            </w:pPr>
            <w:r>
              <w:t>Input validation not implemented</w:t>
            </w:r>
          </w:p>
        </w:tc>
        <w:tc>
          <w:tcPr>
            <w:tcW w:w="3166" w:type="dxa"/>
          </w:tcPr>
          <w:p w14:paraId="74D696F7" w14:textId="77777777" w:rsidR="00A905EB" w:rsidRDefault="000154A0">
            <w:pPr>
              <w:spacing w:before="20" w:after="20"/>
            </w:pPr>
            <w:r>
              <w:t xml:space="preserve">BE-01–BE-12 and the credit rules </w:t>
            </w:r>
            <w:r>
              <w:rPr>
                <w:rFonts w:ascii="Consolas" w:hAnsi="Consolas" w:cs="Consolas"/>
                <w:sz w:val="18"/>
              </w:rPr>
              <w:t>[A-09]</w:t>
            </w:r>
            <w:r>
              <w:t xml:space="preserve"> / </w:t>
            </w:r>
            <w:r>
              <w:rPr>
                <w:rFonts w:ascii="Consolas" w:hAnsi="Consolas" w:cs="Consolas"/>
                <w:sz w:val="18"/>
              </w:rPr>
              <w:t>[A-10]</w:t>
            </w:r>
            <w:r>
              <w:t xml:space="preserve"> (Appendix C.1). Must run before </w:t>
            </w:r>
            <w:r>
              <w:rPr>
                <w:rFonts w:ascii="Consolas" w:hAnsi="Consolas" w:cs="Consolas"/>
                <w:sz w:val="18"/>
              </w:rPr>
              <w:t>UiBank_Login</w:t>
            </w:r>
            <w:r>
              <w:t xml:space="preserve"> so an invalid application never reaches the browser.</w:t>
            </w:r>
          </w:p>
        </w:tc>
      </w:tr>
      <w:tr w:rsidR="00A905EB" w14:paraId="1AFE07F8" w14:textId="77777777">
        <w:trPr>
          <w:cantSplit/>
        </w:trPr>
        <w:tc>
          <w:tcPr>
            <w:tcW w:w="3166" w:type="dxa"/>
          </w:tcPr>
          <w:p w14:paraId="7A8930D8" w14:textId="77777777" w:rsidR="00A905EB" w:rsidRDefault="000154A0">
            <w:pPr>
              <w:spacing w:before="20" w:after="20"/>
            </w:pPr>
            <w:r>
              <w:t>4</w:t>
            </w:r>
          </w:p>
        </w:tc>
        <w:tc>
          <w:tcPr>
            <w:tcW w:w="3166" w:type="dxa"/>
          </w:tcPr>
          <w:p w14:paraId="7C23C0CE" w14:textId="77777777" w:rsidR="00A905EB" w:rsidRDefault="000154A0">
            <w:pPr>
              <w:spacing w:before="20" w:after="20"/>
            </w:pPr>
            <w:r>
              <w:t>Safe-resubmit decision not implemented</w:t>
            </w:r>
          </w:p>
        </w:tc>
        <w:tc>
          <w:tcPr>
            <w:tcW w:w="3166" w:type="dxa"/>
          </w:tcPr>
          <w:p w14:paraId="02A8A63C" w14:textId="77777777" w:rsidR="00A905EB" w:rsidRDefault="000154A0">
            <w:pPr>
              <w:spacing w:before="20" w:after="20"/>
            </w:pPr>
            <w:r>
              <w:t xml:space="preserve">PDD §III.6.1, the highest-priority control (Appendix D). Currently </w:t>
            </w:r>
            <w:r>
              <w:rPr>
                <w:rFonts w:ascii="Consolas" w:hAnsi="Consolas" w:cs="Consolas"/>
                <w:sz w:val="18"/>
              </w:rPr>
              <w:t>UiBank_CheckLoanDetails</w:t>
            </w:r>
            <w:r>
              <w:t xml:space="preserve"> is invoked unconditionally after Apply; the decision logic that branches on a missing Loan ID, probes for an existing loan, and refuses to blind-retry A06 does not exist.</w:t>
            </w:r>
          </w:p>
        </w:tc>
      </w:tr>
      <w:tr w:rsidR="00A905EB" w14:paraId="36797416" w14:textId="77777777">
        <w:trPr>
          <w:cantSplit/>
        </w:trPr>
        <w:tc>
          <w:tcPr>
            <w:tcW w:w="3166" w:type="dxa"/>
          </w:tcPr>
          <w:p w14:paraId="1E84631B" w14:textId="77777777" w:rsidR="00A905EB" w:rsidRDefault="000154A0">
            <w:pPr>
              <w:spacing w:before="20" w:after="20"/>
            </w:pPr>
            <w:r>
              <w:t>5</w:t>
            </w:r>
          </w:p>
        </w:tc>
        <w:tc>
          <w:tcPr>
            <w:tcW w:w="3166" w:type="dxa"/>
          </w:tcPr>
          <w:p w14:paraId="57DABB27" w14:textId="77777777" w:rsidR="00A905EB" w:rsidRDefault="000154A0">
            <w:pPr>
              <w:spacing w:before="20" w:after="20"/>
            </w:pPr>
            <w:r>
              <w:t>Round-trip comparison not implemented</w:t>
            </w:r>
          </w:p>
        </w:tc>
        <w:tc>
          <w:tcPr>
            <w:tcW w:w="3166" w:type="dxa"/>
          </w:tcPr>
          <w:p w14:paraId="7D4AB7C8" w14:textId="77777777" w:rsidR="00A905EB" w:rsidRDefault="000154A0">
            <w:pPr>
              <w:spacing w:before="20" w:after="20"/>
            </w:pPr>
            <w:r>
              <w:t xml:space="preserve">PDD §II.5.2, the business purpose of the process (Appendix B). </w:t>
            </w:r>
            <w:r>
              <w:rPr>
                <w:rFonts w:ascii="Consolas" w:hAnsi="Consolas" w:cs="Consolas"/>
                <w:sz w:val="18"/>
              </w:rPr>
              <w:t>Main.xaml</w:t>
            </w:r>
            <w:r>
              <w:t xml:space="preserve"> receives all six </w:t>
            </w:r>
            <w:r>
              <w:rPr>
                <w:rFonts w:ascii="Consolas" w:hAnsi="Consolas" w:cs="Consolas"/>
                <w:sz w:val="18"/>
              </w:rPr>
              <w:t>out_*</w:t>
            </w:r>
            <w:r>
              <w:t xml:space="preserve"> values from </w:t>
            </w:r>
            <w:r>
              <w:rPr>
                <w:rFonts w:ascii="Consolas" w:hAnsi="Consolas" w:cs="Consolas"/>
                <w:sz w:val="18"/>
              </w:rPr>
              <w:t>UiBank_CheckLoanDetails</w:t>
            </w:r>
            <w:r>
              <w:t xml:space="preserve"> and holds the submitted values, so it has everything needed — but nothing compares them, and </w:t>
            </w:r>
            <w:proofErr w:type="gramStart"/>
            <w:r>
              <w:t>no</w:t>
            </w:r>
            <w:proofErr w:type="gramEnd"/>
            <w:r>
              <w:t xml:space="preserve"> </w:t>
            </w:r>
            <w:r>
              <w:rPr>
                <w:rFonts w:ascii="Consolas" w:hAnsi="Consolas" w:cs="Consolas"/>
                <w:sz w:val="18"/>
              </w:rPr>
              <w:t>out_VerificationResult</w:t>
            </w:r>
            <w:r>
              <w:t xml:space="preserve"> is produced.</w:t>
            </w:r>
          </w:p>
        </w:tc>
      </w:tr>
      <w:tr w:rsidR="00A905EB" w14:paraId="1B1A4F90" w14:textId="77777777">
        <w:trPr>
          <w:cantSplit/>
        </w:trPr>
        <w:tc>
          <w:tcPr>
            <w:tcW w:w="3166" w:type="dxa"/>
          </w:tcPr>
          <w:p w14:paraId="6C67305A" w14:textId="77777777" w:rsidR="00A905EB" w:rsidRDefault="000154A0">
            <w:pPr>
              <w:spacing w:before="20" w:after="20"/>
            </w:pPr>
            <w:r>
              <w:t>6</w:t>
            </w:r>
          </w:p>
        </w:tc>
        <w:tc>
          <w:tcPr>
            <w:tcW w:w="3166" w:type="dxa"/>
          </w:tcPr>
          <w:p w14:paraId="4DB6EE05" w14:textId="77777777" w:rsidR="00A905EB" w:rsidRDefault="000154A0">
            <w:pPr>
              <w:spacing w:before="20" w:after="20"/>
            </w:pPr>
            <w:r>
              <w:t>Three-valued decision not captured</w:t>
            </w:r>
          </w:p>
        </w:tc>
        <w:tc>
          <w:tcPr>
            <w:tcW w:w="3166" w:type="dxa"/>
          </w:tcPr>
          <w:p w14:paraId="7DD6236F" w14:textId="77777777" w:rsidR="00A905EB" w:rsidRDefault="000154A0">
            <w:pPr>
              <w:spacing w:before="20" w:after="20"/>
            </w:pPr>
            <w:r>
              <w:rPr>
                <w:rFonts w:ascii="Consolas" w:hAnsi="Consolas" w:cs="Consolas"/>
                <w:sz w:val="18"/>
              </w:rPr>
              <w:t>UiBank_ApplyforLoan</w:t>
            </w:r>
            <w:r>
              <w:t xml:space="preserve"> returns a two-</w:t>
            </w:r>
            <w:proofErr w:type="gramStart"/>
            <w:r>
              <w:t>valued</w:t>
            </w:r>
            <w:proofErr w:type="gramEnd"/>
            <w:r>
              <w:t xml:space="preserve"> </w:t>
            </w:r>
            <w:r>
              <w:rPr>
                <w:rFonts w:ascii="Consolas" w:hAnsi="Consolas" w:cs="Consolas"/>
                <w:sz w:val="18"/>
              </w:rPr>
              <w:t>out_LoanApproved</w:t>
            </w:r>
            <w:r>
              <w:t xml:space="preserve"> (Boolean). </w:t>
            </w:r>
            <w:r>
              <w:rPr>
                <w:rFonts w:ascii="Consolas" w:hAnsi="Consolas" w:cs="Consolas"/>
                <w:sz w:val="18"/>
              </w:rPr>
              <w:t>[A-13]</w:t>
            </w:r>
            <w:r>
              <w:t xml:space="preserve">, BE-14 and BE-15 require Approved / Declined / </w:t>
            </w:r>
            <w:r>
              <w:rPr>
                <w:b/>
              </w:rPr>
              <w:t>Pending</w:t>
            </w:r>
            <w:r>
              <w:t>. Pending is currently indistinguishable from Declined.</w:t>
            </w:r>
          </w:p>
        </w:tc>
      </w:tr>
      <w:tr w:rsidR="00A905EB" w14:paraId="0C45733F" w14:textId="77777777">
        <w:trPr>
          <w:cantSplit/>
        </w:trPr>
        <w:tc>
          <w:tcPr>
            <w:tcW w:w="3166" w:type="dxa"/>
          </w:tcPr>
          <w:p w14:paraId="5B6B1310" w14:textId="77777777" w:rsidR="00A905EB" w:rsidRDefault="000154A0">
            <w:pPr>
              <w:spacing w:before="20" w:after="20"/>
            </w:pPr>
            <w:r>
              <w:t>7</w:t>
            </w:r>
          </w:p>
        </w:tc>
        <w:tc>
          <w:tcPr>
            <w:tcW w:w="3166" w:type="dxa"/>
          </w:tcPr>
          <w:p w14:paraId="35C73F27" w14:textId="77777777" w:rsidR="00A905EB" w:rsidRDefault="000154A0">
            <w:pPr>
              <w:spacing w:before="20" w:after="20"/>
            </w:pPr>
            <w:r>
              <w:t>Selectors are inline</w:t>
            </w:r>
          </w:p>
        </w:tc>
        <w:tc>
          <w:tcPr>
            <w:tcW w:w="3166" w:type="dxa"/>
          </w:tcPr>
          <w:p w14:paraId="37CE9C0D" w14:textId="77777777" w:rsidR="00A905EB" w:rsidRDefault="000154A0">
            <w:pPr>
              <w:spacing w:before="20" w:after="20"/>
            </w:pPr>
            <w:r>
              <w:t xml:space="preserve">PDD §IV.3 requires the UiBank selectors in an Object </w:t>
            </w:r>
            <w:proofErr w:type="gramStart"/>
            <w:r>
              <w:t>Repository</w:t>
            </w:r>
            <w:proofErr w:type="gramEnd"/>
            <w:r>
              <w:t xml:space="preserve"> so a UI change (AE-08, the main ongoing maintenance cost) is a single-place fix. </w:t>
            </w:r>
            <w:proofErr w:type="gramStart"/>
            <w:r>
              <w:rPr>
                <w:rFonts w:ascii="Consolas" w:hAnsi="Consolas" w:cs="Consolas"/>
                <w:sz w:val="18"/>
              </w:rPr>
              <w:t>.objects</w:t>
            </w:r>
            <w:proofErr w:type="gramEnd"/>
            <w:r>
              <w:rPr>
                <w:rFonts w:ascii="Consolas" w:hAnsi="Consolas" w:cs="Consolas"/>
                <w:sz w:val="18"/>
              </w:rPr>
              <w:t>/</w:t>
            </w:r>
            <w:r>
              <w:t xml:space="preserve"> exists but is empty.</w:t>
            </w:r>
          </w:p>
        </w:tc>
      </w:tr>
    </w:tbl>
    <w:p w14:paraId="5F62E72A" w14:textId="77777777" w:rsidR="00A905EB" w:rsidRDefault="00A905EB">
      <w:pPr>
        <w:spacing w:after="0"/>
      </w:pPr>
    </w:p>
    <w:p w14:paraId="704B27B2" w14:textId="77777777" w:rsidR="00A905EB" w:rsidRDefault="000154A0">
      <w:pPr>
        <w:pStyle w:val="Quote"/>
      </w:pPr>
      <w:r>
        <w:t xml:space="preserve">Items 1 and 2 are defects in what is already built. Items 3–6 are unimplemented requirements the PDD specifies. Item 7 is a maintainability requirement. None requires </w:t>
      </w:r>
      <w:r>
        <w:lastRenderedPageBreak/>
        <w:t xml:space="preserve">a new workflow file — all seven </w:t>
      </w:r>
      <w:proofErr w:type="gramStart"/>
      <w:r>
        <w:t>land</w:t>
      </w:r>
      <w:proofErr w:type="gramEnd"/>
      <w:r>
        <w:t xml:space="preserve"> inside the five workflows above.</w:t>
      </w:r>
    </w:p>
    <w:p w14:paraId="0E3ED805" w14:textId="77777777" w:rsidR="00A905EB" w:rsidRDefault="00A905EB"/>
    <w:p w14:paraId="1BF1F124" w14:textId="77777777" w:rsidR="00A905EB" w:rsidRDefault="000154A0">
      <w:pPr>
        <w:pStyle w:val="Heading3"/>
      </w:pPr>
      <w:r>
        <w:t>3.5 Packages</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49"/>
        <w:gridCol w:w="4749"/>
      </w:tblGrid>
      <w:tr w:rsidR="00A905EB" w14:paraId="55CADBE1" w14:textId="77777777">
        <w:trPr>
          <w:cantSplit/>
          <w:tblHeader/>
        </w:trPr>
        <w:tc>
          <w:tcPr>
            <w:tcW w:w="4749" w:type="dxa"/>
            <w:shd w:val="clear" w:color="auto" w:fill="EDEDED"/>
          </w:tcPr>
          <w:p w14:paraId="2BBCA3D5" w14:textId="77777777" w:rsidR="00A905EB" w:rsidRDefault="000154A0">
            <w:pPr>
              <w:spacing w:before="20" w:after="20"/>
              <w:rPr>
                <w:b/>
              </w:rPr>
            </w:pPr>
            <w:r>
              <w:rPr>
                <w:b/>
              </w:rPr>
              <w:t>Package Name</w:t>
            </w:r>
          </w:p>
        </w:tc>
        <w:tc>
          <w:tcPr>
            <w:tcW w:w="4749" w:type="dxa"/>
            <w:shd w:val="clear" w:color="auto" w:fill="EDEDED"/>
          </w:tcPr>
          <w:p w14:paraId="7EE5ED3B" w14:textId="77777777" w:rsidR="00A905EB" w:rsidRDefault="000154A0">
            <w:pPr>
              <w:spacing w:before="20" w:after="20"/>
              <w:rPr>
                <w:b/>
              </w:rPr>
            </w:pPr>
            <w:r>
              <w:rPr>
                <w:b/>
              </w:rPr>
              <w:t>Description</w:t>
            </w:r>
          </w:p>
        </w:tc>
      </w:tr>
      <w:tr w:rsidR="00A905EB" w14:paraId="54765266" w14:textId="77777777">
        <w:trPr>
          <w:cantSplit/>
        </w:trPr>
        <w:tc>
          <w:tcPr>
            <w:tcW w:w="4749" w:type="dxa"/>
          </w:tcPr>
          <w:p w14:paraId="626232DC" w14:textId="77777777" w:rsidR="00A905EB" w:rsidRDefault="000154A0">
            <w:pPr>
              <w:spacing w:before="20" w:after="20"/>
            </w:pPr>
            <w:proofErr w:type="gramStart"/>
            <w:r>
              <w:rPr>
                <w:rFonts w:ascii="Consolas" w:hAnsi="Consolas" w:cs="Consolas"/>
                <w:sz w:val="18"/>
              </w:rPr>
              <w:t>UiPath.System.Activities</w:t>
            </w:r>
            <w:proofErr w:type="gramEnd"/>
            <w:r>
              <w:t xml:space="preserve"> </w:t>
            </w:r>
            <w:r>
              <w:rPr>
                <w:b/>
              </w:rPr>
              <w:t>26.8.2</w:t>
            </w:r>
          </w:p>
        </w:tc>
        <w:tc>
          <w:tcPr>
            <w:tcW w:w="4749" w:type="dxa"/>
          </w:tcPr>
          <w:p w14:paraId="6C45FFE1" w14:textId="77777777" w:rsidR="00A905EB" w:rsidRDefault="000154A0">
            <w:pPr>
              <w:spacing w:before="20" w:after="20"/>
            </w:pPr>
            <w:r>
              <w:t xml:space="preserve">Core activities. Supplies Get Credential for the Orchestrator credential asset (A02), Get Asset for the configuration assets, Log Message at Information level per PDD §III.8 requirement 8, Throw / Rethrow for the BE and AE classifications, Try/Catch and </w:t>
            </w:r>
            <w:r>
              <w:rPr>
                <w:b/>
              </w:rPr>
              <w:t>Retry Scope</w:t>
            </w:r>
            <w:r>
              <w:t xml:space="preserve"> (the sole retry owner in this design), and Invoke Workflow File for the eight-workflow structure in §3.4.</w:t>
            </w:r>
          </w:p>
        </w:tc>
      </w:tr>
      <w:tr w:rsidR="00A905EB" w14:paraId="2A76FD16" w14:textId="77777777">
        <w:trPr>
          <w:cantSplit/>
        </w:trPr>
        <w:tc>
          <w:tcPr>
            <w:tcW w:w="4749" w:type="dxa"/>
          </w:tcPr>
          <w:p w14:paraId="5A43F00A" w14:textId="77777777" w:rsidR="00A905EB" w:rsidRDefault="000154A0">
            <w:pPr>
              <w:spacing w:before="20" w:after="20"/>
            </w:pPr>
            <w:proofErr w:type="gramStart"/>
            <w:r>
              <w:rPr>
                <w:rFonts w:ascii="Consolas" w:hAnsi="Consolas" w:cs="Consolas"/>
                <w:sz w:val="18"/>
              </w:rPr>
              <w:t>UiPath.UIAutomation.Activities</w:t>
            </w:r>
            <w:proofErr w:type="gramEnd"/>
            <w:r>
              <w:t xml:space="preserve"> </w:t>
            </w:r>
            <w:r>
              <w:rPr>
                <w:b/>
              </w:rPr>
              <w:t>26.10.4</w:t>
            </w:r>
          </w:p>
        </w:tc>
        <w:tc>
          <w:tcPr>
            <w:tcW w:w="4749" w:type="dxa"/>
          </w:tcPr>
          <w:p w14:paraId="7B5C996E" w14:textId="77777777" w:rsidR="00A905EB" w:rsidRDefault="000154A0">
            <w:pPr>
              <w:spacing w:before="20" w:after="20"/>
            </w:pPr>
            <w:r>
              <w:t>Every interaction with the UiBank portal — the whole of A01–A11. Supplies Use Application/Browser (</w:t>
            </w:r>
            <w:r>
              <w:rPr>
                <w:rFonts w:ascii="Consolas" w:hAnsi="Consolas" w:cs="Consolas"/>
                <w:sz w:val="18"/>
              </w:rPr>
              <w:t>NApplicationCard</w:t>
            </w:r>
            <w:r>
              <w:t xml:space="preserve">) for the Chrome session, Type </w:t>
            </w:r>
            <w:proofErr w:type="gramStart"/>
            <w:r>
              <w:t>Into</w:t>
            </w:r>
            <w:proofErr w:type="gramEnd"/>
            <w:r>
              <w:t xml:space="preserve"> with SimulateType for the credential and form fields, Click for Sign </w:t>
            </w:r>
            <w:proofErr w:type="gramStart"/>
            <w:r>
              <w:t>In</w:t>
            </w:r>
            <w:proofErr w:type="gramEnd"/>
            <w:r>
              <w:t xml:space="preserve"> and Submit, Select Item for the Loan Term list </w:t>
            </w:r>
            <w:r>
              <w:rPr>
                <w:rFonts w:ascii="Consolas" w:hAnsi="Consolas" w:cs="Consolas"/>
                <w:sz w:val="18"/>
              </w:rPr>
              <w:t>[A-06]</w:t>
            </w:r>
            <w:r>
              <w:t>, Get Text for the decision, Loan ID and the six stored detail fields, Check App State for the page-state anchors that replace fixed delays, and Navigate Browser for teardown. Also supplies the Object Repository required by PDD §IV.3.</w:t>
            </w:r>
          </w:p>
        </w:tc>
      </w:tr>
      <w:tr w:rsidR="00A905EB" w14:paraId="47E9D4F8" w14:textId="77777777">
        <w:trPr>
          <w:cantSplit/>
        </w:trPr>
        <w:tc>
          <w:tcPr>
            <w:tcW w:w="4749" w:type="dxa"/>
          </w:tcPr>
          <w:p w14:paraId="31D7ECAA" w14:textId="77777777" w:rsidR="00A905EB" w:rsidRDefault="000154A0">
            <w:pPr>
              <w:spacing w:before="20" w:after="20"/>
            </w:pPr>
            <w:proofErr w:type="gramStart"/>
            <w:r>
              <w:rPr>
                <w:rFonts w:ascii="Consolas" w:hAnsi="Consolas" w:cs="Consolas"/>
                <w:sz w:val="18"/>
              </w:rPr>
              <w:t>UiPath.Testing.Activities</w:t>
            </w:r>
            <w:proofErr w:type="gramEnd"/>
            <w:r>
              <w:t xml:space="preserve"> </w:t>
            </w:r>
            <w:r>
              <w:rPr>
                <w:b/>
              </w:rPr>
              <w:t>[25.10.2]</w:t>
            </w:r>
          </w:p>
        </w:tc>
        <w:tc>
          <w:tcPr>
            <w:tcW w:w="4749" w:type="dxa"/>
          </w:tcPr>
          <w:p w14:paraId="439F0E06" w14:textId="77777777" w:rsidR="00A905EB" w:rsidRDefault="000154A0">
            <w:pPr>
              <w:spacing w:before="20" w:after="20"/>
            </w:pPr>
            <w:r>
              <w:t>Test authoring for the ten acceptance criteria and the exception-catalogue-as-test-backlog mapping in PDD §IV.1. Supplies Verify Expression and Verify Range for the assertions, and the data-driven variation mechanism that drives one test row per business exception (AC-02).</w:t>
            </w:r>
          </w:p>
        </w:tc>
      </w:tr>
      <w:tr w:rsidR="00A905EB" w14:paraId="60E4EEEF" w14:textId="77777777">
        <w:trPr>
          <w:cantSplit/>
        </w:trPr>
        <w:tc>
          <w:tcPr>
            <w:tcW w:w="4749" w:type="dxa"/>
          </w:tcPr>
          <w:p w14:paraId="709C114C" w14:textId="77777777" w:rsidR="00A905EB" w:rsidRDefault="000154A0">
            <w:pPr>
              <w:spacing w:before="20" w:after="20"/>
            </w:pPr>
            <w:proofErr w:type="gramStart"/>
            <w:r>
              <w:rPr>
                <w:rFonts w:ascii="Consolas" w:hAnsi="Consolas" w:cs="Consolas"/>
                <w:sz w:val="18"/>
              </w:rPr>
              <w:t>UiPath.Excel.Activities</w:t>
            </w:r>
            <w:proofErr w:type="gramEnd"/>
            <w:r>
              <w:t xml:space="preserve"> </w:t>
            </w:r>
            <w:r>
              <w:rPr>
                <w:b/>
              </w:rPr>
              <w:t>[2.23.4]</w:t>
            </w:r>
          </w:p>
        </w:tc>
        <w:tc>
          <w:tcPr>
            <w:tcW w:w="4749" w:type="dxa"/>
          </w:tcPr>
          <w:p w14:paraId="2E507D55" w14:textId="77777777" w:rsidR="00A905EB" w:rsidRDefault="000154A0">
            <w:pPr>
              <w:spacing w:before="20" w:after="20"/>
            </w:pPr>
            <w:r>
              <w:rPr>
                <w:b/>
              </w:rPr>
              <w:t>Test scope only.</w:t>
            </w:r>
            <w:r>
              <w:t xml:space="preserve"> Reads </w:t>
            </w:r>
            <w:r>
              <w:rPr>
                <w:rFonts w:ascii="Consolas" w:hAnsi="Consolas" w:cs="Consolas"/>
                <w:sz w:val="18"/>
              </w:rPr>
              <w:t>TestData/Loan_Application_Test_Data.xlsx</w:t>
            </w:r>
            <w:r>
              <w:t xml:space="preserve"> as a data-driven test variation source. Not used by the runtime workflow, because this design takes arguments rather than reading the PDD's </w:t>
            </w:r>
            <w:r>
              <w:rPr>
                <w:rFonts w:ascii="Consolas" w:hAnsi="Consolas" w:cs="Consolas"/>
                <w:sz w:val="18"/>
              </w:rPr>
              <w:t>[A-05]</w:t>
            </w:r>
            <w:r>
              <w:t xml:space="preserve"> source spreadsheet. Retain it if the process later migrates to the PDD's Dispatcher shape, which does read the file.</w:t>
            </w:r>
          </w:p>
        </w:tc>
      </w:tr>
    </w:tbl>
    <w:p w14:paraId="49AF247C" w14:textId="77777777" w:rsidR="00A905EB" w:rsidRDefault="00A905EB">
      <w:pPr>
        <w:spacing w:after="0"/>
      </w:pPr>
    </w:p>
    <w:p w14:paraId="5F1784D5" w14:textId="77777777" w:rsidR="00A905EB" w:rsidRDefault="000154A0">
      <w:r>
        <w:rPr>
          <w:b/>
        </w:rPr>
        <w:t>Declared but unused.</w:t>
      </w:r>
      <w:r>
        <w:t xml:space="preserve"> Four packages sit in </w:t>
      </w:r>
      <w:proofErr w:type="gramStart"/>
      <w:r>
        <w:rPr>
          <w:rFonts w:ascii="Consolas" w:hAnsi="Consolas" w:cs="Consolas"/>
          <w:sz w:val="18"/>
        </w:rPr>
        <w:t>project.json</w:t>
      </w:r>
      <w:proofErr w:type="gramEnd"/>
      <w:r>
        <w:t xml:space="preserve"> with no </w:t>
      </w:r>
      <w:proofErr w:type="gramStart"/>
      <w:r>
        <w:t>referencing</w:t>
      </w:r>
      <w:proofErr w:type="gramEnd"/>
      <w:r>
        <w:t xml:space="preserve"> activity: </w:t>
      </w:r>
      <w:proofErr w:type="gramStart"/>
      <w:r>
        <w:rPr>
          <w:rFonts w:ascii="Consolas" w:hAnsi="Consolas" w:cs="Consolas"/>
          <w:sz w:val="18"/>
        </w:rPr>
        <w:t>UiPath.Mail.Activities</w:t>
      </w:r>
      <w:proofErr w:type="gramEnd"/>
      <w:r>
        <w:t xml:space="preserve"> 2.11.10, </w:t>
      </w:r>
      <w:r>
        <w:rPr>
          <w:rFonts w:ascii="Consolas" w:hAnsi="Consolas" w:cs="Consolas"/>
          <w:sz w:val="18"/>
        </w:rPr>
        <w:t>UiPath.MicrosoftOffice365.Activities</w:t>
      </w:r>
      <w:r>
        <w:t xml:space="preserve"> [3.2.10], </w:t>
      </w:r>
      <w:proofErr w:type="gramStart"/>
      <w:r>
        <w:rPr>
          <w:rFonts w:ascii="Consolas" w:hAnsi="Consolas" w:cs="Consolas"/>
          <w:sz w:val="18"/>
        </w:rPr>
        <w:t>UiPath.WebAPI.Activities</w:t>
      </w:r>
      <w:proofErr w:type="gramEnd"/>
      <w:r>
        <w:t xml:space="preserve"> 2.5.2 and </w:t>
      </w:r>
      <w:proofErr w:type="gramStart"/>
      <w:r>
        <w:rPr>
          <w:rFonts w:ascii="Consolas" w:hAnsi="Consolas" w:cs="Consolas"/>
          <w:sz w:val="18"/>
        </w:rPr>
        <w:t>UiPath.IntegrationService.Activities</w:t>
      </w:r>
      <w:proofErr w:type="gramEnd"/>
      <w:r>
        <w:t xml:space="preserve"> 1.33.0. Each is a removal candidate. Note that Mail becomes </w:t>
      </w:r>
      <w:r>
        <w:rPr>
          <w:b/>
        </w:rPr>
        <w:t>required</w:t>
      </w:r>
      <w:r>
        <w:t xml:space="preserve"> if the PDD §III.7 exception reports are </w:t>
      </w:r>
      <w:r>
        <w:lastRenderedPageBreak/>
        <w:t>implemented by email, so decide it against that scope rather than removing it reflexively. Grep for usages before removing any dependency — a package can be the sole supplier of an activity used somewhere unexpected.</w:t>
      </w:r>
    </w:p>
    <w:p w14:paraId="244FCCC7" w14:textId="77777777" w:rsidR="00A905EB" w:rsidRDefault="000154A0">
      <w:r>
        <w:rPr>
          <w:b/>
        </w:rPr>
        <w:t>Version pinning.</w:t>
      </w:r>
      <w:r>
        <w:t xml:space="preserve"> All four versions above are the exact versions currently installed, so they are pinned rather than resolved at build. Verify them against the Robot version once PDD §I.4 #6 is met.</w:t>
      </w:r>
    </w:p>
    <w:p w14:paraId="246FA943" w14:textId="77777777" w:rsidR="00A905EB" w:rsidRDefault="000154A0">
      <w:pPr>
        <w:pStyle w:val="Heading3"/>
      </w:pPr>
      <w:r>
        <w:t>3.6 Architectural structure of the Master Project — runtime and exception routing</w:t>
      </w:r>
    </w:p>
    <w:p w14:paraId="6ABD474E" w14:textId="77777777" w:rsidR="00A905EB" w:rsidRDefault="000154A0">
      <w:r>
        <w:t>Second view: how a single run terminates, and which control owns each failure class. This is the view that replaces the PDD's queue diagram.</w:t>
      </w:r>
    </w:p>
    <w:p w14:paraId="7A655E9D" w14:textId="77777777" w:rsidR="00A905EB" w:rsidRDefault="000154A0">
      <w:pPr>
        <w:pStyle w:val="Caption"/>
      </w:pPr>
      <w:r>
        <w:t>Diagram (Mermaid source)</w:t>
      </w:r>
    </w:p>
    <w:p w14:paraId="1DEBA0BA" w14:textId="77777777" w:rsidR="00A905EB" w:rsidRDefault="000154A0">
      <w:pPr>
        <w:pStyle w:val="NoSpacing"/>
        <w:shd w:val="clear" w:color="auto" w:fill="F2F2F2"/>
      </w:pPr>
      <w:r>
        <w:rPr>
          <w:rFonts w:ascii="Consolas" w:hAnsi="Consolas" w:cs="Consolas"/>
          <w:sz w:val="16"/>
        </w:rPr>
        <w:t>flowchart LR</w:t>
      </w:r>
    </w:p>
    <w:p w14:paraId="7381C46D" w14:textId="77777777" w:rsidR="00A905EB" w:rsidRDefault="000154A0">
      <w:pPr>
        <w:pStyle w:val="NoSpacing"/>
        <w:shd w:val="clear" w:color="auto" w:fill="F2F2F2"/>
      </w:pPr>
      <w:r>
        <w:rPr>
          <w:rFonts w:ascii="Consolas" w:hAnsi="Consolas" w:cs="Consolas"/>
          <w:sz w:val="16"/>
        </w:rPr>
        <w:t xml:space="preserve">    subgraph </w:t>
      </w:r>
      <w:proofErr w:type="gramStart"/>
      <w:r>
        <w:rPr>
          <w:rFonts w:ascii="Consolas" w:hAnsi="Consolas" w:cs="Consolas"/>
          <w:sz w:val="16"/>
        </w:rPr>
        <w:t>Run[</w:t>
      </w:r>
      <w:proofErr w:type="gramEnd"/>
      <w:r>
        <w:rPr>
          <w:rFonts w:ascii="Consolas" w:hAnsi="Consolas" w:cs="Consolas"/>
          <w:sz w:val="16"/>
        </w:rPr>
        <w:t>"One run — one application"]</w:t>
      </w:r>
    </w:p>
    <w:p w14:paraId="54598707"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direction</w:t>
      </w:r>
      <w:proofErr w:type="gramEnd"/>
      <w:r>
        <w:rPr>
          <w:rFonts w:ascii="Consolas" w:hAnsi="Consolas" w:cs="Consolas"/>
          <w:sz w:val="16"/>
        </w:rPr>
        <w:t xml:space="preserve"> TB</w:t>
      </w:r>
    </w:p>
    <w:p w14:paraId="099DF415"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IN[</w:t>
      </w:r>
      <w:proofErr w:type="gramEnd"/>
      <w:r>
        <w:rPr>
          <w:rFonts w:ascii="Consolas" w:hAnsi="Consolas" w:cs="Consolas"/>
          <w:sz w:val="16"/>
        </w:rPr>
        <w:t>"Input validation BE-</w:t>
      </w:r>
      <w:proofErr w:type="gramStart"/>
      <w:r>
        <w:rPr>
          <w:rFonts w:ascii="Consolas" w:hAnsi="Consolas" w:cs="Consolas"/>
          <w:sz w:val="16"/>
        </w:rPr>
        <w:t>01..</w:t>
      </w:r>
      <w:proofErr w:type="gramEnd"/>
      <w:r>
        <w:rPr>
          <w:rFonts w:ascii="Consolas" w:hAnsi="Consolas" w:cs="Consolas"/>
          <w:sz w:val="16"/>
        </w:rPr>
        <w:t xml:space="preserve">BE-12"] --&gt; </w:t>
      </w:r>
      <w:proofErr w:type="gramStart"/>
      <w:r>
        <w:rPr>
          <w:rFonts w:ascii="Consolas" w:hAnsi="Consolas" w:cs="Consolas"/>
          <w:sz w:val="16"/>
        </w:rPr>
        <w:t>SUB[</w:t>
      </w:r>
      <w:proofErr w:type="gramEnd"/>
      <w:r>
        <w:rPr>
          <w:rFonts w:ascii="Consolas" w:hAnsi="Consolas" w:cs="Consolas"/>
          <w:sz w:val="16"/>
        </w:rPr>
        <w:t>"A04-A06 submit"]</w:t>
      </w:r>
    </w:p>
    <w:p w14:paraId="0BA9899F" w14:textId="77777777" w:rsidR="00A905EB" w:rsidRDefault="000154A0">
      <w:pPr>
        <w:pStyle w:val="NoSpacing"/>
        <w:shd w:val="clear" w:color="auto" w:fill="F2F2F2"/>
      </w:pPr>
      <w:r>
        <w:rPr>
          <w:rFonts w:ascii="Consolas" w:hAnsi="Consolas" w:cs="Consolas"/>
          <w:sz w:val="16"/>
        </w:rPr>
        <w:t xml:space="preserve">        SUB --&gt; </w:t>
      </w:r>
      <w:proofErr w:type="gramStart"/>
      <w:r>
        <w:rPr>
          <w:rFonts w:ascii="Consolas" w:hAnsi="Consolas" w:cs="Consolas"/>
          <w:sz w:val="16"/>
        </w:rPr>
        <w:t>RES[</w:t>
      </w:r>
      <w:proofErr w:type="gramEnd"/>
      <w:r>
        <w:rPr>
          <w:rFonts w:ascii="Consolas" w:hAnsi="Consolas" w:cs="Consolas"/>
          <w:sz w:val="16"/>
        </w:rPr>
        <w:t>"A07 read decision + Loan ID"]</w:t>
      </w:r>
    </w:p>
    <w:p w14:paraId="021150E3" w14:textId="77777777" w:rsidR="00A905EB" w:rsidRDefault="000154A0">
      <w:pPr>
        <w:pStyle w:val="NoSpacing"/>
        <w:shd w:val="clear" w:color="auto" w:fill="F2F2F2"/>
      </w:pPr>
      <w:r>
        <w:rPr>
          <w:rFonts w:ascii="Consolas" w:hAnsi="Consolas" w:cs="Consolas"/>
          <w:sz w:val="16"/>
        </w:rPr>
        <w:t xml:space="preserve">        RES --&gt; </w:t>
      </w:r>
      <w:proofErr w:type="gramStart"/>
      <w:r>
        <w:rPr>
          <w:rFonts w:ascii="Consolas" w:hAnsi="Consolas" w:cs="Consolas"/>
          <w:sz w:val="16"/>
        </w:rPr>
        <w:t>LK[</w:t>
      </w:r>
      <w:proofErr w:type="gramEnd"/>
      <w:r>
        <w:rPr>
          <w:rFonts w:ascii="Consolas" w:hAnsi="Consolas" w:cs="Consolas"/>
          <w:sz w:val="16"/>
        </w:rPr>
        <w:t>"A08-A10 lookup"]</w:t>
      </w:r>
    </w:p>
    <w:p w14:paraId="6D58C9D0" w14:textId="77777777" w:rsidR="00A905EB" w:rsidRDefault="000154A0">
      <w:pPr>
        <w:pStyle w:val="NoSpacing"/>
        <w:shd w:val="clear" w:color="auto" w:fill="F2F2F2"/>
      </w:pPr>
      <w:r>
        <w:rPr>
          <w:rFonts w:ascii="Consolas" w:hAnsi="Consolas" w:cs="Consolas"/>
          <w:sz w:val="16"/>
        </w:rPr>
        <w:t xml:space="preserve">        LK --&gt; </w:t>
      </w:r>
      <w:proofErr w:type="gramStart"/>
      <w:r>
        <w:rPr>
          <w:rFonts w:ascii="Consolas" w:hAnsi="Consolas" w:cs="Consolas"/>
          <w:sz w:val="16"/>
        </w:rPr>
        <w:t>VF[</w:t>
      </w:r>
      <w:proofErr w:type="gramEnd"/>
      <w:r>
        <w:rPr>
          <w:rFonts w:ascii="Consolas" w:hAnsi="Consolas" w:cs="Consolas"/>
          <w:sz w:val="16"/>
        </w:rPr>
        <w:t>"A11 verify — II.5.2"]</w:t>
      </w:r>
    </w:p>
    <w:p w14:paraId="024316FF" w14:textId="77777777" w:rsidR="00A905EB" w:rsidRDefault="000154A0">
      <w:pPr>
        <w:pStyle w:val="NoSpacing"/>
        <w:shd w:val="clear" w:color="auto" w:fill="F2F2F2"/>
      </w:pPr>
      <w:r>
        <w:rPr>
          <w:rFonts w:ascii="Consolas" w:hAnsi="Consolas" w:cs="Consolas"/>
          <w:sz w:val="16"/>
        </w:rPr>
        <w:t xml:space="preserve">    end</w:t>
      </w:r>
    </w:p>
    <w:p w14:paraId="62D5E45D" w14:textId="77777777" w:rsidR="00A905EB" w:rsidRDefault="000154A0">
      <w:pPr>
        <w:pStyle w:val="NoSpacing"/>
        <w:shd w:val="clear" w:color="auto" w:fill="F2F2F2"/>
      </w:pPr>
      <w:r>
        <w:rPr>
          <w:rFonts w:ascii="Consolas" w:hAnsi="Consolas" w:cs="Consolas"/>
          <w:sz w:val="16"/>
        </w:rPr>
        <w:t xml:space="preserve">    IN </w:t>
      </w:r>
      <w:proofErr w:type="gramStart"/>
      <w:r>
        <w:rPr>
          <w:rFonts w:ascii="Consolas" w:hAnsi="Consolas" w:cs="Consolas"/>
          <w:sz w:val="16"/>
        </w:rPr>
        <w:t>-.-</w:t>
      </w:r>
      <w:proofErr w:type="gramEnd"/>
      <w:r>
        <w:rPr>
          <w:rFonts w:ascii="Consolas" w:hAnsi="Consolas" w:cs="Consolas"/>
          <w:sz w:val="16"/>
        </w:rPr>
        <w:t>&gt;|fail| T1[["Business Exception no retry, no submit"]]</w:t>
      </w:r>
    </w:p>
    <w:p w14:paraId="42A6B8AD" w14:textId="77777777" w:rsidR="00A905EB" w:rsidRDefault="000154A0">
      <w:pPr>
        <w:pStyle w:val="NoSpacing"/>
        <w:shd w:val="clear" w:color="auto" w:fill="F2F2F2"/>
      </w:pPr>
      <w:r>
        <w:rPr>
          <w:rFonts w:ascii="Consolas" w:hAnsi="Consolas" w:cs="Consolas"/>
          <w:sz w:val="16"/>
        </w:rPr>
        <w:t xml:space="preserve">    RES </w:t>
      </w:r>
      <w:proofErr w:type="gramStart"/>
      <w:r>
        <w:rPr>
          <w:rFonts w:ascii="Consolas" w:hAnsi="Consolas" w:cs="Consolas"/>
          <w:sz w:val="16"/>
        </w:rPr>
        <w:t>-.-</w:t>
      </w:r>
      <w:proofErr w:type="gramEnd"/>
      <w:r>
        <w:rPr>
          <w:rFonts w:ascii="Consolas" w:hAnsi="Consolas" w:cs="Consolas"/>
          <w:sz w:val="16"/>
        </w:rPr>
        <w:t xml:space="preserve">&gt;|"no Loan ID — BE-13"| </w:t>
      </w:r>
      <w:proofErr w:type="gramStart"/>
      <w:r>
        <w:rPr>
          <w:rFonts w:ascii="Consolas" w:hAnsi="Consolas" w:cs="Consolas"/>
          <w:sz w:val="16"/>
        </w:rPr>
        <w:t>SAFE[</w:t>
      </w:r>
      <w:proofErr w:type="gramEnd"/>
      <w:r>
        <w:rPr>
          <w:rFonts w:ascii="Consolas" w:hAnsi="Consolas" w:cs="Consolas"/>
          <w:sz w:val="16"/>
        </w:rPr>
        <w:t>"Safe-resubmit check III.6.1"]</w:t>
      </w:r>
    </w:p>
    <w:p w14:paraId="11079D1E" w14:textId="77777777" w:rsidR="00A905EB" w:rsidRDefault="000154A0">
      <w:pPr>
        <w:pStyle w:val="NoSpacing"/>
        <w:shd w:val="clear" w:color="auto" w:fill="F2F2F2"/>
      </w:pPr>
      <w:r>
        <w:rPr>
          <w:rFonts w:ascii="Consolas" w:hAnsi="Consolas" w:cs="Consolas"/>
          <w:sz w:val="16"/>
        </w:rPr>
        <w:t xml:space="preserve">    SUB </w:t>
      </w:r>
      <w:proofErr w:type="gramStart"/>
      <w:r>
        <w:rPr>
          <w:rFonts w:ascii="Consolas" w:hAnsi="Consolas" w:cs="Consolas"/>
          <w:sz w:val="16"/>
        </w:rPr>
        <w:t>-.-</w:t>
      </w:r>
      <w:proofErr w:type="gramEnd"/>
      <w:r>
        <w:rPr>
          <w:rFonts w:ascii="Consolas" w:hAnsi="Consolas" w:cs="Consolas"/>
          <w:sz w:val="16"/>
        </w:rPr>
        <w:t>&gt;|"AE-06/07/09/11/13/16/17 at or after A06"| SAFE</w:t>
      </w:r>
    </w:p>
    <w:p w14:paraId="6C233A53" w14:textId="77777777" w:rsidR="00A905EB" w:rsidRDefault="000154A0">
      <w:pPr>
        <w:pStyle w:val="NoSpacing"/>
        <w:shd w:val="clear" w:color="auto" w:fill="F2F2F2"/>
      </w:pPr>
      <w:r>
        <w:rPr>
          <w:rFonts w:ascii="Consolas" w:hAnsi="Consolas" w:cs="Consolas"/>
          <w:sz w:val="16"/>
        </w:rPr>
        <w:t xml:space="preserve">    SAFE </w:t>
      </w:r>
      <w:proofErr w:type="gramStart"/>
      <w:r>
        <w:rPr>
          <w:rFonts w:ascii="Consolas" w:hAnsi="Consolas" w:cs="Consolas"/>
          <w:sz w:val="16"/>
        </w:rPr>
        <w:t>-.-</w:t>
      </w:r>
      <w:proofErr w:type="gramEnd"/>
      <w:r>
        <w:rPr>
          <w:rFonts w:ascii="Consolas" w:hAnsi="Consolas" w:cs="Consolas"/>
          <w:sz w:val="16"/>
        </w:rPr>
        <w:t>&gt;|adopt| LK</w:t>
      </w:r>
    </w:p>
    <w:p w14:paraId="1E81655C" w14:textId="77777777" w:rsidR="00A905EB" w:rsidRDefault="000154A0">
      <w:pPr>
        <w:pStyle w:val="NoSpacing"/>
        <w:shd w:val="clear" w:color="auto" w:fill="F2F2F2"/>
      </w:pPr>
      <w:r>
        <w:rPr>
          <w:rFonts w:ascii="Consolas" w:hAnsi="Consolas" w:cs="Consolas"/>
          <w:sz w:val="16"/>
        </w:rPr>
        <w:t xml:space="preserve">    SAFE </w:t>
      </w:r>
      <w:proofErr w:type="gramStart"/>
      <w:r>
        <w:rPr>
          <w:rFonts w:ascii="Consolas" w:hAnsi="Consolas" w:cs="Consolas"/>
          <w:sz w:val="16"/>
        </w:rPr>
        <w:t>-.-</w:t>
      </w:r>
      <w:proofErr w:type="gramEnd"/>
      <w:r>
        <w:rPr>
          <w:rFonts w:ascii="Consolas" w:hAnsi="Consolas" w:cs="Consolas"/>
          <w:sz w:val="16"/>
        </w:rPr>
        <w:t>&gt;|"none found"| SUB</w:t>
      </w:r>
    </w:p>
    <w:p w14:paraId="651A40C7" w14:textId="77777777" w:rsidR="00A905EB" w:rsidRDefault="000154A0">
      <w:pPr>
        <w:pStyle w:val="NoSpacing"/>
        <w:shd w:val="clear" w:color="auto" w:fill="F2F2F2"/>
      </w:pPr>
      <w:r>
        <w:rPr>
          <w:rFonts w:ascii="Consolas" w:hAnsi="Consolas" w:cs="Consolas"/>
          <w:sz w:val="16"/>
        </w:rPr>
        <w:t xml:space="preserve">    SAFE </w:t>
      </w:r>
      <w:proofErr w:type="gramStart"/>
      <w:r>
        <w:rPr>
          <w:rFonts w:ascii="Consolas" w:hAnsi="Consolas" w:cs="Consolas"/>
          <w:sz w:val="16"/>
        </w:rPr>
        <w:t>-.-</w:t>
      </w:r>
      <w:proofErr w:type="gramEnd"/>
      <w:r>
        <w:rPr>
          <w:rFonts w:ascii="Consolas" w:hAnsi="Consolas" w:cs="Consolas"/>
          <w:sz w:val="16"/>
        </w:rPr>
        <w:t>&gt;|"2+ found — AE-10"| T2[["Stop — duplicate remediation"]]</w:t>
      </w:r>
    </w:p>
    <w:p w14:paraId="3B3401A3" w14:textId="77777777" w:rsidR="00A905EB" w:rsidRDefault="000154A0">
      <w:pPr>
        <w:pStyle w:val="NoSpacing"/>
        <w:shd w:val="clear" w:color="auto" w:fill="F2F2F2"/>
      </w:pPr>
      <w:r>
        <w:rPr>
          <w:rFonts w:ascii="Consolas" w:hAnsi="Consolas" w:cs="Consolas"/>
          <w:sz w:val="16"/>
        </w:rPr>
        <w:t xml:space="preserve">    SAFE </w:t>
      </w:r>
      <w:proofErr w:type="gramStart"/>
      <w:r>
        <w:rPr>
          <w:rFonts w:ascii="Consolas" w:hAnsi="Consolas" w:cs="Consolas"/>
          <w:sz w:val="16"/>
        </w:rPr>
        <w:t>-.-</w:t>
      </w:r>
      <w:proofErr w:type="gramEnd"/>
      <w:r>
        <w:rPr>
          <w:rFonts w:ascii="Consolas" w:hAnsi="Consolas" w:cs="Consolas"/>
          <w:sz w:val="16"/>
        </w:rPr>
        <w:t>&gt;|indeterminate| T3[["Stop — INDETERMINATE a human decides"]]</w:t>
      </w:r>
    </w:p>
    <w:p w14:paraId="552FA0E8" w14:textId="77777777" w:rsidR="00A905EB" w:rsidRDefault="000154A0">
      <w:pPr>
        <w:pStyle w:val="NoSpacing"/>
        <w:shd w:val="clear" w:color="auto" w:fill="F2F2F2"/>
      </w:pPr>
      <w:r>
        <w:rPr>
          <w:rFonts w:ascii="Consolas" w:hAnsi="Consolas" w:cs="Consolas"/>
          <w:sz w:val="16"/>
        </w:rPr>
        <w:t xml:space="preserve">    RES </w:t>
      </w:r>
      <w:proofErr w:type="gramStart"/>
      <w:r>
        <w:rPr>
          <w:rFonts w:ascii="Consolas" w:hAnsi="Consolas" w:cs="Consolas"/>
          <w:sz w:val="16"/>
        </w:rPr>
        <w:t>-.-</w:t>
      </w:r>
      <w:proofErr w:type="gramEnd"/>
      <w:r>
        <w:rPr>
          <w:rFonts w:ascii="Consolas" w:hAnsi="Consolas" w:cs="Consolas"/>
          <w:sz w:val="16"/>
        </w:rPr>
        <w:t>&gt;|"Declined — BE-14 Pending — BE-15"| T4[["Success — decision recorded"]]</w:t>
      </w:r>
    </w:p>
    <w:p w14:paraId="1F3CC431" w14:textId="77777777" w:rsidR="00A905EB" w:rsidRDefault="000154A0">
      <w:pPr>
        <w:pStyle w:val="NoSpacing"/>
        <w:shd w:val="clear" w:color="auto" w:fill="F2F2F2"/>
      </w:pPr>
      <w:r>
        <w:rPr>
          <w:rFonts w:ascii="Consolas" w:hAnsi="Consolas" w:cs="Consolas"/>
          <w:sz w:val="16"/>
        </w:rPr>
        <w:t xml:space="preserve">    LK </w:t>
      </w:r>
      <w:proofErr w:type="gramStart"/>
      <w:r>
        <w:rPr>
          <w:rFonts w:ascii="Consolas" w:hAnsi="Consolas" w:cs="Consolas"/>
          <w:sz w:val="16"/>
        </w:rPr>
        <w:t>-.-</w:t>
      </w:r>
      <w:proofErr w:type="gramEnd"/>
      <w:r>
        <w:rPr>
          <w:rFonts w:ascii="Consolas" w:hAnsi="Consolas" w:cs="Consolas"/>
          <w:sz w:val="16"/>
        </w:rPr>
        <w:t>&gt;|"not found — BE-16"| T5[["Retry lookup once after 30s then flag. Never resubmit"]]</w:t>
      </w:r>
    </w:p>
    <w:p w14:paraId="793F5274" w14:textId="77777777" w:rsidR="00A905EB" w:rsidRDefault="000154A0">
      <w:pPr>
        <w:pStyle w:val="NoSpacing"/>
        <w:shd w:val="clear" w:color="auto" w:fill="F2F2F2"/>
      </w:pPr>
      <w:r>
        <w:rPr>
          <w:rFonts w:ascii="Consolas" w:hAnsi="Consolas" w:cs="Consolas"/>
          <w:sz w:val="16"/>
        </w:rPr>
        <w:t xml:space="preserve">    VF </w:t>
      </w:r>
      <w:proofErr w:type="gramStart"/>
      <w:r>
        <w:rPr>
          <w:rFonts w:ascii="Consolas" w:hAnsi="Consolas" w:cs="Consolas"/>
          <w:sz w:val="16"/>
        </w:rPr>
        <w:t>-.-</w:t>
      </w:r>
      <w:proofErr w:type="gramEnd"/>
      <w:r>
        <w:rPr>
          <w:rFonts w:ascii="Consolas" w:hAnsi="Consolas" w:cs="Consolas"/>
          <w:sz w:val="16"/>
        </w:rPr>
        <w:t>&gt;|mismatch| T6[["BE-17 — field-level diff park for business review"]]</w:t>
      </w:r>
    </w:p>
    <w:p w14:paraId="0D4B375C" w14:textId="77777777" w:rsidR="00A905EB" w:rsidRDefault="000154A0">
      <w:pPr>
        <w:pStyle w:val="NoSpacing"/>
        <w:shd w:val="clear" w:color="auto" w:fill="F2F2F2"/>
      </w:pPr>
      <w:r>
        <w:rPr>
          <w:rFonts w:ascii="Consolas" w:hAnsi="Consolas" w:cs="Consolas"/>
          <w:sz w:val="16"/>
        </w:rPr>
        <w:t xml:space="preserve">    VF </w:t>
      </w:r>
      <w:proofErr w:type="gramStart"/>
      <w:r>
        <w:rPr>
          <w:rFonts w:ascii="Consolas" w:hAnsi="Consolas" w:cs="Consolas"/>
          <w:sz w:val="16"/>
        </w:rPr>
        <w:t>-.-</w:t>
      </w:r>
      <w:proofErr w:type="gramEnd"/>
      <w:r>
        <w:rPr>
          <w:rFonts w:ascii="Consolas" w:hAnsi="Consolas" w:cs="Consolas"/>
          <w:sz w:val="16"/>
        </w:rPr>
        <w:t>&gt;|match| T7[["</w:t>
      </w:r>
      <w:proofErr w:type="gramStart"/>
      <w:r>
        <w:rPr>
          <w:rFonts w:ascii="Consolas" w:hAnsi="Consolas" w:cs="Consolas"/>
          <w:sz w:val="16"/>
        </w:rPr>
        <w:t>Success"]</w:t>
      </w:r>
      <w:proofErr w:type="gramEnd"/>
      <w:r>
        <w:rPr>
          <w:rFonts w:ascii="Consolas" w:hAnsi="Consolas" w:cs="Consolas"/>
          <w:sz w:val="16"/>
        </w:rPr>
        <w:t>]</w:t>
      </w:r>
    </w:p>
    <w:p w14:paraId="19978AC8" w14:textId="77777777" w:rsidR="00A905EB" w:rsidRDefault="000154A0">
      <w:pPr>
        <w:pStyle w:val="NoSpacing"/>
        <w:shd w:val="clear" w:color="auto" w:fill="F2F2F2"/>
      </w:pPr>
      <w:r>
        <w:rPr>
          <w:rFonts w:ascii="Consolas" w:hAnsi="Consolas" w:cs="Consolas"/>
          <w:sz w:val="16"/>
        </w:rPr>
        <w:t xml:space="preserve">    </w:t>
      </w:r>
      <w:proofErr w:type="gramStart"/>
      <w:r>
        <w:rPr>
          <w:rFonts w:ascii="Consolas" w:hAnsi="Consolas" w:cs="Consolas"/>
          <w:sz w:val="16"/>
        </w:rPr>
        <w:t>AE[</w:t>
      </w:r>
      <w:proofErr w:type="gramEnd"/>
      <w:r>
        <w:rPr>
          <w:rFonts w:ascii="Consolas" w:hAnsi="Consolas" w:cs="Consolas"/>
          <w:sz w:val="16"/>
        </w:rPr>
        <w:t>("AE-</w:t>
      </w:r>
      <w:proofErr w:type="gramStart"/>
      <w:r>
        <w:rPr>
          <w:rFonts w:ascii="Consolas" w:hAnsi="Consolas" w:cs="Consolas"/>
          <w:sz w:val="16"/>
        </w:rPr>
        <w:t>01..</w:t>
      </w:r>
      <w:proofErr w:type="gramEnd"/>
      <w:r>
        <w:rPr>
          <w:rFonts w:ascii="Consolas" w:hAnsi="Consolas" w:cs="Consolas"/>
          <w:sz w:val="16"/>
        </w:rPr>
        <w:t xml:space="preserve">AE-18 Retry Scope — sole retry owner")] </w:t>
      </w:r>
      <w:proofErr w:type="gramStart"/>
      <w:r>
        <w:rPr>
          <w:rFonts w:ascii="Consolas" w:hAnsi="Consolas" w:cs="Consolas"/>
          <w:sz w:val="16"/>
        </w:rPr>
        <w:t>-.-</w:t>
      </w:r>
      <w:proofErr w:type="gramEnd"/>
      <w:r>
        <w:rPr>
          <w:rFonts w:ascii="Consolas" w:hAnsi="Consolas" w:cs="Consolas"/>
          <w:sz w:val="16"/>
        </w:rPr>
        <w:t>&gt; Run</w:t>
      </w:r>
    </w:p>
    <w:p w14:paraId="65B3E3A2" w14:textId="0F9C8025" w:rsidR="00A905EB" w:rsidRDefault="008B2580">
      <w:r>
        <w:rPr>
          <w:noProof/>
        </w:rPr>
        <w:drawing>
          <wp:inline distT="0" distB="0" distL="0" distR="0" wp14:anchorId="01ECD0C1" wp14:editId="7DFA78BA">
            <wp:extent cx="5548630" cy="1894840"/>
            <wp:effectExtent l="0" t="0" r="0" b="0"/>
            <wp:docPr id="402093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93517" name="Picture 4020935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8630" cy="1894840"/>
                    </a:xfrm>
                    <a:prstGeom prst="rect">
                      <a:avLst/>
                    </a:prstGeom>
                  </pic:spPr>
                </pic:pic>
              </a:graphicData>
            </a:graphic>
          </wp:inline>
        </w:drawing>
      </w:r>
    </w:p>
    <w:p w14:paraId="4130BAE8" w14:textId="77777777" w:rsidR="00A905EB" w:rsidRDefault="000154A0">
      <w:r>
        <w:rPr>
          <w:b/>
        </w:rPr>
        <w:t>Retry ownership is single.</w:t>
      </w:r>
      <w:r>
        <w:t xml:space="preserve"> With no queue there is no Orchestrator </w:t>
      </w:r>
      <w:r>
        <w:rPr>
          <w:rFonts w:ascii="Consolas" w:hAnsi="Consolas" w:cs="Consolas"/>
          <w:sz w:val="18"/>
        </w:rPr>
        <w:t>MaxRetryNumber</w:t>
      </w:r>
      <w:r>
        <w:t xml:space="preserve"> to coordinate with, so in-workflow Retry Scope is the only retry mechanism. Do </w:t>
      </w:r>
      <w:r>
        <w:rPr>
          <w:b/>
        </w:rPr>
        <w:t>not</w:t>
      </w:r>
      <w:r>
        <w:t xml:space="preserve"> additionally configure a job-level retry: two owners </w:t>
      </w:r>
      <w:proofErr w:type="gramStart"/>
      <w:r>
        <w:t>means</w:t>
      </w:r>
      <w:proofErr w:type="gramEnd"/>
      <w:r>
        <w:t xml:space="preserve"> a duplicate loan on every transient failure after A06. The PDD's note that </w:t>
      </w:r>
      <w:r>
        <w:rPr>
          <w:rFonts w:ascii="Consolas" w:hAnsi="Consolas" w:cs="Consolas"/>
          <w:sz w:val="18"/>
        </w:rPr>
        <w:t>MaxRetryNumber</w:t>
      </w:r>
      <w:r>
        <w:t xml:space="preserve"> applies only to Application Exceptions while Business Exceptions are never retried (§III.6.1) is preserved here as a rule about which failures Retry Scope wraps — AE rows yes, BE rows never.</w:t>
      </w:r>
    </w:p>
    <w:p w14:paraId="057F3632" w14:textId="77777777" w:rsidR="00A905EB" w:rsidRDefault="000154A0">
      <w:pPr>
        <w:pStyle w:val="Heading3"/>
      </w:pPr>
      <w:r>
        <w:lastRenderedPageBreak/>
        <w:t>3.7 Compliance Considerations</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49"/>
        <w:gridCol w:w="4749"/>
      </w:tblGrid>
      <w:tr w:rsidR="00A905EB" w14:paraId="77F3C4C7" w14:textId="77777777">
        <w:trPr>
          <w:cantSplit/>
          <w:tblHeader/>
        </w:trPr>
        <w:tc>
          <w:tcPr>
            <w:tcW w:w="4749" w:type="dxa"/>
            <w:shd w:val="clear" w:color="auto" w:fill="EDEDED"/>
          </w:tcPr>
          <w:p w14:paraId="7C4EBC74" w14:textId="77777777" w:rsidR="00A905EB" w:rsidRDefault="000154A0">
            <w:pPr>
              <w:spacing w:before="20" w:after="20"/>
              <w:rPr>
                <w:b/>
              </w:rPr>
            </w:pPr>
            <w:r>
              <w:rPr>
                <w:b/>
              </w:rPr>
              <w:t>Item</w:t>
            </w:r>
          </w:p>
        </w:tc>
        <w:tc>
          <w:tcPr>
            <w:tcW w:w="4749" w:type="dxa"/>
            <w:shd w:val="clear" w:color="auto" w:fill="EDEDED"/>
          </w:tcPr>
          <w:p w14:paraId="73A0B95B" w14:textId="77777777" w:rsidR="00A905EB" w:rsidRDefault="000154A0">
            <w:pPr>
              <w:spacing w:before="20" w:after="20"/>
              <w:rPr>
                <w:b/>
              </w:rPr>
            </w:pPr>
            <w:r>
              <w:rPr>
                <w:b/>
              </w:rPr>
              <w:t>Specific Considerations</w:t>
            </w:r>
          </w:p>
        </w:tc>
      </w:tr>
      <w:tr w:rsidR="00A905EB" w14:paraId="26E5A1F4" w14:textId="77777777">
        <w:trPr>
          <w:cantSplit/>
        </w:trPr>
        <w:tc>
          <w:tcPr>
            <w:tcW w:w="4749" w:type="dxa"/>
          </w:tcPr>
          <w:p w14:paraId="5DD0F5B6" w14:textId="77777777" w:rsidR="00A905EB" w:rsidRDefault="000154A0">
            <w:pPr>
              <w:spacing w:before="20" w:after="20"/>
            </w:pPr>
            <w:r>
              <w:rPr>
                <w:b/>
              </w:rPr>
              <w:t>Sarbanes Oxley (SOX)</w:t>
            </w:r>
          </w:p>
        </w:tc>
        <w:tc>
          <w:tcPr>
            <w:tcW w:w="4749" w:type="dxa"/>
          </w:tcPr>
          <w:p w14:paraId="346F24DA" w14:textId="77777777" w:rsidR="00A905EB" w:rsidRDefault="000154A0">
            <w:pPr>
              <w:spacing w:before="20" w:after="20"/>
            </w:pPr>
            <w:r>
              <w:rPr>
                <w:rFonts w:ascii="Consolas" w:hAnsi="Consolas" w:cs="Consolas"/>
                <w:sz w:val="18"/>
              </w:rPr>
              <w:t>[SME REVIEW]</w:t>
            </w:r>
            <w:r>
              <w:t xml:space="preserve"> — the PDD does not address SOX. The process creates financial commitments and PDD §IV.2 requires a retrievable record per transaction of what was submitted, what UiBank decided, what was stored and who resolved any exception. If the lending book is in SOX scope, that audit trail plus the log-masking rule below are the relevant controls, and the retention period (PDD §IV.2, TBC) becomes a compliance parameter rather than an operational preference.</w:t>
            </w:r>
          </w:p>
        </w:tc>
      </w:tr>
      <w:tr w:rsidR="00A905EB" w14:paraId="0F1C88E9" w14:textId="77777777">
        <w:trPr>
          <w:cantSplit/>
        </w:trPr>
        <w:tc>
          <w:tcPr>
            <w:tcW w:w="4749" w:type="dxa"/>
          </w:tcPr>
          <w:p w14:paraId="5282D08D" w14:textId="77777777" w:rsidR="00A905EB" w:rsidRDefault="000154A0">
            <w:pPr>
              <w:spacing w:before="20" w:after="20"/>
            </w:pPr>
            <w:r>
              <w:rPr>
                <w:b/>
              </w:rPr>
              <w:t>HIPAA</w:t>
            </w:r>
          </w:p>
        </w:tc>
        <w:tc>
          <w:tcPr>
            <w:tcW w:w="4749" w:type="dxa"/>
          </w:tcPr>
          <w:p w14:paraId="7F8792ED" w14:textId="77777777" w:rsidR="00A905EB" w:rsidRDefault="000154A0">
            <w:pPr>
              <w:spacing w:before="20" w:after="20"/>
            </w:pPr>
            <w:r>
              <w:t>N/A — no health information is processed.</w:t>
            </w:r>
          </w:p>
        </w:tc>
      </w:tr>
      <w:tr w:rsidR="00A905EB" w14:paraId="572F0665" w14:textId="77777777">
        <w:trPr>
          <w:cantSplit/>
        </w:trPr>
        <w:tc>
          <w:tcPr>
            <w:tcW w:w="4749" w:type="dxa"/>
          </w:tcPr>
          <w:p w14:paraId="54BCFB08" w14:textId="77777777" w:rsidR="00A905EB" w:rsidRDefault="000154A0">
            <w:pPr>
              <w:spacing w:before="20" w:after="20"/>
            </w:pPr>
            <w:r>
              <w:rPr>
                <w:b/>
              </w:rPr>
              <w:t>FERC Standards of Conduct</w:t>
            </w:r>
          </w:p>
        </w:tc>
        <w:tc>
          <w:tcPr>
            <w:tcW w:w="4749" w:type="dxa"/>
          </w:tcPr>
          <w:p w14:paraId="70F73812" w14:textId="77777777" w:rsidR="00A905EB" w:rsidRDefault="000154A0">
            <w:pPr>
              <w:spacing w:before="20" w:after="20"/>
            </w:pPr>
            <w:r>
              <w:t>N/A — no energy market data is processed.</w:t>
            </w:r>
          </w:p>
        </w:tc>
      </w:tr>
      <w:tr w:rsidR="00A905EB" w14:paraId="3C131F71" w14:textId="77777777">
        <w:trPr>
          <w:cantSplit/>
        </w:trPr>
        <w:tc>
          <w:tcPr>
            <w:tcW w:w="4749" w:type="dxa"/>
          </w:tcPr>
          <w:p w14:paraId="42153445" w14:textId="77777777" w:rsidR="00A905EB" w:rsidRDefault="000154A0">
            <w:pPr>
              <w:spacing w:before="20" w:after="20"/>
            </w:pPr>
            <w:r>
              <w:rPr>
                <w:b/>
              </w:rPr>
              <w:t>Personally Identifiable Information (ensure process follows PoLP)</w:t>
            </w:r>
          </w:p>
        </w:tc>
        <w:tc>
          <w:tcPr>
            <w:tcW w:w="4749" w:type="dxa"/>
          </w:tcPr>
          <w:p w14:paraId="42832444" w14:textId="77777777" w:rsidR="00A905EB" w:rsidRDefault="000154A0">
            <w:pPr>
              <w:spacing w:before="20" w:after="20"/>
            </w:pPr>
            <w:r>
              <w:rPr>
                <w:b/>
              </w:rPr>
              <w:t>In scope.</w:t>
            </w:r>
            <w:r>
              <w:t xml:space="preserve"> PDD §III.9 classifies Email, Yearly Income and Age as personal financial data. Controls: test data is synthetic, with no production applicant data in DEV or TEST · the robot must not write Email, Amount, Yearly Income or Age into any log message (PDD §III.8 requirement 8) · screenshot-on-error captures whole pages and therefore personal data, so the folder ACL is restricted to RPA support with a retention period </w:t>
            </w:r>
            <w:r>
              <w:rPr>
                <w:rFonts w:ascii="Consolas" w:hAnsi="Consolas" w:cs="Consolas"/>
                <w:sz w:val="18"/>
              </w:rPr>
              <w:t>[SME REVIEW]</w:t>
            </w:r>
            <w:r>
              <w:t xml:space="preserve"> · least privilege: the robot account holds only the UiBank submit permission and read on its own Orchestrator assets, scoped to one folder, with no queue permission required in this design · the Task Capture screenshots embedded in the PDD itself must be reviewed for real applicant data before that file is shared further. Retention for error screenshots and reports </w:t>
            </w:r>
            <w:r>
              <w:rPr>
                <w:rFonts w:ascii="Consolas" w:hAnsi="Consolas" w:cs="Consolas"/>
                <w:sz w:val="18"/>
              </w:rPr>
              <w:t>[SME REVIEW]</w:t>
            </w:r>
            <w:r>
              <w:t>.</w:t>
            </w:r>
          </w:p>
        </w:tc>
      </w:tr>
      <w:tr w:rsidR="00A905EB" w14:paraId="4A8E2EBF" w14:textId="77777777">
        <w:trPr>
          <w:cantSplit/>
        </w:trPr>
        <w:tc>
          <w:tcPr>
            <w:tcW w:w="4749" w:type="dxa"/>
          </w:tcPr>
          <w:p w14:paraId="44AA0A9E" w14:textId="77777777" w:rsidR="00A905EB" w:rsidRDefault="000154A0">
            <w:pPr>
              <w:spacing w:before="20" w:after="20"/>
            </w:pPr>
            <w:r>
              <w:rPr>
                <w:b/>
              </w:rPr>
              <w:t>Others</w:t>
            </w:r>
          </w:p>
        </w:tc>
        <w:tc>
          <w:tcPr>
            <w:tcW w:w="4749" w:type="dxa"/>
          </w:tcPr>
          <w:p w14:paraId="4A661DB3" w14:textId="77777777" w:rsidR="00A905EB" w:rsidRDefault="000154A0">
            <w:pPr>
              <w:spacing w:before="20" w:after="20"/>
            </w:pPr>
            <w:r>
              <w:t xml:space="preserve">Consumer-lending and data-protection obligations (for example a GDPR lawful basis and retention limits) apply if real applicant data is ever processed.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PDD §I.3 records no Data Protection / Security contact, so nothing here has been confirmed by that role.</w:t>
            </w:r>
          </w:p>
        </w:tc>
      </w:tr>
    </w:tbl>
    <w:p w14:paraId="4BA4439B" w14:textId="77777777" w:rsidR="00A905EB" w:rsidRDefault="00A905EB">
      <w:pPr>
        <w:spacing w:after="0"/>
      </w:pPr>
    </w:p>
    <w:p w14:paraId="77C27290" w14:textId="77777777" w:rsidR="00A905EB" w:rsidRDefault="00A905EB">
      <w:pPr>
        <w:pBdr>
          <w:bottom w:val="single" w:sz="6" w:space="1" w:color="BFBFBF"/>
        </w:pBdr>
      </w:pPr>
    </w:p>
    <w:p w14:paraId="79B1F5AC" w14:textId="77777777" w:rsidR="00A905EB" w:rsidRDefault="000154A0">
      <w:pPr>
        <w:pStyle w:val="Heading2"/>
      </w:pPr>
      <w:r>
        <w:t>4. Other Details</w:t>
      </w:r>
    </w:p>
    <w:p w14:paraId="3B2AAEF6" w14:textId="77777777" w:rsidR="00A905EB" w:rsidRDefault="000154A0">
      <w:pPr>
        <w:pStyle w:val="Heading3"/>
      </w:pPr>
      <w:r>
        <w:t>Future Improvements</w:t>
      </w:r>
    </w:p>
    <w:p w14:paraId="6F86E75C" w14:textId="77777777" w:rsidR="00A905EB" w:rsidRDefault="000154A0">
      <w:pPr>
        <w:pStyle w:val="ListParagraph"/>
        <w:ind w:left="283"/>
      </w:pPr>
      <w:r>
        <w:t xml:space="preserve">1. </w:t>
      </w:r>
      <w:r>
        <w:rPr>
          <w:b/>
        </w:rPr>
        <w:t>Migrate to the PDD §III.1.1 Dispatcher / Performer design on REFramework.</w:t>
      </w:r>
      <w:r>
        <w:t xml:space="preserve"> This is the single improvement that closes the throughput gap in Other Remarks below, and the PDD </w:t>
      </w:r>
      <w:r>
        <w:lastRenderedPageBreak/>
        <w:t xml:space="preserve">already specifies it in full: the queue </w:t>
      </w:r>
      <w:r>
        <w:rPr>
          <w:rFonts w:ascii="Consolas" w:hAnsi="Consolas" w:cs="Consolas"/>
          <w:sz w:val="18"/>
        </w:rPr>
        <w:t>UIBANK_LoanApplications</w:t>
      </w:r>
      <w:r>
        <w:t xml:space="preserve">, a deterministic queue item Reference as the idempotency key, per-item retry semantics, SLA tracking and per-item audit. </w:t>
      </w:r>
      <w:r>
        <w:rPr>
          <w:rFonts w:ascii="Consolas" w:hAnsi="Consolas" w:cs="Consolas"/>
          <w:sz w:val="18"/>
        </w:rPr>
        <w:t>TestData/TestDataQueueSchema.json</w:t>
      </w:r>
      <w:r>
        <w:t xml:space="preserve"> in the project is already the queue item schema for it. Nothing needs designing — only building.</w:t>
      </w:r>
    </w:p>
    <w:p w14:paraId="2566A604" w14:textId="77777777" w:rsidR="00A905EB" w:rsidRDefault="000154A0">
      <w:pPr>
        <w:pStyle w:val="ListParagraph"/>
        <w:ind w:left="283"/>
      </w:pPr>
      <w:r>
        <w:t xml:space="preserve">2. </w:t>
      </w:r>
      <w:r>
        <w:rPr>
          <w:b/>
        </w:rPr>
        <w:t>Replace the source-file input with an API or a Data Service entity</w:t>
      </w:r>
      <w:r>
        <w:t xml:space="preserve"> (PDD §III.4, Loan application intake). Removes the dependency on a shared-drive spreadsheet being present and schema-stable by </w:t>
      </w:r>
      <w:proofErr w:type="gramStart"/>
      <w:r>
        <w:t>07:00, and</w:t>
      </w:r>
      <w:proofErr w:type="gramEnd"/>
      <w:r>
        <w:t xml:space="preserve"> removes AE-14 (file locked by another user) entirely.</w:t>
      </w:r>
    </w:p>
    <w:p w14:paraId="6DFBA903" w14:textId="77777777" w:rsidR="00A905EB" w:rsidRDefault="000154A0">
      <w:pPr>
        <w:pStyle w:val="ListParagraph"/>
        <w:ind w:left="283"/>
      </w:pPr>
      <w:r>
        <w:t xml:space="preserve">3. </w:t>
      </w:r>
      <w:r>
        <w:rPr>
          <w:b/>
        </w:rPr>
        <w:t>Replace the BE-15 exception report with an Action Center task</w:t>
      </w:r>
      <w:r>
        <w:t xml:space="preserve"> (PDD §III.4, Underwriting) so Pending cases route to a named underwriter in-flight rather than appearing on a daily report.</w:t>
      </w:r>
    </w:p>
    <w:p w14:paraId="6A8FD5D1" w14:textId="77777777" w:rsidR="00A905EB" w:rsidRDefault="000154A0">
      <w:pPr>
        <w:pStyle w:val="ListParagraph"/>
        <w:ind w:left="283"/>
      </w:pPr>
      <w:r>
        <w:t xml:space="preserve">4. </w:t>
      </w:r>
      <w:r>
        <w:rPr>
          <w:b/>
        </w:rPr>
        <w:t>Hold the UiBank selectors in a published UI Library</w:t>
      </w:r>
      <w:r>
        <w:t xml:space="preserve"> rather than an in-project Object Repository, so a UiBank UI change (AE-08, the main ongoing maintenance cost per PDD §IV.3) is fixed once and consumed by every project.</w:t>
      </w:r>
    </w:p>
    <w:p w14:paraId="2B0AAB56" w14:textId="77777777" w:rsidR="00A905EB" w:rsidRDefault="000154A0">
      <w:pPr>
        <w:pStyle w:val="ListParagraph"/>
        <w:ind w:left="283"/>
      </w:pPr>
      <w:r>
        <w:t xml:space="preserve">5. </w:t>
      </w:r>
      <w:r>
        <w:rPr>
          <w:b/>
        </w:rPr>
        <w:t>Add applicant decision communication</w:t>
      </w:r>
      <w:r>
        <w:t xml:space="preserve"> (PDD §III.4, Customer contact) once Loan Operations </w:t>
      </w:r>
      <w:proofErr w:type="gramStart"/>
      <w:r>
        <w:t>agrees</w:t>
      </w:r>
      <w:proofErr w:type="gramEnd"/>
      <w:r>
        <w:t xml:space="preserve"> the template and tone. Phase 2 candidate.</w:t>
      </w:r>
    </w:p>
    <w:p w14:paraId="535BD81C" w14:textId="77777777" w:rsidR="00A905EB" w:rsidRDefault="000154A0">
      <w:pPr>
        <w:pStyle w:val="ListParagraph"/>
        <w:ind w:left="283"/>
      </w:pPr>
      <w:r>
        <w:t xml:space="preserve">6. </w:t>
      </w:r>
      <w:r>
        <w:rPr>
          <w:b/>
        </w:rPr>
        <w:t>Multi-currency support</w:t>
      </w:r>
      <w:r>
        <w:t xml:space="preserve"> (PDD §III.4, Product) if the product expands beyond a single currency, removing BE-11.</w:t>
      </w:r>
    </w:p>
    <w:p w14:paraId="057E8A29" w14:textId="77777777" w:rsidR="00A905EB" w:rsidRDefault="000154A0">
      <w:pPr>
        <w:pStyle w:val="ListParagraph"/>
        <w:ind w:left="283"/>
      </w:pPr>
      <w:r>
        <w:t xml:space="preserve">7. </w:t>
      </w:r>
      <w:r>
        <w:rPr>
          <w:b/>
        </w:rPr>
        <w:t>Replace the three hardcoded delays</w:t>
      </w:r>
      <w:r>
        <w:t xml:space="preserve"> currently in the existing workflows — 5 s in </w:t>
      </w:r>
      <w:r>
        <w:rPr>
          <w:rFonts w:ascii="Consolas" w:hAnsi="Consolas" w:cs="Consolas"/>
          <w:sz w:val="18"/>
        </w:rPr>
        <w:t>UiBank_Login</w:t>
      </w:r>
      <w:r>
        <w:t xml:space="preserve">, 5 s and 2 s in </w:t>
      </w:r>
      <w:r>
        <w:rPr>
          <w:rFonts w:ascii="Consolas" w:hAnsi="Consolas" w:cs="Consolas"/>
          <w:sz w:val="18"/>
        </w:rPr>
        <w:t>UiBank_ApplyforLoan</w:t>
      </w:r>
      <w:r>
        <w:t xml:space="preserve"> — with Check App State element waits. PDD §II.5 A03 already prescribes this ("wait for the Accounts page as the success anchor, not a fixed delay"), and Workflow Analyzer flags them. Up to 12 s of pure idle against a 50 s target transaction time.</w:t>
      </w:r>
    </w:p>
    <w:p w14:paraId="6286EE28" w14:textId="77777777" w:rsidR="00A905EB" w:rsidRDefault="000154A0">
      <w:pPr>
        <w:pStyle w:val="Heading3"/>
      </w:pPr>
      <w:r>
        <w:t>Other Remarks</w:t>
      </w:r>
    </w:p>
    <w:p w14:paraId="6D6B5543" w14:textId="77777777" w:rsidR="00A905EB" w:rsidRDefault="000154A0">
      <w:r>
        <w:rPr>
          <w:b/>
        </w:rPr>
        <w:t>The throughput requirement is not met by this design.</w:t>
      </w:r>
      <w:r>
        <w:t xml:space="preserve"> PDD §II.1 item 7 and §III.8 requirement 1 require 400 applications per business day and 700 at month-end peak, with every item enqueued before 18:00 processed the same business day (§III.8 requirement 5). A one-application-per-run design </w:t>
      </w:r>
      <w:proofErr w:type="gramStart"/>
      <w:r>
        <w:t>meets that</w:t>
      </w:r>
      <w:proofErr w:type="gramEnd"/>
      <w:r>
        <w:t xml:space="preserve"> only through 400 manual starts per day, which is not operationally viable and does not deliver the §I.2 objective of reducing handling time from 4 min 10 s to 50 s. This SDD documents the architecture as directed; the gap is recorded rather than resolved, and Fu</w:t>
      </w:r>
      <w:r>
        <w:t>ture Improvement 1 is its remedy. It should be reviewed before development starts.</w:t>
      </w:r>
    </w:p>
    <w:p w14:paraId="49B2D849" w14:textId="77777777" w:rsidR="00A905EB" w:rsidRDefault="000154A0">
      <w:r>
        <w:rPr>
          <w:b/>
        </w:rPr>
        <w:t>The highest-risk unconfirmed item can produce bad loans silently.</w:t>
      </w:r>
      <w:r>
        <w:t xml:space="preserve"> PDD §II.5.1 and </w:t>
      </w:r>
      <w:r>
        <w:rPr>
          <w:rFonts w:ascii="Consolas" w:hAnsi="Consolas" w:cs="Consolas"/>
          <w:sz w:val="18"/>
        </w:rPr>
        <w:t>[A-06]</w:t>
      </w:r>
      <w:r>
        <w:t xml:space="preserve">: if UiBank's Loan Term field is in years while the source data is in months, every application submits a term twelve times wrong and still returns a valid Loan ID. Nothing fails. The round-trip verification in A11 will not catch it either, because UiBank stores and returns the same wrong value it was given — the comparison passes. This must be confirmed before development </w:t>
      </w:r>
      <w:proofErr w:type="gramStart"/>
      <w:r>
        <w:t>starts, and</w:t>
      </w:r>
      <w:proofErr w:type="gramEnd"/>
      <w:r>
        <w:t xml:space="preserve"> covered explicitly in UAT.</w:t>
      </w:r>
    </w:p>
    <w:p w14:paraId="6D20468D" w14:textId="77777777" w:rsidR="00A905EB" w:rsidRDefault="000154A0">
      <w:r>
        <w:rPr>
          <w:b/>
        </w:rPr>
        <w:t>Declined and Pending are successes, not failures.</w:t>
      </w:r>
      <w:r>
        <w:t xml:space="preserve"> PDD §III.5 flags BE-14 and BE-15 as the two rows most often mishandled. A declined or pending loan is the system working correctly. If a </w:t>
      </w:r>
      <w:r>
        <w:rPr>
          <w:rFonts w:ascii="Consolas" w:hAnsi="Consolas" w:cs="Consolas"/>
          <w:sz w:val="18"/>
        </w:rPr>
        <w:t>BusinessRuleException</w:t>
      </w:r>
      <w:r>
        <w:t xml:space="preserve"> is thrown for either, the queue — or in this design the run outcome — fills with false failures, the exception report becomes noise, and Loan Operations stops reading it. Both complete as Success with the decision recorded.</w:t>
      </w:r>
    </w:p>
    <w:p w14:paraId="0A3F8DDB" w14:textId="77777777" w:rsidR="00A905EB" w:rsidRDefault="000154A0">
      <w:r>
        <w:rPr>
          <w:b/>
        </w:rPr>
        <w:lastRenderedPageBreak/>
        <w:t>The PDD's figures are assumptions, not measurements.</w:t>
      </w:r>
      <w:r>
        <w:t xml:space="preserve"> Every item tagged </w:t>
      </w:r>
      <w:r>
        <w:rPr>
          <w:rFonts w:ascii="Consolas" w:hAnsi="Consolas" w:cs="Consolas"/>
          <w:sz w:val="18"/>
        </w:rPr>
        <w:t>[A-nn]</w:t>
      </w:r>
      <w:r>
        <w:t xml:space="preserve"> in Appendix G was supplied by the Business Analyst, not by the business. Eleven of the sixteen are Low confidence. Objective 1 and the 3.0 FTE figure cannot be signed off until </w:t>
      </w:r>
      <w:r>
        <w:rPr>
          <w:rFonts w:ascii="Consolas" w:hAnsi="Consolas" w:cs="Consolas"/>
          <w:sz w:val="18"/>
        </w:rPr>
        <w:t>[A-01]</w:t>
      </w:r>
      <w:r>
        <w:t xml:space="preserve"> and </w:t>
      </w:r>
      <w:r>
        <w:rPr>
          <w:rFonts w:ascii="Consolas" w:hAnsi="Consolas" w:cs="Consolas"/>
          <w:sz w:val="18"/>
        </w:rPr>
        <w:t>[A-03]</w:t>
      </w:r>
      <w:r>
        <w:t xml:space="preserve"> are measured from a time-and-motion sample of 20 applications. The 16.2 s in PDD §II.4 is Task Capture click time for one happy-path run and must not be used as the benefit baseline.</w:t>
      </w:r>
    </w:p>
    <w:p w14:paraId="4331BD23" w14:textId="77777777" w:rsidR="00A905EB" w:rsidRDefault="000154A0">
      <w:r>
        <w:rPr>
          <w:b/>
        </w:rPr>
        <w:t>Task Capture telemetry is not a specification.</w:t>
      </w:r>
      <w:r>
        <w:t xml:space="preserve"> PDD §II.4 records "Text entries: 0" for a process that types five form fields plus a username and password, so the recording is known to be incomplete. Every step was recorded as "Action: Click", including the typing steps and a Ctrl+V. The eight defects D-01 to D-08 (PDD §III.11) were corrected in the PDD revision rather than left for a developer to discover; of these, D-02 matters most to the developer — the Loan ID is passed as a workflow argument and </w:t>
      </w:r>
      <w:r>
        <w:rPr>
          <w:b/>
        </w:rPr>
        <w:t>the clipboard is not used anywhere</w:t>
      </w:r>
      <w:r>
        <w:t xml:space="preserve"> (AC-10 verifies this by code review). D-06 and D-07 are the two that shaped this SDD: the recording defined no branch on the loan decision and no comparison for "Check Loan Details Match", which is why the decision branching (BE-14 / BE-15) and the verification matrix (Appendix B) had to be specified from scratch.</w:t>
      </w:r>
    </w:p>
    <w:p w14:paraId="6631B27E" w14:textId="77777777" w:rsidR="00A905EB" w:rsidRDefault="000154A0">
      <w:r>
        <w:rPr>
          <w:b/>
        </w:rPr>
        <w:t>No project source control exists.</w:t>
      </w:r>
      <w:r>
        <w:t xml:space="preserve"> The project directory is not a git repository. Given that </w:t>
      </w:r>
      <w:r>
        <w:rPr>
          <w:rFonts w:ascii="Consolas" w:hAnsi="Consolas" w:cs="Consolas"/>
          <w:sz w:val="18"/>
        </w:rPr>
        <w:t>.xaml</w:t>
      </w:r>
      <w:r>
        <w:t xml:space="preserve"> merge conflicts are impractical to resolve by hand, establishing a repository with a branch-per-change policy should precede parallel development rather than follow it.</w:t>
      </w:r>
    </w:p>
    <w:p w14:paraId="1B997041" w14:textId="77777777" w:rsidR="00A905EB" w:rsidRDefault="000154A0">
      <w:r>
        <w:rPr>
          <w:b/>
        </w:rPr>
        <w:t>The project contains a non-production artifact.</w:t>
      </w:r>
      <w:r>
        <w:t xml:space="preserve"> </w:t>
      </w:r>
      <w:r>
        <w:rPr>
          <w:rFonts w:ascii="Consolas" w:hAnsi="Consolas" w:cs="Consolas"/>
          <w:sz w:val="18"/>
        </w:rPr>
        <w:t>monolith-main.xaml</w:t>
      </w:r>
      <w:r>
        <w:t xml:space="preserve"> is a deliberate anti-pattern kept as a demonstration </w:t>
      </w:r>
      <w:proofErr w:type="gramStart"/>
      <w:r>
        <w:t>counter-example</w:t>
      </w:r>
      <w:proofErr w:type="gramEnd"/>
      <w:r>
        <w:t xml:space="preserve"> and is </w:t>
      </w:r>
      <w:r>
        <w:rPr>
          <w:b/>
        </w:rPr>
        <w:t>excluded from this design</w:t>
      </w:r>
      <w:r>
        <w:t xml:space="preserve"> </w:t>
      </w:r>
      <w:proofErr w:type="gramStart"/>
      <w:r>
        <w:t>at</w:t>
      </w:r>
      <w:proofErr w:type="gramEnd"/>
      <w:r>
        <w:t xml:space="preserve"> SME direction. It must also be excluded from any published package via </w:t>
      </w:r>
      <w:proofErr w:type="gramStart"/>
      <w:r>
        <w:rPr>
          <w:rFonts w:ascii="Consolas" w:hAnsi="Consolas" w:cs="Consolas"/>
          <w:sz w:val="18"/>
        </w:rPr>
        <w:t>project.json</w:t>
      </w:r>
      <w:proofErr w:type="gramEnd"/>
      <w:r>
        <w:t xml:space="preserve"> → </w:t>
      </w:r>
      <w:proofErr w:type="gramStart"/>
      <w:r>
        <w:rPr>
          <w:rFonts w:ascii="Consolas" w:hAnsi="Consolas" w:cs="Consolas"/>
          <w:sz w:val="18"/>
        </w:rPr>
        <w:t>designOptions.processOptions.ignoredFiles</w:t>
      </w:r>
      <w:proofErr w:type="gramEnd"/>
      <w:r>
        <w:t xml:space="preserve">, because it currently carries the only Workflow Analyzer error in the project (UI-REL-001, a positional </w:t>
      </w:r>
      <w:r>
        <w:rPr>
          <w:rFonts w:ascii="Consolas" w:hAnsi="Consolas" w:cs="Consolas"/>
          <w:sz w:val="18"/>
        </w:rPr>
        <w:t>idx='6'</w:t>
      </w:r>
      <w:r>
        <w:t xml:space="preserve"> selector) and that error fails </w:t>
      </w:r>
      <w:r>
        <w:rPr>
          <w:rFonts w:ascii="Consolas" w:hAnsi="Consolas" w:cs="Consolas"/>
          <w:sz w:val="18"/>
        </w:rPr>
        <w:t>uip rpa build</w:t>
      </w:r>
      <w:r>
        <w:t xml:space="preserve"> for the whole project.</w:t>
      </w:r>
    </w:p>
    <w:p w14:paraId="68743757" w14:textId="77777777" w:rsidR="00A905EB" w:rsidRDefault="00A905EB">
      <w:pPr>
        <w:pBdr>
          <w:bottom w:val="single" w:sz="6" w:space="1" w:color="BFBFBF"/>
        </w:pBdr>
      </w:pPr>
    </w:p>
    <w:p w14:paraId="4D7BFA9E" w14:textId="77777777" w:rsidR="00A905EB" w:rsidRDefault="000154A0">
      <w:pPr>
        <w:pStyle w:val="Heading2"/>
      </w:pPr>
      <w:r>
        <w:t>5. Glossary</w:t>
      </w:r>
    </w:p>
    <w:p w14:paraId="284A5C76" w14:textId="77777777" w:rsidR="00A905EB" w:rsidRDefault="000154A0">
      <w:r>
        <w:t>The main terms used in the Solution Architecture Document are defined below.</w:t>
      </w:r>
    </w:p>
    <w:p w14:paraId="47C9E545" w14:textId="77777777" w:rsidR="00A905EB" w:rsidRDefault="000154A0">
      <w:r>
        <w:rPr>
          <w:b/>
        </w:rPr>
        <w:t>Master project</w:t>
      </w:r>
      <w:r>
        <w:t xml:space="preserve"> — the overall output of the development, containing one or multiple projects that together cover the scope of the robotic process automation. There is a 1 to 1 connection between the Master Project and the Process to be automated (as presented in the PDD).</w:t>
      </w:r>
    </w:p>
    <w:p w14:paraId="276D7012" w14:textId="77777777" w:rsidR="00A905EB" w:rsidRDefault="000154A0">
      <w:r>
        <w:rPr>
          <w:b/>
        </w:rPr>
        <w:t>Project</w:t>
      </w:r>
      <w:r>
        <w:t xml:space="preserve"> — a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2C711A83" w14:textId="77777777" w:rsidR="00A905EB" w:rsidRDefault="000154A0">
      <w:r>
        <w:rPr>
          <w:b/>
        </w:rPr>
        <w:t>Package</w:t>
      </w:r>
      <w:r>
        <w:t xml:space="preserv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0A12E15E" w14:textId="77777777" w:rsidR="00A905EB" w:rsidRDefault="000154A0">
      <w:r>
        <w:rPr>
          <w:b/>
        </w:rPr>
        <w:lastRenderedPageBreak/>
        <w:t>Workflow</w:t>
      </w:r>
      <w:r>
        <w:t xml:space="preserve"> — a component of the package, the workflow encapsulates a part of the project logic. The workflow can be of type sequence, flowchart or state machine. A workflow is saved as an </w:t>
      </w:r>
      <w:r>
        <w:rPr>
          <w:rFonts w:ascii="Consolas" w:hAnsi="Consolas" w:cs="Consolas"/>
          <w:sz w:val="18"/>
        </w:rPr>
        <w:t>.xaml</w:t>
      </w:r>
      <w:r>
        <w:t xml:space="preserve"> file inside the project folder. A workflow file can be invoked from another workflow and by default there is an initial workflow file that will run when executing the package.</w:t>
      </w:r>
    </w:p>
    <w:p w14:paraId="115C9B75" w14:textId="77777777" w:rsidR="00A905EB" w:rsidRDefault="000154A0">
      <w:r>
        <w:rPr>
          <w:b/>
        </w:rPr>
        <w:t>Activity</w:t>
      </w:r>
      <w:r>
        <w:t xml:space="preserve"> — an action that the robot executes.</w:t>
      </w:r>
    </w:p>
    <w:p w14:paraId="28C495D9" w14:textId="77777777" w:rsidR="00A905EB" w:rsidRDefault="000154A0">
      <w:r>
        <w:rPr>
          <w:b/>
        </w:rPr>
        <w:t>Sequence</w:t>
      </w:r>
      <w:r>
        <w:t xml:space="preserve"> — a workflow where activities are executed one after another, in a sequential order.</w:t>
      </w:r>
    </w:p>
    <w:p w14:paraId="18B55E1B" w14:textId="77777777" w:rsidR="00A905EB" w:rsidRDefault="000154A0">
      <w:r>
        <w:rPr>
          <w:b/>
        </w:rPr>
        <w:t>Flowchart</w:t>
      </w:r>
      <w:r>
        <w:t xml:space="preserve"> — a workflow where activities are connected by arrows and the logic of the workflow can be easily followed in a visual manner. The flowchart can also be exported as an image from UiPath Studio.</w:t>
      </w:r>
    </w:p>
    <w:p w14:paraId="00E7F519" w14:textId="77777777" w:rsidR="00A905EB" w:rsidRDefault="000154A0">
      <w:r>
        <w:rPr>
          <w:b/>
        </w:rPr>
        <w:t>State machine</w:t>
      </w:r>
      <w:r>
        <w:t xml:space="preserve"> — a more advanced way of organizing a workflow, </w:t>
      </w:r>
      <w:proofErr w:type="gramStart"/>
      <w:r>
        <w:t>similar to</w:t>
      </w:r>
      <w:proofErr w:type="gramEnd"/>
      <w:r>
        <w:t xml:space="preserve"> a flowchart.</w:t>
      </w:r>
    </w:p>
    <w:p w14:paraId="5DB277E7" w14:textId="77777777" w:rsidR="00A905EB" w:rsidRDefault="000154A0">
      <w:r>
        <w:rPr>
          <w:b/>
        </w:rPr>
        <w:t>BOR</w:t>
      </w:r>
      <w:r>
        <w:t xml:space="preserve"> — </w:t>
      </w:r>
      <w:proofErr w:type="gramStart"/>
      <w:r>
        <w:t>Back office</w:t>
      </w:r>
      <w:proofErr w:type="gramEnd"/>
      <w:r>
        <w:t xml:space="preserve"> robot.</w:t>
      </w:r>
    </w:p>
    <w:p w14:paraId="22AEBF20" w14:textId="77777777" w:rsidR="00A905EB" w:rsidRDefault="000154A0">
      <w:r>
        <w:rPr>
          <w:b/>
        </w:rPr>
        <w:t>FOR</w:t>
      </w:r>
      <w:r>
        <w:t xml:space="preserve"> — Front office robot.</w:t>
      </w:r>
    </w:p>
    <w:p w14:paraId="24E6E447" w14:textId="77777777" w:rsidR="00A905EB" w:rsidRDefault="000154A0">
      <w:r>
        <w:rPr>
          <w:b/>
        </w:rPr>
        <w:t>Orchestrator</w:t>
      </w:r>
      <w:r>
        <w:t xml:space="preserve"> — Enterprise architecture server platform supporting release management, centralized logging, reporting, auditing and monitoring tools, remote control, centralized scheduling, queue/robot workload management, assets management.</w:t>
      </w:r>
    </w:p>
    <w:p w14:paraId="48D02D5E" w14:textId="77777777" w:rsidR="00A905EB" w:rsidRDefault="000154A0">
      <w:pPr>
        <w:pStyle w:val="Heading3"/>
      </w:pPr>
      <w:r>
        <w:t>Process-specific terms</w:t>
      </w:r>
    </w:p>
    <w:p w14:paraId="7569441D" w14:textId="77777777" w:rsidR="00A905EB" w:rsidRDefault="000154A0">
      <w:r>
        <w:rPr>
          <w:b/>
        </w:rPr>
        <w:t>A01–A11</w:t>
      </w:r>
      <w:r>
        <w:t xml:space="preserve"> — the eleven recorded process actions defined in PDD §II.5 and referenced throughout both documents. A01–A03 log in, A04 navigates to the loan form, A05 enters the request data, A06 submits, A07 reads the decision and captures the Loan ID, A08–A09 open Check Loan and enter the Loan ID, A10 opens the loan details and A11 verifies them against what was submitted.</w:t>
      </w:r>
    </w:p>
    <w:p w14:paraId="62670BFD" w14:textId="77777777" w:rsidR="00A905EB" w:rsidRDefault="000154A0">
      <w:r>
        <w:rPr>
          <w:b/>
        </w:rPr>
        <w:t>A06</w:t>
      </w:r>
      <w:r>
        <w:t xml:space="preserve"> — Click Submit. The </w:t>
      </w:r>
      <w:r>
        <w:rPr>
          <w:b/>
        </w:rPr>
        <w:t>only state-changing action</w:t>
      </w:r>
      <w:r>
        <w:t xml:space="preserve"> in the process, and therefore the only point where a retry can create a duplicate loan. Governs the safe-resubmit rule in Appendix D.</w:t>
      </w:r>
    </w:p>
    <w:p w14:paraId="2643C1B4" w14:textId="77777777" w:rsidR="00A905EB" w:rsidRDefault="000154A0">
      <w:r>
        <w:rPr>
          <w:b/>
        </w:rPr>
        <w:t>A-nn</w:t>
      </w:r>
      <w:r>
        <w:t xml:space="preserve"> — an assumption in the PDD §I.5 register, supplied by the Business Analyst rather than confirmed by the business. Reproduced in Appendix G.</w:t>
      </w:r>
    </w:p>
    <w:p w14:paraId="106AD33C" w14:textId="77777777" w:rsidR="00A905EB" w:rsidRDefault="000154A0">
      <w:r>
        <w:rPr>
          <w:b/>
        </w:rPr>
        <w:t>BE-nn</w:t>
      </w:r>
      <w:r>
        <w:t xml:space="preserve"> — a Business Exception: rooted in the data the automation depends on being incomplete or missing. Retrying has no chance of helping, so it is never retried; the correct response is to notify a human. Appendix C.</w:t>
      </w:r>
    </w:p>
    <w:p w14:paraId="6D366B27" w14:textId="77777777" w:rsidR="00A905EB" w:rsidRDefault="000154A0">
      <w:r>
        <w:rPr>
          <w:b/>
        </w:rPr>
        <w:t>AE-nn</w:t>
      </w:r>
      <w:r>
        <w:t xml:space="preserve"> — an Application Exception: rooted in a technical issue such as an application not responding. Retrying has a genuine chance of succeeding. Appendix C.</w:t>
      </w:r>
    </w:p>
    <w:p w14:paraId="5BB9A683" w14:textId="77777777" w:rsidR="00A905EB" w:rsidRDefault="000154A0">
      <w:r>
        <w:rPr>
          <w:b/>
        </w:rPr>
        <w:t>AC-nn</w:t>
      </w:r>
      <w:r>
        <w:t xml:space="preserve"> — an acceptance criterion from PDD §III.10. Appendix E.</w:t>
      </w:r>
    </w:p>
    <w:p w14:paraId="7C35C66E" w14:textId="77777777" w:rsidR="00A905EB" w:rsidRDefault="000154A0">
      <w:r>
        <w:rPr>
          <w:b/>
        </w:rPr>
        <w:t>D-nn</w:t>
      </w:r>
      <w:r>
        <w:t xml:space="preserve"> — a defect carried over from the Task Capture recording and corrected in the PDD revision. Other Remarks.</w:t>
      </w:r>
    </w:p>
    <w:p w14:paraId="360A57CF" w14:textId="77777777" w:rsidR="00A905EB" w:rsidRDefault="000154A0">
      <w:r>
        <w:rPr>
          <w:b/>
        </w:rPr>
        <w:lastRenderedPageBreak/>
        <w:t>Loan ID</w:t>
      </w:r>
      <w:r>
        <w:t xml:space="preserve"> — the system-generated numeric string UiBank returns on submission </w:t>
      </w:r>
      <w:r>
        <w:rPr>
          <w:rFonts w:ascii="Consolas" w:hAnsi="Consolas" w:cs="Consolas"/>
          <w:sz w:val="18"/>
        </w:rPr>
        <w:t>[A-12]</w:t>
      </w:r>
      <w:r>
        <w:t>, used to look the application up again in Check Loan. Passed between workflows as an argument; never via the clipboard (D-02).</w:t>
      </w:r>
    </w:p>
    <w:p w14:paraId="45D75EC4" w14:textId="77777777" w:rsidR="00A905EB" w:rsidRDefault="000154A0">
      <w:r>
        <w:rPr>
          <w:b/>
        </w:rPr>
        <w:t>Safe-resubmit check</w:t>
      </w:r>
      <w:r>
        <w:t xml:space="preserve"> — the PDD §III.6.1 procedure that establishes whether a loan already exists before any retry of A06. Appendix D.</w:t>
      </w:r>
    </w:p>
    <w:p w14:paraId="725B5260" w14:textId="77777777" w:rsidR="00A905EB" w:rsidRDefault="000154A0">
      <w:r>
        <w:rPr>
          <w:b/>
        </w:rPr>
        <w:t>Round-trip verification</w:t>
      </w:r>
      <w:r>
        <w:t xml:space="preserve"> — action A11: comparing the six values UiBank stored against the values submitted, per the matrix in PDD §II.5.2. The business purpose of the process. Appendix B.</w:t>
      </w:r>
    </w:p>
    <w:p w14:paraId="34743086" w14:textId="77777777" w:rsidR="00A905EB" w:rsidRDefault="00A905EB">
      <w:pPr>
        <w:pBdr>
          <w:bottom w:val="single" w:sz="6" w:space="1" w:color="BFBFBF"/>
        </w:pBdr>
      </w:pPr>
    </w:p>
    <w:p w14:paraId="68766410" w14:textId="77777777" w:rsidR="00A905EB" w:rsidRDefault="000154A0">
      <w:pPr>
        <w:pStyle w:val="Heading1"/>
      </w:pPr>
      <w:r>
        <w:t>Appendices</w:t>
      </w:r>
    </w:p>
    <w:p w14:paraId="20E99C6C" w14:textId="77777777" w:rsidR="00A905EB" w:rsidRDefault="000154A0">
      <w:r>
        <w:t>The PDD sections below have no home in the client template's structure. They are appended rather than dropped, because each is directly implementable content the developer and tester need.</w:t>
      </w:r>
    </w:p>
    <w:p w14:paraId="3D229036" w14:textId="77777777" w:rsidR="00A905EB" w:rsidRDefault="000154A0">
      <w:pPr>
        <w:pStyle w:val="Heading2"/>
      </w:pPr>
      <w:r>
        <w:t>Appendix A — Data dictionary and validation rules (PDD §II.5.1)</w:t>
      </w:r>
    </w:p>
    <w:p w14:paraId="72032B33" w14:textId="77777777" w:rsidR="00A905EB" w:rsidRDefault="000154A0">
      <w:r>
        <w:t>A05 types five fields. The recording named them without stating a single type, format or permitted value; developers and testers work from this table.</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3"/>
        <w:gridCol w:w="1583"/>
        <w:gridCol w:w="1583"/>
        <w:gridCol w:w="1583"/>
        <w:gridCol w:w="1583"/>
        <w:gridCol w:w="1583"/>
      </w:tblGrid>
      <w:tr w:rsidR="00A905EB" w14:paraId="6A0B7365" w14:textId="77777777">
        <w:trPr>
          <w:cantSplit/>
          <w:tblHeader/>
        </w:trPr>
        <w:tc>
          <w:tcPr>
            <w:tcW w:w="1583" w:type="dxa"/>
            <w:shd w:val="clear" w:color="auto" w:fill="EDEDED"/>
          </w:tcPr>
          <w:p w14:paraId="7E9D3D95" w14:textId="77777777" w:rsidR="00A905EB" w:rsidRDefault="000154A0">
            <w:pPr>
              <w:spacing w:before="20" w:after="20"/>
              <w:rPr>
                <w:b/>
              </w:rPr>
            </w:pPr>
            <w:r>
              <w:rPr>
                <w:b/>
              </w:rPr>
              <w:t>Field</w:t>
            </w:r>
          </w:p>
        </w:tc>
        <w:tc>
          <w:tcPr>
            <w:tcW w:w="1583" w:type="dxa"/>
            <w:shd w:val="clear" w:color="auto" w:fill="EDEDED"/>
          </w:tcPr>
          <w:p w14:paraId="71507948" w14:textId="77777777" w:rsidR="00A905EB" w:rsidRDefault="000154A0">
            <w:pPr>
              <w:spacing w:before="20" w:after="20"/>
              <w:rPr>
                <w:b/>
              </w:rPr>
            </w:pPr>
            <w:r>
              <w:rPr>
                <w:b/>
              </w:rPr>
              <w:t>Type</w:t>
            </w:r>
          </w:p>
        </w:tc>
        <w:tc>
          <w:tcPr>
            <w:tcW w:w="1583" w:type="dxa"/>
            <w:shd w:val="clear" w:color="auto" w:fill="EDEDED"/>
          </w:tcPr>
          <w:p w14:paraId="3749BE9C" w14:textId="77777777" w:rsidR="00A905EB" w:rsidRDefault="000154A0">
            <w:pPr>
              <w:spacing w:before="20" w:after="20"/>
              <w:rPr>
                <w:b/>
              </w:rPr>
            </w:pPr>
            <w:r>
              <w:rPr>
                <w:b/>
              </w:rPr>
              <w:t>Format</w:t>
            </w:r>
          </w:p>
        </w:tc>
        <w:tc>
          <w:tcPr>
            <w:tcW w:w="1583" w:type="dxa"/>
            <w:shd w:val="clear" w:color="auto" w:fill="EDEDED"/>
          </w:tcPr>
          <w:p w14:paraId="23223F77" w14:textId="77777777" w:rsidR="00A905EB" w:rsidRDefault="000154A0">
            <w:pPr>
              <w:spacing w:before="20" w:after="20"/>
              <w:rPr>
                <w:b/>
              </w:rPr>
            </w:pPr>
            <w:r>
              <w:rPr>
                <w:b/>
              </w:rPr>
              <w:t>Mandatory</w:t>
            </w:r>
          </w:p>
        </w:tc>
        <w:tc>
          <w:tcPr>
            <w:tcW w:w="1583" w:type="dxa"/>
            <w:shd w:val="clear" w:color="auto" w:fill="EDEDED"/>
          </w:tcPr>
          <w:p w14:paraId="73E97512" w14:textId="77777777" w:rsidR="00A905EB" w:rsidRDefault="000154A0">
            <w:pPr>
              <w:spacing w:before="20" w:after="20"/>
              <w:rPr>
                <w:b/>
              </w:rPr>
            </w:pPr>
            <w:r>
              <w:rPr>
                <w:b/>
              </w:rPr>
              <w:t>Valid range or values</w:t>
            </w:r>
          </w:p>
        </w:tc>
        <w:tc>
          <w:tcPr>
            <w:tcW w:w="1583" w:type="dxa"/>
            <w:shd w:val="clear" w:color="auto" w:fill="EDEDED"/>
          </w:tcPr>
          <w:p w14:paraId="5E3D2042" w14:textId="77777777" w:rsidR="00A905EB" w:rsidRDefault="000154A0">
            <w:pPr>
              <w:spacing w:before="20" w:after="20"/>
              <w:rPr>
                <w:b/>
              </w:rPr>
            </w:pPr>
            <w:r>
              <w:rPr>
                <w:b/>
              </w:rPr>
              <w:t>Assumption</w:t>
            </w:r>
          </w:p>
        </w:tc>
      </w:tr>
      <w:tr w:rsidR="00A905EB" w14:paraId="61FAA825" w14:textId="77777777">
        <w:trPr>
          <w:cantSplit/>
        </w:trPr>
        <w:tc>
          <w:tcPr>
            <w:tcW w:w="1583" w:type="dxa"/>
          </w:tcPr>
          <w:p w14:paraId="5456C75A" w14:textId="77777777" w:rsidR="00A905EB" w:rsidRDefault="000154A0">
            <w:pPr>
              <w:spacing w:before="20" w:after="20"/>
            </w:pPr>
            <w:r>
              <w:t>Email</w:t>
            </w:r>
          </w:p>
        </w:tc>
        <w:tc>
          <w:tcPr>
            <w:tcW w:w="1583" w:type="dxa"/>
          </w:tcPr>
          <w:p w14:paraId="202AA37C" w14:textId="77777777" w:rsidR="00A905EB" w:rsidRDefault="000154A0">
            <w:pPr>
              <w:spacing w:before="20" w:after="20"/>
            </w:pPr>
            <w:r>
              <w:t>String</w:t>
            </w:r>
          </w:p>
        </w:tc>
        <w:tc>
          <w:tcPr>
            <w:tcW w:w="1583" w:type="dxa"/>
          </w:tcPr>
          <w:p w14:paraId="1ECE9315" w14:textId="77777777" w:rsidR="00A905EB" w:rsidRDefault="000154A0">
            <w:pPr>
              <w:spacing w:before="20" w:after="20"/>
            </w:pPr>
            <w:proofErr w:type="gramStart"/>
            <w:r>
              <w:t>local-part</w:t>
            </w:r>
            <w:proofErr w:type="gramEnd"/>
            <w:r>
              <w:t>@domain, one address, trimmed, lower-cased for comparison</w:t>
            </w:r>
          </w:p>
        </w:tc>
        <w:tc>
          <w:tcPr>
            <w:tcW w:w="1583" w:type="dxa"/>
          </w:tcPr>
          <w:p w14:paraId="75ED4798" w14:textId="77777777" w:rsidR="00A905EB" w:rsidRDefault="000154A0">
            <w:pPr>
              <w:spacing w:before="20" w:after="20"/>
            </w:pPr>
            <w:r>
              <w:t>Yes</w:t>
            </w:r>
          </w:p>
        </w:tc>
        <w:tc>
          <w:tcPr>
            <w:tcW w:w="1583" w:type="dxa"/>
          </w:tcPr>
          <w:p w14:paraId="2AE0908D" w14:textId="77777777" w:rsidR="00A905EB" w:rsidRDefault="000154A0">
            <w:pPr>
              <w:spacing w:before="20" w:after="20"/>
            </w:pPr>
            <w:r>
              <w:t>Must belong to a registered UiBank customer</w:t>
            </w:r>
          </w:p>
        </w:tc>
        <w:tc>
          <w:tcPr>
            <w:tcW w:w="1583" w:type="dxa"/>
          </w:tcPr>
          <w:p w14:paraId="04162E4B" w14:textId="77777777" w:rsidR="00A905EB" w:rsidRDefault="000154A0">
            <w:pPr>
              <w:spacing w:before="20" w:after="20"/>
            </w:pPr>
            <w:r>
              <w:rPr>
                <w:rFonts w:ascii="Consolas" w:hAnsi="Consolas" w:cs="Consolas"/>
                <w:sz w:val="18"/>
              </w:rPr>
              <w:t>[A-05]</w:t>
            </w:r>
          </w:p>
        </w:tc>
      </w:tr>
      <w:tr w:rsidR="00A905EB" w14:paraId="34B21BDB" w14:textId="77777777">
        <w:trPr>
          <w:cantSplit/>
        </w:trPr>
        <w:tc>
          <w:tcPr>
            <w:tcW w:w="1583" w:type="dxa"/>
          </w:tcPr>
          <w:p w14:paraId="6811766B" w14:textId="77777777" w:rsidR="00A905EB" w:rsidRDefault="000154A0">
            <w:pPr>
              <w:spacing w:before="20" w:after="20"/>
            </w:pPr>
            <w:r>
              <w:t>Amount</w:t>
            </w:r>
          </w:p>
        </w:tc>
        <w:tc>
          <w:tcPr>
            <w:tcW w:w="1583" w:type="dxa"/>
          </w:tcPr>
          <w:p w14:paraId="00F8E50E" w14:textId="77777777" w:rsidR="00A905EB" w:rsidRDefault="000154A0">
            <w:pPr>
              <w:spacing w:before="20" w:after="20"/>
            </w:pPr>
            <w:r>
              <w:t>Decimal</w:t>
            </w:r>
          </w:p>
        </w:tc>
        <w:tc>
          <w:tcPr>
            <w:tcW w:w="1583" w:type="dxa"/>
          </w:tcPr>
          <w:p w14:paraId="6777F910" w14:textId="77777777" w:rsidR="00A905EB" w:rsidRDefault="000154A0">
            <w:pPr>
              <w:spacing w:before="20" w:after="20"/>
            </w:pPr>
            <w:r>
              <w:t>2 decimal places</w:t>
            </w:r>
            <w:proofErr w:type="gramStart"/>
            <w:r>
              <w:t xml:space="preserve">, </w:t>
            </w:r>
            <w:r>
              <w:rPr>
                <w:rFonts w:ascii="Consolas" w:hAnsi="Consolas" w:cs="Consolas"/>
                <w:sz w:val="18"/>
              </w:rPr>
              <w:t>.</w:t>
            </w:r>
            <w:proofErr w:type="gramEnd"/>
            <w:r>
              <w:t xml:space="preserve"> separator, no </w:t>
            </w:r>
            <w:proofErr w:type="gramStart"/>
            <w:r>
              <w:t>thousands</w:t>
            </w:r>
            <w:proofErr w:type="gramEnd"/>
            <w:r>
              <w:t xml:space="preserve"> separator, no currency symbol</w:t>
            </w:r>
          </w:p>
        </w:tc>
        <w:tc>
          <w:tcPr>
            <w:tcW w:w="1583" w:type="dxa"/>
          </w:tcPr>
          <w:p w14:paraId="009AD6C0" w14:textId="77777777" w:rsidR="00A905EB" w:rsidRDefault="000154A0">
            <w:pPr>
              <w:spacing w:before="20" w:after="20"/>
            </w:pPr>
            <w:r>
              <w:t>Yes</w:t>
            </w:r>
          </w:p>
        </w:tc>
        <w:tc>
          <w:tcPr>
            <w:tcW w:w="1583" w:type="dxa"/>
          </w:tcPr>
          <w:p w14:paraId="4F2D2CF6" w14:textId="77777777" w:rsidR="00A905EB" w:rsidRDefault="000154A0">
            <w:pPr>
              <w:spacing w:before="20" w:after="20"/>
            </w:pPr>
            <w:r>
              <w:t>1,000.00 to 1,000,000.00</w:t>
            </w:r>
          </w:p>
        </w:tc>
        <w:tc>
          <w:tcPr>
            <w:tcW w:w="1583" w:type="dxa"/>
          </w:tcPr>
          <w:p w14:paraId="1322AF77" w14:textId="77777777" w:rsidR="00A905EB" w:rsidRDefault="000154A0">
            <w:pPr>
              <w:spacing w:before="20" w:after="20"/>
            </w:pPr>
            <w:r>
              <w:rPr>
                <w:rFonts w:ascii="Consolas" w:hAnsi="Consolas" w:cs="Consolas"/>
                <w:sz w:val="18"/>
              </w:rPr>
              <w:t>[A-07]</w:t>
            </w:r>
          </w:p>
        </w:tc>
      </w:tr>
      <w:tr w:rsidR="00A905EB" w14:paraId="10B8A81A" w14:textId="77777777">
        <w:trPr>
          <w:cantSplit/>
        </w:trPr>
        <w:tc>
          <w:tcPr>
            <w:tcW w:w="1583" w:type="dxa"/>
          </w:tcPr>
          <w:p w14:paraId="2FE3802B" w14:textId="77777777" w:rsidR="00A905EB" w:rsidRDefault="000154A0">
            <w:pPr>
              <w:spacing w:before="20" w:after="20"/>
            </w:pPr>
            <w:r>
              <w:t>Loan Term</w:t>
            </w:r>
          </w:p>
        </w:tc>
        <w:tc>
          <w:tcPr>
            <w:tcW w:w="1583" w:type="dxa"/>
          </w:tcPr>
          <w:p w14:paraId="45B8C2C5" w14:textId="77777777" w:rsidR="00A905EB" w:rsidRDefault="000154A0">
            <w:pPr>
              <w:spacing w:before="20" w:after="20"/>
            </w:pPr>
            <w:r>
              <w:t>Integer</w:t>
            </w:r>
          </w:p>
        </w:tc>
        <w:tc>
          <w:tcPr>
            <w:tcW w:w="1583" w:type="dxa"/>
          </w:tcPr>
          <w:p w14:paraId="5C14CE8A" w14:textId="77777777" w:rsidR="00A905EB" w:rsidRDefault="000154A0">
            <w:pPr>
              <w:spacing w:before="20" w:after="20"/>
            </w:pPr>
            <w:r>
              <w:t>Whole months, from a fixed list</w:t>
            </w:r>
          </w:p>
        </w:tc>
        <w:tc>
          <w:tcPr>
            <w:tcW w:w="1583" w:type="dxa"/>
          </w:tcPr>
          <w:p w14:paraId="25446F35" w14:textId="77777777" w:rsidR="00A905EB" w:rsidRDefault="000154A0">
            <w:pPr>
              <w:spacing w:before="20" w:after="20"/>
            </w:pPr>
            <w:r>
              <w:t>Yes</w:t>
            </w:r>
          </w:p>
        </w:tc>
        <w:tc>
          <w:tcPr>
            <w:tcW w:w="1583" w:type="dxa"/>
          </w:tcPr>
          <w:p w14:paraId="4D6B0D62" w14:textId="77777777" w:rsidR="00A905EB" w:rsidRDefault="000154A0">
            <w:pPr>
              <w:spacing w:before="20" w:after="20"/>
            </w:pPr>
            <w:r>
              <w:t>12, 24, 36, 48, 60</w:t>
            </w:r>
          </w:p>
        </w:tc>
        <w:tc>
          <w:tcPr>
            <w:tcW w:w="1583" w:type="dxa"/>
          </w:tcPr>
          <w:p w14:paraId="1EED4D3C" w14:textId="77777777" w:rsidR="00A905EB" w:rsidRDefault="000154A0">
            <w:pPr>
              <w:spacing w:before="20" w:after="20"/>
            </w:pPr>
            <w:r>
              <w:rPr>
                <w:rFonts w:ascii="Consolas" w:hAnsi="Consolas" w:cs="Consolas"/>
                <w:sz w:val="18"/>
              </w:rPr>
              <w:t>[A-06]</w:t>
            </w:r>
          </w:p>
        </w:tc>
      </w:tr>
      <w:tr w:rsidR="00A905EB" w14:paraId="0DDB2862" w14:textId="77777777">
        <w:trPr>
          <w:cantSplit/>
        </w:trPr>
        <w:tc>
          <w:tcPr>
            <w:tcW w:w="1583" w:type="dxa"/>
          </w:tcPr>
          <w:p w14:paraId="1715B4DB" w14:textId="77777777" w:rsidR="00A905EB" w:rsidRDefault="000154A0">
            <w:pPr>
              <w:spacing w:before="20" w:after="20"/>
            </w:pPr>
            <w:r>
              <w:lastRenderedPageBreak/>
              <w:t>Yearly Income</w:t>
            </w:r>
          </w:p>
        </w:tc>
        <w:tc>
          <w:tcPr>
            <w:tcW w:w="1583" w:type="dxa"/>
          </w:tcPr>
          <w:p w14:paraId="36C7ED02" w14:textId="77777777" w:rsidR="00A905EB" w:rsidRDefault="000154A0">
            <w:pPr>
              <w:spacing w:before="20" w:after="20"/>
            </w:pPr>
            <w:r>
              <w:t>Decimal</w:t>
            </w:r>
          </w:p>
        </w:tc>
        <w:tc>
          <w:tcPr>
            <w:tcW w:w="1583" w:type="dxa"/>
          </w:tcPr>
          <w:p w14:paraId="2EDC2917" w14:textId="77777777" w:rsidR="00A905EB" w:rsidRDefault="000154A0">
            <w:pPr>
              <w:spacing w:before="20" w:after="20"/>
            </w:pPr>
            <w:r>
              <w:t>Same formatting rule as Amount</w:t>
            </w:r>
          </w:p>
        </w:tc>
        <w:tc>
          <w:tcPr>
            <w:tcW w:w="1583" w:type="dxa"/>
          </w:tcPr>
          <w:p w14:paraId="4F211625" w14:textId="77777777" w:rsidR="00A905EB" w:rsidRDefault="000154A0">
            <w:pPr>
              <w:spacing w:before="20" w:after="20"/>
            </w:pPr>
            <w:r>
              <w:t>Yes</w:t>
            </w:r>
          </w:p>
        </w:tc>
        <w:tc>
          <w:tcPr>
            <w:tcW w:w="1583" w:type="dxa"/>
          </w:tcPr>
          <w:p w14:paraId="435B6B86" w14:textId="77777777" w:rsidR="00A905EB" w:rsidRDefault="000154A0">
            <w:pPr>
              <w:spacing w:before="20" w:after="20"/>
            </w:pPr>
            <w:r>
              <w:t>Greater than 0</w:t>
            </w:r>
          </w:p>
        </w:tc>
        <w:tc>
          <w:tcPr>
            <w:tcW w:w="1583" w:type="dxa"/>
          </w:tcPr>
          <w:p w14:paraId="2538C49B" w14:textId="77777777" w:rsidR="00A905EB" w:rsidRDefault="000154A0">
            <w:pPr>
              <w:spacing w:before="20" w:after="20"/>
            </w:pPr>
            <w:r>
              <w:rPr>
                <w:rFonts w:ascii="Consolas" w:hAnsi="Consolas" w:cs="Consolas"/>
                <w:sz w:val="18"/>
              </w:rPr>
              <w:t>[A-07]</w:t>
            </w:r>
          </w:p>
        </w:tc>
      </w:tr>
      <w:tr w:rsidR="00A905EB" w14:paraId="7F3A6B20" w14:textId="77777777">
        <w:trPr>
          <w:cantSplit/>
        </w:trPr>
        <w:tc>
          <w:tcPr>
            <w:tcW w:w="1583" w:type="dxa"/>
          </w:tcPr>
          <w:p w14:paraId="2BA8E250" w14:textId="77777777" w:rsidR="00A905EB" w:rsidRDefault="000154A0">
            <w:pPr>
              <w:spacing w:before="20" w:after="20"/>
            </w:pPr>
            <w:r>
              <w:t>Age</w:t>
            </w:r>
          </w:p>
        </w:tc>
        <w:tc>
          <w:tcPr>
            <w:tcW w:w="1583" w:type="dxa"/>
          </w:tcPr>
          <w:p w14:paraId="08FEDF13" w14:textId="77777777" w:rsidR="00A905EB" w:rsidRDefault="000154A0">
            <w:pPr>
              <w:spacing w:before="20" w:after="20"/>
            </w:pPr>
            <w:r>
              <w:t>Integer</w:t>
            </w:r>
          </w:p>
        </w:tc>
        <w:tc>
          <w:tcPr>
            <w:tcW w:w="1583" w:type="dxa"/>
          </w:tcPr>
          <w:p w14:paraId="34C07E5F" w14:textId="77777777" w:rsidR="00A905EB" w:rsidRDefault="000154A0">
            <w:pPr>
              <w:spacing w:before="20" w:after="20"/>
            </w:pPr>
            <w:r>
              <w:t>Whole years</w:t>
            </w:r>
          </w:p>
        </w:tc>
        <w:tc>
          <w:tcPr>
            <w:tcW w:w="1583" w:type="dxa"/>
          </w:tcPr>
          <w:p w14:paraId="57BCCB44" w14:textId="77777777" w:rsidR="00A905EB" w:rsidRDefault="000154A0">
            <w:pPr>
              <w:spacing w:before="20" w:after="20"/>
            </w:pPr>
            <w:r>
              <w:t>Yes</w:t>
            </w:r>
          </w:p>
        </w:tc>
        <w:tc>
          <w:tcPr>
            <w:tcW w:w="1583" w:type="dxa"/>
          </w:tcPr>
          <w:p w14:paraId="00CED7DC" w14:textId="77777777" w:rsidR="00A905EB" w:rsidRDefault="000154A0">
            <w:pPr>
              <w:spacing w:before="20" w:after="20"/>
            </w:pPr>
            <w:r>
              <w:t>18 to 75, and Age + (Loan Term / 12) not greater than 75</w:t>
            </w:r>
          </w:p>
        </w:tc>
        <w:tc>
          <w:tcPr>
            <w:tcW w:w="1583" w:type="dxa"/>
          </w:tcPr>
          <w:p w14:paraId="1A3BB278" w14:textId="77777777" w:rsidR="00A905EB" w:rsidRDefault="000154A0">
            <w:pPr>
              <w:spacing w:before="20" w:after="20"/>
            </w:pPr>
            <w:r>
              <w:rPr>
                <w:rFonts w:ascii="Consolas" w:hAnsi="Consolas" w:cs="Consolas"/>
                <w:sz w:val="18"/>
              </w:rPr>
              <w:t>[A-08]</w:t>
            </w:r>
          </w:p>
        </w:tc>
      </w:tr>
      <w:tr w:rsidR="00A905EB" w14:paraId="237557CF" w14:textId="77777777">
        <w:trPr>
          <w:cantSplit/>
        </w:trPr>
        <w:tc>
          <w:tcPr>
            <w:tcW w:w="1583" w:type="dxa"/>
          </w:tcPr>
          <w:p w14:paraId="7F2CA58B" w14:textId="77777777" w:rsidR="00A905EB" w:rsidRDefault="000154A0">
            <w:pPr>
              <w:spacing w:before="20" w:after="20"/>
            </w:pPr>
            <w:r>
              <w:t>Loan ID (output)</w:t>
            </w:r>
          </w:p>
        </w:tc>
        <w:tc>
          <w:tcPr>
            <w:tcW w:w="1583" w:type="dxa"/>
          </w:tcPr>
          <w:p w14:paraId="6ED7B1EA" w14:textId="77777777" w:rsidR="00A905EB" w:rsidRDefault="000154A0">
            <w:pPr>
              <w:spacing w:before="20" w:after="20"/>
            </w:pPr>
            <w:r>
              <w:t>String</w:t>
            </w:r>
          </w:p>
        </w:tc>
        <w:tc>
          <w:tcPr>
            <w:tcW w:w="1583" w:type="dxa"/>
          </w:tcPr>
          <w:p w14:paraId="63D157EA" w14:textId="77777777" w:rsidR="00A905EB" w:rsidRDefault="000154A0">
            <w:pPr>
              <w:spacing w:before="20" w:after="20"/>
            </w:pPr>
            <w:r>
              <w:t>System-generated, numeric</w:t>
            </w:r>
          </w:p>
        </w:tc>
        <w:tc>
          <w:tcPr>
            <w:tcW w:w="1583" w:type="dxa"/>
          </w:tcPr>
          <w:p w14:paraId="71269A3A" w14:textId="77777777" w:rsidR="00A905EB" w:rsidRDefault="000154A0">
            <w:pPr>
              <w:spacing w:before="20" w:after="20"/>
            </w:pPr>
            <w:r>
              <w:t>n/a</w:t>
            </w:r>
          </w:p>
        </w:tc>
        <w:tc>
          <w:tcPr>
            <w:tcW w:w="1583" w:type="dxa"/>
          </w:tcPr>
          <w:p w14:paraId="70F78453" w14:textId="77777777" w:rsidR="00A905EB" w:rsidRDefault="000154A0">
            <w:pPr>
              <w:spacing w:before="20" w:after="20"/>
            </w:pPr>
            <w:r>
              <w:t>Non-empty, unique per application</w:t>
            </w:r>
          </w:p>
        </w:tc>
        <w:tc>
          <w:tcPr>
            <w:tcW w:w="1583" w:type="dxa"/>
          </w:tcPr>
          <w:p w14:paraId="629C5BA9" w14:textId="77777777" w:rsidR="00A905EB" w:rsidRDefault="000154A0">
            <w:pPr>
              <w:spacing w:before="20" w:after="20"/>
            </w:pPr>
            <w:r>
              <w:rPr>
                <w:rFonts w:ascii="Consolas" w:hAnsi="Consolas" w:cs="Consolas"/>
                <w:sz w:val="18"/>
              </w:rPr>
              <w:t>[A-12]</w:t>
            </w:r>
          </w:p>
        </w:tc>
      </w:tr>
      <w:tr w:rsidR="00A905EB" w14:paraId="10AD3608" w14:textId="77777777">
        <w:trPr>
          <w:cantSplit/>
        </w:trPr>
        <w:tc>
          <w:tcPr>
            <w:tcW w:w="1583" w:type="dxa"/>
          </w:tcPr>
          <w:p w14:paraId="67B66BE0" w14:textId="77777777" w:rsidR="00A905EB" w:rsidRDefault="000154A0">
            <w:pPr>
              <w:spacing w:before="20" w:after="20"/>
            </w:pPr>
            <w:r>
              <w:t>Loan decision (output)</w:t>
            </w:r>
          </w:p>
        </w:tc>
        <w:tc>
          <w:tcPr>
            <w:tcW w:w="1583" w:type="dxa"/>
          </w:tcPr>
          <w:p w14:paraId="5C555BBF" w14:textId="77777777" w:rsidR="00A905EB" w:rsidRDefault="000154A0">
            <w:pPr>
              <w:spacing w:before="20" w:after="20"/>
            </w:pPr>
            <w:r>
              <w:t>Enum</w:t>
            </w:r>
          </w:p>
        </w:tc>
        <w:tc>
          <w:tcPr>
            <w:tcW w:w="1583" w:type="dxa"/>
          </w:tcPr>
          <w:p w14:paraId="51AD9364" w14:textId="77777777" w:rsidR="00A905EB" w:rsidRDefault="000154A0">
            <w:pPr>
              <w:spacing w:before="20" w:after="20"/>
            </w:pPr>
            <w:r>
              <w:t>Approved / Declined / Pending</w:t>
            </w:r>
          </w:p>
        </w:tc>
        <w:tc>
          <w:tcPr>
            <w:tcW w:w="1583" w:type="dxa"/>
          </w:tcPr>
          <w:p w14:paraId="0AFC377A" w14:textId="77777777" w:rsidR="00A905EB" w:rsidRDefault="000154A0">
            <w:pPr>
              <w:spacing w:before="20" w:after="20"/>
            </w:pPr>
            <w:r>
              <w:t>n/a</w:t>
            </w:r>
          </w:p>
        </w:tc>
        <w:tc>
          <w:tcPr>
            <w:tcW w:w="1583" w:type="dxa"/>
          </w:tcPr>
          <w:p w14:paraId="08E8F620" w14:textId="77777777" w:rsidR="00A905EB" w:rsidRDefault="000154A0">
            <w:pPr>
              <w:spacing w:before="20" w:after="20"/>
            </w:pPr>
            <w:r>
              <w:t>Any of the three is a valid outcome</w:t>
            </w:r>
          </w:p>
        </w:tc>
        <w:tc>
          <w:tcPr>
            <w:tcW w:w="1583" w:type="dxa"/>
          </w:tcPr>
          <w:p w14:paraId="6C36E2F1" w14:textId="77777777" w:rsidR="00A905EB" w:rsidRDefault="000154A0">
            <w:pPr>
              <w:spacing w:before="20" w:after="20"/>
            </w:pPr>
            <w:r>
              <w:rPr>
                <w:rFonts w:ascii="Consolas" w:hAnsi="Consolas" w:cs="Consolas"/>
                <w:sz w:val="18"/>
              </w:rPr>
              <w:t>[A-13]</w:t>
            </w:r>
          </w:p>
        </w:tc>
      </w:tr>
    </w:tbl>
    <w:p w14:paraId="5FFE9BC2" w14:textId="77777777" w:rsidR="00A905EB" w:rsidRDefault="00A905EB">
      <w:pPr>
        <w:spacing w:after="0"/>
      </w:pPr>
    </w:p>
    <w:p w14:paraId="45AA4CEC" w14:textId="77777777" w:rsidR="00A905EB" w:rsidRDefault="000154A0">
      <w:r>
        <w:rPr>
          <w:b/>
        </w:rPr>
        <w:t>Derived credit rules applied before submission:</w:t>
      </w:r>
      <w:r>
        <w:t xml:space="preserve"> Amount not greater than 5 × Yearly Income </w:t>
      </w:r>
      <w:r>
        <w:rPr>
          <w:rFonts w:ascii="Consolas" w:hAnsi="Consolas" w:cs="Consolas"/>
          <w:sz w:val="18"/>
        </w:rPr>
        <w:t>[A-09]</w:t>
      </w:r>
      <w:r>
        <w:t xml:space="preserve">, and only one active loan per email address </w:t>
      </w:r>
      <w:r>
        <w:rPr>
          <w:rFonts w:ascii="Consolas" w:hAnsi="Consolas" w:cs="Consolas"/>
          <w:sz w:val="18"/>
        </w:rPr>
        <w:t>[A-10]</w:t>
      </w:r>
      <w:r>
        <w:t>.</w:t>
      </w:r>
    </w:p>
    <w:p w14:paraId="3155E5B5" w14:textId="77777777" w:rsidR="00A905EB" w:rsidRDefault="000154A0">
      <w:pPr>
        <w:pStyle w:val="Heading2"/>
      </w:pPr>
      <w:r>
        <w:t>Appendix B — Verification rules for A11 (PDD §II.5.2)</w:t>
      </w:r>
    </w:p>
    <w:p w14:paraId="475A20C7" w14:textId="77777777" w:rsidR="00A905EB" w:rsidRDefault="000154A0">
      <w:r>
        <w:t xml:space="preserve">A11 is </w:t>
      </w:r>
      <w:proofErr w:type="gramStart"/>
      <w:r>
        <w:t>the business</w:t>
      </w:r>
      <w:proofErr w:type="gramEnd"/>
      <w:r>
        <w:t xml:space="preserve"> purpose of the whole process. The source of truth is what UiBank stored; any mismatch is BE-17 and is </w:t>
      </w:r>
      <w:r>
        <w:rPr>
          <w:b/>
        </w:rPr>
        <w:t>never silently corrected and never resubmitted</w:t>
      </w:r>
      <w:r>
        <w:t>.</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4"/>
        <w:gridCol w:w="2374"/>
        <w:gridCol w:w="2375"/>
        <w:gridCol w:w="2375"/>
      </w:tblGrid>
      <w:tr w:rsidR="00A905EB" w14:paraId="2218C6FB" w14:textId="77777777">
        <w:trPr>
          <w:cantSplit/>
          <w:tblHeader/>
        </w:trPr>
        <w:tc>
          <w:tcPr>
            <w:tcW w:w="2374" w:type="dxa"/>
            <w:shd w:val="clear" w:color="auto" w:fill="EDEDED"/>
          </w:tcPr>
          <w:p w14:paraId="67A84BD5" w14:textId="77777777" w:rsidR="00A905EB" w:rsidRDefault="000154A0">
            <w:pPr>
              <w:spacing w:before="20" w:after="20"/>
              <w:rPr>
                <w:b/>
              </w:rPr>
            </w:pPr>
            <w:r>
              <w:rPr>
                <w:b/>
              </w:rPr>
              <w:t>Submitted field</w:t>
            </w:r>
          </w:p>
        </w:tc>
        <w:tc>
          <w:tcPr>
            <w:tcW w:w="2374" w:type="dxa"/>
            <w:shd w:val="clear" w:color="auto" w:fill="EDEDED"/>
          </w:tcPr>
          <w:p w14:paraId="3E72068B" w14:textId="77777777" w:rsidR="00A905EB" w:rsidRDefault="000154A0">
            <w:pPr>
              <w:spacing w:before="20" w:after="20"/>
              <w:rPr>
                <w:b/>
              </w:rPr>
            </w:pPr>
            <w:r>
              <w:rPr>
                <w:b/>
              </w:rPr>
              <w:t>Compared against</w:t>
            </w:r>
          </w:p>
        </w:tc>
        <w:tc>
          <w:tcPr>
            <w:tcW w:w="2374" w:type="dxa"/>
            <w:shd w:val="clear" w:color="auto" w:fill="EDEDED"/>
          </w:tcPr>
          <w:p w14:paraId="3771C602" w14:textId="77777777" w:rsidR="00A905EB" w:rsidRDefault="000154A0">
            <w:pPr>
              <w:spacing w:before="20" w:after="20"/>
              <w:rPr>
                <w:b/>
              </w:rPr>
            </w:pPr>
            <w:r>
              <w:rPr>
                <w:b/>
              </w:rPr>
              <w:t>Comparison</w:t>
            </w:r>
          </w:p>
        </w:tc>
        <w:tc>
          <w:tcPr>
            <w:tcW w:w="2374" w:type="dxa"/>
            <w:shd w:val="clear" w:color="auto" w:fill="EDEDED"/>
          </w:tcPr>
          <w:p w14:paraId="22C60775" w14:textId="77777777" w:rsidR="00A905EB" w:rsidRDefault="000154A0">
            <w:pPr>
              <w:spacing w:before="20" w:after="20"/>
              <w:rPr>
                <w:b/>
              </w:rPr>
            </w:pPr>
            <w:r>
              <w:rPr>
                <w:b/>
              </w:rPr>
              <w:t>Tolerance</w:t>
            </w:r>
          </w:p>
        </w:tc>
      </w:tr>
      <w:tr w:rsidR="00A905EB" w14:paraId="1A067F61" w14:textId="77777777">
        <w:trPr>
          <w:cantSplit/>
        </w:trPr>
        <w:tc>
          <w:tcPr>
            <w:tcW w:w="2374" w:type="dxa"/>
          </w:tcPr>
          <w:p w14:paraId="2B965CDB" w14:textId="77777777" w:rsidR="00A905EB" w:rsidRDefault="000154A0">
            <w:pPr>
              <w:spacing w:before="20" w:after="20"/>
            </w:pPr>
            <w:r>
              <w:t>Email</w:t>
            </w:r>
          </w:p>
        </w:tc>
        <w:tc>
          <w:tcPr>
            <w:tcW w:w="2374" w:type="dxa"/>
          </w:tcPr>
          <w:p w14:paraId="427516F3" w14:textId="77777777" w:rsidR="00A905EB" w:rsidRDefault="000154A0">
            <w:pPr>
              <w:spacing w:before="20" w:after="20"/>
            </w:pPr>
            <w:r>
              <w:t>Loan details — applicant email</w:t>
            </w:r>
          </w:p>
        </w:tc>
        <w:tc>
          <w:tcPr>
            <w:tcW w:w="2374" w:type="dxa"/>
          </w:tcPr>
          <w:p w14:paraId="20FE3681" w14:textId="77777777" w:rsidR="00A905EB" w:rsidRDefault="000154A0">
            <w:pPr>
              <w:spacing w:before="20" w:after="20"/>
            </w:pPr>
            <w:r>
              <w:t>Case-insensitive, trimmed string equality</w:t>
            </w:r>
          </w:p>
        </w:tc>
        <w:tc>
          <w:tcPr>
            <w:tcW w:w="2374" w:type="dxa"/>
          </w:tcPr>
          <w:p w14:paraId="537DBE9D" w14:textId="77777777" w:rsidR="00A905EB" w:rsidRDefault="000154A0">
            <w:pPr>
              <w:spacing w:before="20" w:after="20"/>
            </w:pPr>
            <w:r>
              <w:t>None</w:t>
            </w:r>
          </w:p>
        </w:tc>
      </w:tr>
      <w:tr w:rsidR="00A905EB" w14:paraId="6FB808A7" w14:textId="77777777">
        <w:trPr>
          <w:cantSplit/>
        </w:trPr>
        <w:tc>
          <w:tcPr>
            <w:tcW w:w="2374" w:type="dxa"/>
          </w:tcPr>
          <w:p w14:paraId="065166C3" w14:textId="77777777" w:rsidR="00A905EB" w:rsidRDefault="000154A0">
            <w:pPr>
              <w:spacing w:before="20" w:after="20"/>
            </w:pPr>
            <w:r>
              <w:t>Amount</w:t>
            </w:r>
          </w:p>
        </w:tc>
        <w:tc>
          <w:tcPr>
            <w:tcW w:w="2374" w:type="dxa"/>
          </w:tcPr>
          <w:p w14:paraId="7BDFF4FE" w14:textId="77777777" w:rsidR="00A905EB" w:rsidRDefault="000154A0">
            <w:pPr>
              <w:spacing w:before="20" w:after="20"/>
            </w:pPr>
            <w:r>
              <w:t>Loan details — loan amount</w:t>
            </w:r>
          </w:p>
        </w:tc>
        <w:tc>
          <w:tcPr>
            <w:tcW w:w="2374" w:type="dxa"/>
          </w:tcPr>
          <w:p w14:paraId="59C6B047" w14:textId="77777777" w:rsidR="00A905EB" w:rsidRDefault="000154A0">
            <w:pPr>
              <w:spacing w:before="20" w:after="20"/>
            </w:pPr>
            <w:r>
              <w:t>Numeric, parsed to decimal, compared at 2 dp</w:t>
            </w:r>
          </w:p>
        </w:tc>
        <w:tc>
          <w:tcPr>
            <w:tcW w:w="2374" w:type="dxa"/>
          </w:tcPr>
          <w:p w14:paraId="3665854F" w14:textId="77777777" w:rsidR="00A905EB" w:rsidRDefault="000154A0">
            <w:pPr>
              <w:spacing w:before="20" w:after="20"/>
            </w:pPr>
            <w:r>
              <w:t>± 0.01 (rounding only)</w:t>
            </w:r>
          </w:p>
        </w:tc>
      </w:tr>
      <w:tr w:rsidR="00A905EB" w14:paraId="6654565F" w14:textId="77777777">
        <w:trPr>
          <w:cantSplit/>
        </w:trPr>
        <w:tc>
          <w:tcPr>
            <w:tcW w:w="2374" w:type="dxa"/>
          </w:tcPr>
          <w:p w14:paraId="0230F086" w14:textId="77777777" w:rsidR="00A905EB" w:rsidRDefault="000154A0">
            <w:pPr>
              <w:spacing w:before="20" w:after="20"/>
            </w:pPr>
            <w:r>
              <w:t>Loan Term</w:t>
            </w:r>
          </w:p>
        </w:tc>
        <w:tc>
          <w:tcPr>
            <w:tcW w:w="2374" w:type="dxa"/>
          </w:tcPr>
          <w:p w14:paraId="2A87EFEA" w14:textId="77777777" w:rsidR="00A905EB" w:rsidRDefault="000154A0">
            <w:pPr>
              <w:spacing w:before="20" w:after="20"/>
            </w:pPr>
            <w:r>
              <w:t>Loan details — term</w:t>
            </w:r>
          </w:p>
        </w:tc>
        <w:tc>
          <w:tcPr>
            <w:tcW w:w="2374" w:type="dxa"/>
          </w:tcPr>
          <w:p w14:paraId="3C0BB66F" w14:textId="77777777" w:rsidR="00A905EB" w:rsidRDefault="000154A0">
            <w:pPr>
              <w:spacing w:before="20" w:after="20"/>
            </w:pPr>
            <w:r>
              <w:t xml:space="preserve">Integer equality after normalising units per </w:t>
            </w:r>
            <w:r>
              <w:rPr>
                <w:rFonts w:ascii="Consolas" w:hAnsi="Consolas" w:cs="Consolas"/>
                <w:sz w:val="18"/>
              </w:rPr>
              <w:t>[A-06]</w:t>
            </w:r>
          </w:p>
        </w:tc>
        <w:tc>
          <w:tcPr>
            <w:tcW w:w="2374" w:type="dxa"/>
          </w:tcPr>
          <w:p w14:paraId="28628350" w14:textId="77777777" w:rsidR="00A905EB" w:rsidRDefault="000154A0">
            <w:pPr>
              <w:spacing w:before="20" w:after="20"/>
            </w:pPr>
            <w:r>
              <w:t>None</w:t>
            </w:r>
          </w:p>
        </w:tc>
      </w:tr>
      <w:tr w:rsidR="00A905EB" w14:paraId="26CF473D" w14:textId="77777777">
        <w:trPr>
          <w:cantSplit/>
        </w:trPr>
        <w:tc>
          <w:tcPr>
            <w:tcW w:w="2374" w:type="dxa"/>
          </w:tcPr>
          <w:p w14:paraId="4C827133" w14:textId="77777777" w:rsidR="00A905EB" w:rsidRDefault="000154A0">
            <w:pPr>
              <w:spacing w:before="20" w:after="20"/>
            </w:pPr>
            <w:r>
              <w:t>Yearly Income</w:t>
            </w:r>
          </w:p>
        </w:tc>
        <w:tc>
          <w:tcPr>
            <w:tcW w:w="2374" w:type="dxa"/>
          </w:tcPr>
          <w:p w14:paraId="433D8094" w14:textId="77777777" w:rsidR="00A905EB" w:rsidRDefault="000154A0">
            <w:pPr>
              <w:spacing w:before="20" w:after="20"/>
            </w:pPr>
            <w:r>
              <w:t>Loan details — declared income</w:t>
            </w:r>
          </w:p>
        </w:tc>
        <w:tc>
          <w:tcPr>
            <w:tcW w:w="2374" w:type="dxa"/>
          </w:tcPr>
          <w:p w14:paraId="297A7972" w14:textId="77777777" w:rsidR="00A905EB" w:rsidRDefault="000154A0">
            <w:pPr>
              <w:spacing w:before="20" w:after="20"/>
            </w:pPr>
            <w:r>
              <w:t>Numeric at 2 dp</w:t>
            </w:r>
          </w:p>
        </w:tc>
        <w:tc>
          <w:tcPr>
            <w:tcW w:w="2374" w:type="dxa"/>
          </w:tcPr>
          <w:p w14:paraId="5A91CF6C" w14:textId="77777777" w:rsidR="00A905EB" w:rsidRDefault="000154A0">
            <w:pPr>
              <w:spacing w:before="20" w:after="20"/>
            </w:pPr>
            <w:r>
              <w:t>± 0.01</w:t>
            </w:r>
          </w:p>
        </w:tc>
      </w:tr>
      <w:tr w:rsidR="00A905EB" w14:paraId="23504B70" w14:textId="77777777">
        <w:trPr>
          <w:cantSplit/>
        </w:trPr>
        <w:tc>
          <w:tcPr>
            <w:tcW w:w="2374" w:type="dxa"/>
          </w:tcPr>
          <w:p w14:paraId="78ECC34D" w14:textId="77777777" w:rsidR="00A905EB" w:rsidRDefault="000154A0">
            <w:pPr>
              <w:spacing w:before="20" w:after="20"/>
            </w:pPr>
            <w:r>
              <w:t>Age</w:t>
            </w:r>
          </w:p>
        </w:tc>
        <w:tc>
          <w:tcPr>
            <w:tcW w:w="2374" w:type="dxa"/>
          </w:tcPr>
          <w:p w14:paraId="2E0D6081" w14:textId="77777777" w:rsidR="00A905EB" w:rsidRDefault="000154A0">
            <w:pPr>
              <w:spacing w:before="20" w:after="20"/>
            </w:pPr>
            <w:r>
              <w:t>Loan details — applicant age</w:t>
            </w:r>
          </w:p>
        </w:tc>
        <w:tc>
          <w:tcPr>
            <w:tcW w:w="2374" w:type="dxa"/>
          </w:tcPr>
          <w:p w14:paraId="523BEE55" w14:textId="77777777" w:rsidR="00A905EB" w:rsidRDefault="000154A0">
            <w:pPr>
              <w:spacing w:before="20" w:after="20"/>
            </w:pPr>
            <w:r>
              <w:t>Integer equality</w:t>
            </w:r>
          </w:p>
        </w:tc>
        <w:tc>
          <w:tcPr>
            <w:tcW w:w="2374" w:type="dxa"/>
          </w:tcPr>
          <w:p w14:paraId="603318EE" w14:textId="77777777" w:rsidR="00A905EB" w:rsidRDefault="000154A0">
            <w:pPr>
              <w:spacing w:before="20" w:after="20"/>
            </w:pPr>
            <w:r>
              <w:t>None</w:t>
            </w:r>
          </w:p>
        </w:tc>
      </w:tr>
      <w:tr w:rsidR="00A905EB" w14:paraId="24F31F65" w14:textId="77777777">
        <w:trPr>
          <w:cantSplit/>
        </w:trPr>
        <w:tc>
          <w:tcPr>
            <w:tcW w:w="2374" w:type="dxa"/>
          </w:tcPr>
          <w:p w14:paraId="5A6ACD85" w14:textId="77777777" w:rsidR="00A905EB" w:rsidRDefault="000154A0">
            <w:pPr>
              <w:spacing w:before="20" w:after="20"/>
            </w:pPr>
            <w:r>
              <w:t>Loan ID</w:t>
            </w:r>
          </w:p>
        </w:tc>
        <w:tc>
          <w:tcPr>
            <w:tcW w:w="2374" w:type="dxa"/>
          </w:tcPr>
          <w:p w14:paraId="4E5B4C3F" w14:textId="77777777" w:rsidR="00A905EB" w:rsidRDefault="000154A0">
            <w:pPr>
              <w:spacing w:before="20" w:after="20"/>
            </w:pPr>
            <w:r>
              <w:t xml:space="preserve">The ID </w:t>
            </w:r>
            <w:proofErr w:type="gramStart"/>
            <w:r>
              <w:t>captured</w:t>
            </w:r>
            <w:proofErr w:type="gramEnd"/>
            <w:r>
              <w:t xml:space="preserve"> at A07</w:t>
            </w:r>
          </w:p>
        </w:tc>
        <w:tc>
          <w:tcPr>
            <w:tcW w:w="2374" w:type="dxa"/>
          </w:tcPr>
          <w:p w14:paraId="1F88DA11" w14:textId="77777777" w:rsidR="00A905EB" w:rsidRDefault="000154A0">
            <w:pPr>
              <w:spacing w:before="20" w:after="20"/>
            </w:pPr>
            <w:r>
              <w:t>Exact string equality</w:t>
            </w:r>
          </w:p>
        </w:tc>
        <w:tc>
          <w:tcPr>
            <w:tcW w:w="2374" w:type="dxa"/>
          </w:tcPr>
          <w:p w14:paraId="60227519" w14:textId="77777777" w:rsidR="00A905EB" w:rsidRDefault="000154A0">
            <w:pPr>
              <w:spacing w:before="20" w:after="20"/>
            </w:pPr>
            <w:r>
              <w:t>None</w:t>
            </w:r>
          </w:p>
        </w:tc>
      </w:tr>
    </w:tbl>
    <w:p w14:paraId="1E081AF8" w14:textId="77777777" w:rsidR="00A905EB" w:rsidRDefault="00A905EB">
      <w:pPr>
        <w:spacing w:after="0"/>
      </w:pPr>
    </w:p>
    <w:p w14:paraId="37FF5531" w14:textId="77777777" w:rsidR="00A905EB" w:rsidRDefault="000154A0">
      <w:pPr>
        <w:pStyle w:val="Quote"/>
      </w:pPr>
      <w:r>
        <w:t xml:space="preserve">Implementation note: the portal returns </w:t>
      </w:r>
      <w:proofErr w:type="gramStart"/>
      <w:r>
        <w:t>these as rendered text</w:t>
      </w:r>
      <w:proofErr w:type="gramEnd"/>
      <w:r>
        <w:t xml:space="preserve"> via Get Text, so </w:t>
      </w:r>
      <w:r>
        <w:lastRenderedPageBreak/>
        <w:t xml:space="preserve">convert before comparing. A raw string comparison of </w:t>
      </w:r>
      <w:r>
        <w:rPr>
          <w:rFonts w:ascii="Consolas" w:hAnsi="Consolas" w:cs="Consolas"/>
          <w:sz w:val="18"/>
        </w:rPr>
        <w:t>"5,000"</w:t>
      </w:r>
      <w:r>
        <w:t xml:space="preserve"> or </w:t>
      </w:r>
      <w:r>
        <w:rPr>
          <w:rFonts w:ascii="Consolas" w:hAnsi="Consolas" w:cs="Consolas"/>
          <w:sz w:val="18"/>
        </w:rPr>
        <w:t>"5000.00"</w:t>
      </w:r>
      <w:r>
        <w:t xml:space="preserve"> against </w:t>
      </w:r>
      <w:r>
        <w:rPr>
          <w:rFonts w:ascii="Consolas" w:hAnsi="Consolas" w:cs="Consolas"/>
          <w:sz w:val="18"/>
        </w:rPr>
        <w:t>"5000"</w:t>
      </w:r>
      <w:r>
        <w:t xml:space="preserve"> fails while the values agree — the classic false negative in UI round-trip verification, and precisely what the ± 0.01 tolerance rows are guarding against.</w:t>
      </w:r>
    </w:p>
    <w:p w14:paraId="5973FC03" w14:textId="77777777" w:rsidR="00A905EB" w:rsidRDefault="00A905EB"/>
    <w:p w14:paraId="5197D64E" w14:textId="77777777" w:rsidR="00A905EB" w:rsidRDefault="000154A0">
      <w:pPr>
        <w:pStyle w:val="Heading2"/>
      </w:pPr>
      <w:r>
        <w:t>Appendix C — Exception catalogue (PDD §III.5 and §III.6)</w:t>
      </w:r>
    </w:p>
    <w:p w14:paraId="490558A9" w14:textId="77777777" w:rsidR="00A905EB" w:rsidRDefault="000154A0">
      <w:pPr>
        <w:pStyle w:val="Heading3"/>
      </w:pPr>
      <w:r>
        <w:t>C.1 Business exceptions — never retried</w:t>
      </w:r>
    </w:p>
    <w:p w14:paraId="6D271B91" w14:textId="77777777" w:rsidR="00A905EB" w:rsidRDefault="000154A0">
      <w:r>
        <w:t xml:space="preserve">Rooted in the data being incomplete or missing. Every row is no-retry, failed as a Business Exception, with the reason written to the run outcome and the exception report. BE-01 to BE-12 are input validation; the PDD assigns them to the Dispatcher, and with no Dispatcher they are owned by </w:t>
      </w:r>
      <w:r>
        <w:rPr>
          <w:b/>
        </w:rPr>
        <w:t>`Main.xaml`</w:t>
      </w:r>
      <w:r>
        <w:t xml:space="preserve"> and run before </w:t>
      </w:r>
      <w:r>
        <w:rPr>
          <w:rFonts w:ascii="Consolas" w:hAnsi="Consolas" w:cs="Consolas"/>
          <w:sz w:val="18"/>
        </w:rPr>
        <w:t>UiBank_Login</w:t>
      </w:r>
      <w:r>
        <w:t xml:space="preserve"> is invoked, so an invalid application never reaches the browser.</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99"/>
        <w:gridCol w:w="1899"/>
        <w:gridCol w:w="1900"/>
        <w:gridCol w:w="1900"/>
        <w:gridCol w:w="1900"/>
      </w:tblGrid>
      <w:tr w:rsidR="00A905EB" w14:paraId="4C3E6EB3" w14:textId="77777777">
        <w:trPr>
          <w:cantSplit/>
          <w:tblHeader/>
        </w:trPr>
        <w:tc>
          <w:tcPr>
            <w:tcW w:w="1899" w:type="dxa"/>
            <w:shd w:val="clear" w:color="auto" w:fill="EDEDED"/>
          </w:tcPr>
          <w:p w14:paraId="10597128" w14:textId="77777777" w:rsidR="00A905EB" w:rsidRDefault="000154A0">
            <w:pPr>
              <w:spacing w:before="20" w:after="20"/>
              <w:rPr>
                <w:b/>
              </w:rPr>
            </w:pPr>
            <w:r>
              <w:rPr>
                <w:b/>
              </w:rPr>
              <w:t>BE #</w:t>
            </w:r>
          </w:p>
        </w:tc>
        <w:tc>
          <w:tcPr>
            <w:tcW w:w="1899" w:type="dxa"/>
            <w:shd w:val="clear" w:color="auto" w:fill="EDEDED"/>
          </w:tcPr>
          <w:p w14:paraId="5256B929" w14:textId="77777777" w:rsidR="00A905EB" w:rsidRDefault="000154A0">
            <w:pPr>
              <w:spacing w:before="20" w:after="20"/>
              <w:rPr>
                <w:b/>
              </w:rPr>
            </w:pPr>
            <w:r>
              <w:rPr>
                <w:b/>
              </w:rPr>
              <w:t>Exception name</w:t>
            </w:r>
          </w:p>
        </w:tc>
        <w:tc>
          <w:tcPr>
            <w:tcW w:w="1899" w:type="dxa"/>
            <w:shd w:val="clear" w:color="auto" w:fill="EDEDED"/>
          </w:tcPr>
          <w:p w14:paraId="640A4B7C" w14:textId="77777777" w:rsidR="00A905EB" w:rsidRDefault="000154A0">
            <w:pPr>
              <w:spacing w:before="20" w:after="20"/>
              <w:rPr>
                <w:b/>
              </w:rPr>
            </w:pPr>
            <w:r>
              <w:rPr>
                <w:b/>
              </w:rPr>
              <w:t>Action</w:t>
            </w:r>
          </w:p>
        </w:tc>
        <w:tc>
          <w:tcPr>
            <w:tcW w:w="1899" w:type="dxa"/>
            <w:shd w:val="clear" w:color="auto" w:fill="EDEDED"/>
          </w:tcPr>
          <w:p w14:paraId="79FEBBF8" w14:textId="77777777" w:rsidR="00A905EB" w:rsidRDefault="000154A0">
            <w:pPr>
              <w:spacing w:before="20" w:after="20"/>
              <w:rPr>
                <w:b/>
              </w:rPr>
            </w:pPr>
            <w:r>
              <w:rPr>
                <w:b/>
              </w:rPr>
              <w:t>Parameters</w:t>
            </w:r>
          </w:p>
        </w:tc>
        <w:tc>
          <w:tcPr>
            <w:tcW w:w="1899" w:type="dxa"/>
            <w:shd w:val="clear" w:color="auto" w:fill="EDEDED"/>
          </w:tcPr>
          <w:p w14:paraId="3C7E16D3" w14:textId="77777777" w:rsidR="00A905EB" w:rsidRDefault="000154A0">
            <w:pPr>
              <w:spacing w:before="20" w:after="20"/>
              <w:rPr>
                <w:b/>
              </w:rPr>
            </w:pPr>
            <w:r>
              <w:rPr>
                <w:b/>
              </w:rPr>
              <w:t>Action to be taken</w:t>
            </w:r>
          </w:p>
        </w:tc>
      </w:tr>
      <w:tr w:rsidR="00A905EB" w14:paraId="553AEA7C" w14:textId="77777777">
        <w:trPr>
          <w:cantSplit/>
        </w:trPr>
        <w:tc>
          <w:tcPr>
            <w:tcW w:w="1899" w:type="dxa"/>
          </w:tcPr>
          <w:p w14:paraId="12299EE6" w14:textId="77777777" w:rsidR="00A905EB" w:rsidRDefault="000154A0">
            <w:pPr>
              <w:spacing w:before="20" w:after="20"/>
            </w:pPr>
            <w:r>
              <w:t>BE-01</w:t>
            </w:r>
          </w:p>
        </w:tc>
        <w:tc>
          <w:tcPr>
            <w:tcW w:w="1899" w:type="dxa"/>
          </w:tcPr>
          <w:p w14:paraId="61C1972C" w14:textId="77777777" w:rsidR="00A905EB" w:rsidRDefault="000154A0">
            <w:pPr>
              <w:spacing w:before="20" w:after="20"/>
            </w:pPr>
            <w:proofErr w:type="gramStart"/>
            <w:r>
              <w:t>Applicant</w:t>
            </w:r>
            <w:proofErr w:type="gramEnd"/>
            <w:r>
              <w:t xml:space="preserve"> below minimum age</w:t>
            </w:r>
          </w:p>
        </w:tc>
        <w:tc>
          <w:tcPr>
            <w:tcW w:w="1899" w:type="dxa"/>
          </w:tcPr>
          <w:p w14:paraId="5AD166F9" w14:textId="77777777" w:rsidR="00A905EB" w:rsidRDefault="000154A0">
            <w:pPr>
              <w:spacing w:before="20" w:after="20"/>
            </w:pPr>
            <w:r>
              <w:t>Input validation, re-checked before A06</w:t>
            </w:r>
          </w:p>
        </w:tc>
        <w:tc>
          <w:tcPr>
            <w:tcW w:w="1899" w:type="dxa"/>
          </w:tcPr>
          <w:p w14:paraId="2E683F31" w14:textId="77777777" w:rsidR="00A905EB" w:rsidRDefault="000154A0">
            <w:pPr>
              <w:spacing w:before="20" w:after="20"/>
            </w:pPr>
            <w:r>
              <w:t xml:space="preserve">Age &lt; 18 </w:t>
            </w:r>
            <w:r>
              <w:rPr>
                <w:rFonts w:ascii="Consolas" w:hAnsi="Consolas" w:cs="Consolas"/>
                <w:sz w:val="18"/>
              </w:rPr>
              <w:t>[A-08]</w:t>
            </w:r>
          </w:p>
        </w:tc>
        <w:tc>
          <w:tcPr>
            <w:tcW w:w="1899" w:type="dxa"/>
          </w:tcPr>
          <w:p w14:paraId="704D0161" w14:textId="77777777" w:rsidR="00A905EB" w:rsidRDefault="000154A0">
            <w:pPr>
              <w:spacing w:before="20" w:after="20"/>
            </w:pPr>
            <w:r>
              <w:t>Do not submit; flag the application</w:t>
            </w:r>
          </w:p>
        </w:tc>
      </w:tr>
      <w:tr w:rsidR="00A905EB" w14:paraId="5D4B249A" w14:textId="77777777">
        <w:trPr>
          <w:cantSplit/>
        </w:trPr>
        <w:tc>
          <w:tcPr>
            <w:tcW w:w="1899" w:type="dxa"/>
          </w:tcPr>
          <w:p w14:paraId="504287D0" w14:textId="77777777" w:rsidR="00A905EB" w:rsidRDefault="000154A0">
            <w:pPr>
              <w:spacing w:before="20" w:after="20"/>
            </w:pPr>
            <w:r>
              <w:t>BE-02</w:t>
            </w:r>
          </w:p>
        </w:tc>
        <w:tc>
          <w:tcPr>
            <w:tcW w:w="1899" w:type="dxa"/>
          </w:tcPr>
          <w:p w14:paraId="23611E91" w14:textId="77777777" w:rsidR="00A905EB" w:rsidRDefault="000154A0">
            <w:pPr>
              <w:spacing w:before="20" w:after="20"/>
            </w:pPr>
            <w:proofErr w:type="gramStart"/>
            <w:r>
              <w:t>Applicant</w:t>
            </w:r>
            <w:proofErr w:type="gramEnd"/>
            <w:r>
              <w:t xml:space="preserve"> above maximum age at maturity</w:t>
            </w:r>
          </w:p>
        </w:tc>
        <w:tc>
          <w:tcPr>
            <w:tcW w:w="1899" w:type="dxa"/>
          </w:tcPr>
          <w:p w14:paraId="5FDE58A5" w14:textId="77777777" w:rsidR="00A905EB" w:rsidRDefault="000154A0">
            <w:pPr>
              <w:spacing w:before="20" w:after="20"/>
            </w:pPr>
            <w:r>
              <w:t>Input validation</w:t>
            </w:r>
          </w:p>
        </w:tc>
        <w:tc>
          <w:tcPr>
            <w:tcW w:w="1899" w:type="dxa"/>
          </w:tcPr>
          <w:p w14:paraId="6FFBA614" w14:textId="77777777" w:rsidR="00A905EB" w:rsidRDefault="000154A0">
            <w:pPr>
              <w:spacing w:before="20" w:after="20"/>
            </w:pPr>
            <w:r>
              <w:t xml:space="preserve">Age + (Term / 12) &gt; 75 </w:t>
            </w:r>
            <w:r>
              <w:rPr>
                <w:rFonts w:ascii="Consolas" w:hAnsi="Consolas" w:cs="Consolas"/>
                <w:sz w:val="18"/>
              </w:rPr>
              <w:t>[A-08]</w:t>
            </w:r>
          </w:p>
        </w:tc>
        <w:tc>
          <w:tcPr>
            <w:tcW w:w="1899" w:type="dxa"/>
          </w:tcPr>
          <w:p w14:paraId="241F3BF0" w14:textId="77777777" w:rsidR="00A905EB" w:rsidRDefault="000154A0">
            <w:pPr>
              <w:spacing w:before="20" w:after="20"/>
            </w:pPr>
            <w:r>
              <w:t>Do not submit; flag</w:t>
            </w:r>
          </w:p>
        </w:tc>
      </w:tr>
      <w:tr w:rsidR="00A905EB" w14:paraId="4C2A4066" w14:textId="77777777">
        <w:trPr>
          <w:cantSplit/>
        </w:trPr>
        <w:tc>
          <w:tcPr>
            <w:tcW w:w="1899" w:type="dxa"/>
          </w:tcPr>
          <w:p w14:paraId="26C80D8D" w14:textId="77777777" w:rsidR="00A905EB" w:rsidRDefault="000154A0">
            <w:pPr>
              <w:spacing w:before="20" w:after="20"/>
            </w:pPr>
            <w:r>
              <w:t>BE-03</w:t>
            </w:r>
          </w:p>
        </w:tc>
        <w:tc>
          <w:tcPr>
            <w:tcW w:w="1899" w:type="dxa"/>
          </w:tcPr>
          <w:p w14:paraId="63BC9963" w14:textId="77777777" w:rsidR="00A905EB" w:rsidRDefault="000154A0">
            <w:pPr>
              <w:spacing w:before="20" w:after="20"/>
            </w:pPr>
            <w:r>
              <w:t>Amount outside the product range</w:t>
            </w:r>
          </w:p>
        </w:tc>
        <w:tc>
          <w:tcPr>
            <w:tcW w:w="1899" w:type="dxa"/>
          </w:tcPr>
          <w:p w14:paraId="55554986" w14:textId="77777777" w:rsidR="00A905EB" w:rsidRDefault="000154A0">
            <w:pPr>
              <w:spacing w:before="20" w:after="20"/>
            </w:pPr>
            <w:r>
              <w:t>Input validation</w:t>
            </w:r>
          </w:p>
        </w:tc>
        <w:tc>
          <w:tcPr>
            <w:tcW w:w="1899" w:type="dxa"/>
          </w:tcPr>
          <w:p w14:paraId="43F27C5C" w14:textId="77777777" w:rsidR="00A905EB" w:rsidRDefault="000154A0">
            <w:pPr>
              <w:spacing w:before="20" w:after="20"/>
            </w:pPr>
            <w:r>
              <w:t xml:space="preserve">Below 1,000 or above 1,000,000 </w:t>
            </w:r>
            <w:r>
              <w:rPr>
                <w:rFonts w:ascii="Consolas" w:hAnsi="Consolas" w:cs="Consolas"/>
                <w:sz w:val="18"/>
              </w:rPr>
              <w:t>[A-07]</w:t>
            </w:r>
          </w:p>
        </w:tc>
        <w:tc>
          <w:tcPr>
            <w:tcW w:w="1899" w:type="dxa"/>
          </w:tcPr>
          <w:p w14:paraId="4899B7BA" w14:textId="77777777" w:rsidR="00A905EB" w:rsidRDefault="000154A0">
            <w:pPr>
              <w:spacing w:before="20" w:after="20"/>
            </w:pPr>
            <w:r>
              <w:t>Do not submit; flag</w:t>
            </w:r>
          </w:p>
        </w:tc>
      </w:tr>
      <w:tr w:rsidR="00A905EB" w14:paraId="3A0F6F15" w14:textId="77777777">
        <w:trPr>
          <w:cantSplit/>
        </w:trPr>
        <w:tc>
          <w:tcPr>
            <w:tcW w:w="1899" w:type="dxa"/>
          </w:tcPr>
          <w:p w14:paraId="0BF55D21" w14:textId="77777777" w:rsidR="00A905EB" w:rsidRDefault="000154A0">
            <w:pPr>
              <w:spacing w:before="20" w:after="20"/>
            </w:pPr>
            <w:r>
              <w:t>BE-04</w:t>
            </w:r>
          </w:p>
        </w:tc>
        <w:tc>
          <w:tcPr>
            <w:tcW w:w="1899" w:type="dxa"/>
          </w:tcPr>
          <w:p w14:paraId="5F0266D2" w14:textId="77777777" w:rsidR="00A905EB" w:rsidRDefault="000154A0">
            <w:pPr>
              <w:spacing w:before="20" w:after="20"/>
            </w:pPr>
            <w:r>
              <w:t>Loan Term is not an offered value</w:t>
            </w:r>
          </w:p>
        </w:tc>
        <w:tc>
          <w:tcPr>
            <w:tcW w:w="1899" w:type="dxa"/>
          </w:tcPr>
          <w:p w14:paraId="7A2F6A17" w14:textId="77777777" w:rsidR="00A905EB" w:rsidRDefault="000154A0">
            <w:pPr>
              <w:spacing w:before="20" w:after="20"/>
            </w:pPr>
            <w:r>
              <w:t>Input validation</w:t>
            </w:r>
          </w:p>
        </w:tc>
        <w:tc>
          <w:tcPr>
            <w:tcW w:w="1899" w:type="dxa"/>
          </w:tcPr>
          <w:p w14:paraId="0805F277" w14:textId="77777777" w:rsidR="00A905EB" w:rsidRDefault="000154A0">
            <w:pPr>
              <w:spacing w:before="20" w:after="20"/>
            </w:pPr>
            <w:r>
              <w:t xml:space="preserve">Not in 12 / 24 / 36 / 48 / 60 </w:t>
            </w:r>
            <w:r>
              <w:rPr>
                <w:rFonts w:ascii="Consolas" w:hAnsi="Consolas" w:cs="Consolas"/>
                <w:sz w:val="18"/>
              </w:rPr>
              <w:t>[A-06]</w:t>
            </w:r>
          </w:p>
        </w:tc>
        <w:tc>
          <w:tcPr>
            <w:tcW w:w="1899" w:type="dxa"/>
          </w:tcPr>
          <w:p w14:paraId="67336751" w14:textId="77777777" w:rsidR="00A905EB" w:rsidRDefault="000154A0">
            <w:pPr>
              <w:spacing w:before="20" w:after="20"/>
            </w:pPr>
            <w:r>
              <w:t>Do not submit; flag</w:t>
            </w:r>
          </w:p>
        </w:tc>
      </w:tr>
      <w:tr w:rsidR="00A905EB" w14:paraId="77BFC4F0" w14:textId="77777777">
        <w:trPr>
          <w:cantSplit/>
        </w:trPr>
        <w:tc>
          <w:tcPr>
            <w:tcW w:w="1899" w:type="dxa"/>
          </w:tcPr>
          <w:p w14:paraId="7D255E9A" w14:textId="77777777" w:rsidR="00A905EB" w:rsidRDefault="000154A0">
            <w:pPr>
              <w:spacing w:before="20" w:after="20"/>
            </w:pPr>
            <w:r>
              <w:t>BE-05</w:t>
            </w:r>
          </w:p>
        </w:tc>
        <w:tc>
          <w:tcPr>
            <w:tcW w:w="1899" w:type="dxa"/>
          </w:tcPr>
          <w:p w14:paraId="1DAB4251" w14:textId="77777777" w:rsidR="00A905EB" w:rsidRDefault="000154A0">
            <w:pPr>
              <w:spacing w:before="20" w:after="20"/>
            </w:pPr>
            <w:r>
              <w:t>Amount exceeds the income multiple</w:t>
            </w:r>
          </w:p>
        </w:tc>
        <w:tc>
          <w:tcPr>
            <w:tcW w:w="1899" w:type="dxa"/>
          </w:tcPr>
          <w:p w14:paraId="4E1BE761" w14:textId="77777777" w:rsidR="00A905EB" w:rsidRDefault="000154A0">
            <w:pPr>
              <w:spacing w:before="20" w:after="20"/>
            </w:pPr>
            <w:r>
              <w:t>Input validation</w:t>
            </w:r>
          </w:p>
        </w:tc>
        <w:tc>
          <w:tcPr>
            <w:tcW w:w="1899" w:type="dxa"/>
          </w:tcPr>
          <w:p w14:paraId="1F8858CB" w14:textId="77777777" w:rsidR="00A905EB" w:rsidRDefault="000154A0">
            <w:pPr>
              <w:spacing w:before="20" w:after="20"/>
            </w:pPr>
            <w:r>
              <w:t xml:space="preserve">Amount &gt; 5 × Yearly Income </w:t>
            </w:r>
            <w:r>
              <w:rPr>
                <w:rFonts w:ascii="Consolas" w:hAnsi="Consolas" w:cs="Consolas"/>
                <w:sz w:val="18"/>
              </w:rPr>
              <w:t>[A-09]</w:t>
            </w:r>
          </w:p>
        </w:tc>
        <w:tc>
          <w:tcPr>
            <w:tcW w:w="1899" w:type="dxa"/>
          </w:tcPr>
          <w:p w14:paraId="4CC33472" w14:textId="77777777" w:rsidR="00A905EB" w:rsidRDefault="000154A0">
            <w:pPr>
              <w:spacing w:before="20" w:after="20"/>
            </w:pPr>
            <w:r>
              <w:t>Do not submit; flag</w:t>
            </w:r>
          </w:p>
        </w:tc>
      </w:tr>
      <w:tr w:rsidR="00A905EB" w14:paraId="781DF375" w14:textId="77777777">
        <w:trPr>
          <w:cantSplit/>
        </w:trPr>
        <w:tc>
          <w:tcPr>
            <w:tcW w:w="1899" w:type="dxa"/>
          </w:tcPr>
          <w:p w14:paraId="12F32EFD" w14:textId="77777777" w:rsidR="00A905EB" w:rsidRDefault="000154A0">
            <w:pPr>
              <w:spacing w:before="20" w:after="20"/>
            </w:pPr>
            <w:r>
              <w:t>BE-06</w:t>
            </w:r>
          </w:p>
        </w:tc>
        <w:tc>
          <w:tcPr>
            <w:tcW w:w="1899" w:type="dxa"/>
          </w:tcPr>
          <w:p w14:paraId="165E66DF" w14:textId="77777777" w:rsidR="00A905EB" w:rsidRDefault="000154A0">
            <w:pPr>
              <w:spacing w:before="20" w:after="20"/>
            </w:pPr>
            <w:r>
              <w:t>Yearly Income zero, blank or negative</w:t>
            </w:r>
          </w:p>
        </w:tc>
        <w:tc>
          <w:tcPr>
            <w:tcW w:w="1899" w:type="dxa"/>
          </w:tcPr>
          <w:p w14:paraId="3E9D2D03" w14:textId="77777777" w:rsidR="00A905EB" w:rsidRDefault="000154A0">
            <w:pPr>
              <w:spacing w:before="20" w:after="20"/>
            </w:pPr>
            <w:r>
              <w:t>Input validation</w:t>
            </w:r>
          </w:p>
        </w:tc>
        <w:tc>
          <w:tcPr>
            <w:tcW w:w="1899" w:type="dxa"/>
          </w:tcPr>
          <w:p w14:paraId="2ED4A82E" w14:textId="77777777" w:rsidR="00A905EB" w:rsidRDefault="000154A0">
            <w:pPr>
              <w:spacing w:before="20" w:after="20"/>
            </w:pPr>
            <w:r>
              <w:t>Income not greater than 0, or empty</w:t>
            </w:r>
          </w:p>
        </w:tc>
        <w:tc>
          <w:tcPr>
            <w:tcW w:w="1899" w:type="dxa"/>
          </w:tcPr>
          <w:p w14:paraId="2F44A941" w14:textId="77777777" w:rsidR="00A905EB" w:rsidRDefault="000154A0">
            <w:pPr>
              <w:spacing w:before="20" w:after="20"/>
            </w:pPr>
            <w:r>
              <w:t>Do not submit; flag</w:t>
            </w:r>
          </w:p>
        </w:tc>
      </w:tr>
      <w:tr w:rsidR="00A905EB" w14:paraId="37AA8BC7" w14:textId="77777777">
        <w:trPr>
          <w:cantSplit/>
        </w:trPr>
        <w:tc>
          <w:tcPr>
            <w:tcW w:w="1899" w:type="dxa"/>
          </w:tcPr>
          <w:p w14:paraId="3011CF55" w14:textId="77777777" w:rsidR="00A905EB" w:rsidRDefault="000154A0">
            <w:pPr>
              <w:spacing w:before="20" w:after="20"/>
            </w:pPr>
            <w:r>
              <w:lastRenderedPageBreak/>
              <w:t>BE-07</w:t>
            </w:r>
          </w:p>
        </w:tc>
        <w:tc>
          <w:tcPr>
            <w:tcW w:w="1899" w:type="dxa"/>
          </w:tcPr>
          <w:p w14:paraId="364BC539" w14:textId="77777777" w:rsidR="00A905EB" w:rsidRDefault="000154A0">
            <w:pPr>
              <w:spacing w:before="20" w:after="20"/>
            </w:pPr>
            <w:r>
              <w:t>Mandatory field blank</w:t>
            </w:r>
          </w:p>
        </w:tc>
        <w:tc>
          <w:tcPr>
            <w:tcW w:w="1899" w:type="dxa"/>
          </w:tcPr>
          <w:p w14:paraId="13D9F147" w14:textId="77777777" w:rsidR="00A905EB" w:rsidRDefault="000154A0">
            <w:pPr>
              <w:spacing w:before="20" w:after="20"/>
            </w:pPr>
            <w:r>
              <w:t>Input validation</w:t>
            </w:r>
          </w:p>
        </w:tc>
        <w:tc>
          <w:tcPr>
            <w:tcW w:w="1899" w:type="dxa"/>
          </w:tcPr>
          <w:p w14:paraId="2B09F4E8" w14:textId="77777777" w:rsidR="00A905EB" w:rsidRDefault="000154A0">
            <w:pPr>
              <w:spacing w:before="20" w:after="20"/>
            </w:pPr>
            <w:r>
              <w:t>Any of the five fields in Appendix A is empty</w:t>
            </w:r>
          </w:p>
        </w:tc>
        <w:tc>
          <w:tcPr>
            <w:tcW w:w="1899" w:type="dxa"/>
          </w:tcPr>
          <w:p w14:paraId="38052007" w14:textId="77777777" w:rsidR="00A905EB" w:rsidRDefault="000154A0">
            <w:pPr>
              <w:spacing w:before="20" w:after="20"/>
            </w:pPr>
            <w:r>
              <w:t>Do not submit; flag</w:t>
            </w:r>
          </w:p>
        </w:tc>
      </w:tr>
      <w:tr w:rsidR="00A905EB" w14:paraId="2F6CB2CF" w14:textId="77777777">
        <w:trPr>
          <w:cantSplit/>
        </w:trPr>
        <w:tc>
          <w:tcPr>
            <w:tcW w:w="1899" w:type="dxa"/>
          </w:tcPr>
          <w:p w14:paraId="24C125F7" w14:textId="77777777" w:rsidR="00A905EB" w:rsidRDefault="000154A0">
            <w:pPr>
              <w:spacing w:before="20" w:after="20"/>
            </w:pPr>
            <w:r>
              <w:t>BE-08</w:t>
            </w:r>
          </w:p>
        </w:tc>
        <w:tc>
          <w:tcPr>
            <w:tcW w:w="1899" w:type="dxa"/>
          </w:tcPr>
          <w:p w14:paraId="20DA31F3" w14:textId="77777777" w:rsidR="00A905EB" w:rsidRDefault="000154A0">
            <w:pPr>
              <w:spacing w:before="20" w:after="20"/>
            </w:pPr>
            <w:r>
              <w:t>Email fails format validation</w:t>
            </w:r>
          </w:p>
        </w:tc>
        <w:tc>
          <w:tcPr>
            <w:tcW w:w="1899" w:type="dxa"/>
          </w:tcPr>
          <w:p w14:paraId="6DBAFA1C" w14:textId="77777777" w:rsidR="00A905EB" w:rsidRDefault="000154A0">
            <w:pPr>
              <w:spacing w:before="20" w:after="20"/>
            </w:pPr>
            <w:r>
              <w:t>Input validation</w:t>
            </w:r>
          </w:p>
        </w:tc>
        <w:tc>
          <w:tcPr>
            <w:tcW w:w="1899" w:type="dxa"/>
          </w:tcPr>
          <w:p w14:paraId="391A0546" w14:textId="77777777" w:rsidR="00A905EB" w:rsidRDefault="000154A0">
            <w:pPr>
              <w:spacing w:before="20" w:after="20"/>
            </w:pPr>
            <w:r>
              <w:t>Regex plus single-address check</w:t>
            </w:r>
          </w:p>
        </w:tc>
        <w:tc>
          <w:tcPr>
            <w:tcW w:w="1899" w:type="dxa"/>
          </w:tcPr>
          <w:p w14:paraId="36492712" w14:textId="77777777" w:rsidR="00A905EB" w:rsidRDefault="000154A0">
            <w:pPr>
              <w:spacing w:before="20" w:after="20"/>
            </w:pPr>
            <w:r>
              <w:t>Do not submit; flag</w:t>
            </w:r>
          </w:p>
        </w:tc>
      </w:tr>
      <w:tr w:rsidR="00A905EB" w14:paraId="5FE2F74B" w14:textId="77777777">
        <w:trPr>
          <w:cantSplit/>
        </w:trPr>
        <w:tc>
          <w:tcPr>
            <w:tcW w:w="1899" w:type="dxa"/>
          </w:tcPr>
          <w:p w14:paraId="78147DCC" w14:textId="77777777" w:rsidR="00A905EB" w:rsidRDefault="000154A0">
            <w:pPr>
              <w:spacing w:before="20" w:after="20"/>
            </w:pPr>
            <w:r>
              <w:t>BE-09</w:t>
            </w:r>
          </w:p>
        </w:tc>
        <w:tc>
          <w:tcPr>
            <w:tcW w:w="1899" w:type="dxa"/>
          </w:tcPr>
          <w:p w14:paraId="452AE9B4" w14:textId="77777777" w:rsidR="00A905EB" w:rsidRDefault="000154A0">
            <w:pPr>
              <w:spacing w:before="20" w:after="20"/>
            </w:pPr>
            <w:r>
              <w:t>Email is not a registered UiBank customer</w:t>
            </w:r>
          </w:p>
        </w:tc>
        <w:tc>
          <w:tcPr>
            <w:tcW w:w="1899" w:type="dxa"/>
          </w:tcPr>
          <w:p w14:paraId="1A547C21" w14:textId="77777777" w:rsidR="00A905EB" w:rsidRDefault="000154A0">
            <w:pPr>
              <w:spacing w:before="20" w:after="20"/>
            </w:pPr>
            <w:r>
              <w:t>A06 validation message</w:t>
            </w:r>
          </w:p>
        </w:tc>
        <w:tc>
          <w:tcPr>
            <w:tcW w:w="1899" w:type="dxa"/>
          </w:tcPr>
          <w:p w14:paraId="362ABA62" w14:textId="77777777" w:rsidR="00A905EB" w:rsidRDefault="000154A0">
            <w:pPr>
              <w:spacing w:before="20" w:after="20"/>
            </w:pPr>
            <w:r>
              <w:t>UiBank rejects the email</w:t>
            </w:r>
          </w:p>
        </w:tc>
        <w:tc>
          <w:tcPr>
            <w:tcW w:w="1899" w:type="dxa"/>
          </w:tcPr>
          <w:p w14:paraId="203D0484" w14:textId="77777777" w:rsidR="00A905EB" w:rsidRDefault="000154A0">
            <w:pPr>
              <w:spacing w:before="20" w:after="20"/>
            </w:pPr>
            <w:r>
              <w:t>Flag; do not retry. Refer to KYC</w:t>
            </w:r>
          </w:p>
        </w:tc>
      </w:tr>
      <w:tr w:rsidR="00A905EB" w14:paraId="732E9A34" w14:textId="77777777">
        <w:trPr>
          <w:cantSplit/>
        </w:trPr>
        <w:tc>
          <w:tcPr>
            <w:tcW w:w="1899" w:type="dxa"/>
          </w:tcPr>
          <w:p w14:paraId="2135F30E" w14:textId="77777777" w:rsidR="00A905EB" w:rsidRDefault="000154A0">
            <w:pPr>
              <w:spacing w:before="20" w:after="20"/>
            </w:pPr>
            <w:r>
              <w:t>BE-10</w:t>
            </w:r>
          </w:p>
        </w:tc>
        <w:tc>
          <w:tcPr>
            <w:tcW w:w="1899" w:type="dxa"/>
          </w:tcPr>
          <w:p w14:paraId="2DBA2EC3" w14:textId="77777777" w:rsidR="00A905EB" w:rsidRDefault="000154A0">
            <w:pPr>
              <w:spacing w:before="20" w:after="20"/>
            </w:pPr>
            <w:r>
              <w:t>Amount or Income cannot be parsed</w:t>
            </w:r>
          </w:p>
        </w:tc>
        <w:tc>
          <w:tcPr>
            <w:tcW w:w="1899" w:type="dxa"/>
          </w:tcPr>
          <w:p w14:paraId="5AA0BE0A" w14:textId="77777777" w:rsidR="00A905EB" w:rsidRDefault="000154A0">
            <w:pPr>
              <w:spacing w:before="20" w:after="20"/>
            </w:pPr>
            <w:r>
              <w:t>Input validation</w:t>
            </w:r>
          </w:p>
        </w:tc>
        <w:tc>
          <w:tcPr>
            <w:tcW w:w="1899" w:type="dxa"/>
          </w:tcPr>
          <w:p w14:paraId="63A75F3F" w14:textId="77777777" w:rsidR="00A905EB" w:rsidRDefault="000154A0">
            <w:pPr>
              <w:spacing w:before="20" w:after="20"/>
            </w:pPr>
            <w:r>
              <w:t xml:space="preserve">Locale or currency formatting, e.g. </w:t>
            </w:r>
            <w:r>
              <w:rPr>
                <w:rFonts w:ascii="Consolas" w:hAnsi="Consolas" w:cs="Consolas"/>
                <w:sz w:val="18"/>
              </w:rPr>
              <w:t>10.000,00</w:t>
            </w:r>
            <w:r>
              <w:t xml:space="preserve"> or a currency symbol</w:t>
            </w:r>
          </w:p>
        </w:tc>
        <w:tc>
          <w:tcPr>
            <w:tcW w:w="1899" w:type="dxa"/>
          </w:tcPr>
          <w:p w14:paraId="26FDD705" w14:textId="77777777" w:rsidR="00A905EB" w:rsidRDefault="000154A0">
            <w:pPr>
              <w:spacing w:before="20" w:after="20"/>
            </w:pPr>
            <w:r>
              <w:t>Do not submit; flag with the raw string</w:t>
            </w:r>
          </w:p>
        </w:tc>
      </w:tr>
      <w:tr w:rsidR="00A905EB" w14:paraId="68770D7F" w14:textId="77777777">
        <w:trPr>
          <w:cantSplit/>
        </w:trPr>
        <w:tc>
          <w:tcPr>
            <w:tcW w:w="1899" w:type="dxa"/>
          </w:tcPr>
          <w:p w14:paraId="5DDEB05B" w14:textId="77777777" w:rsidR="00A905EB" w:rsidRDefault="000154A0">
            <w:pPr>
              <w:spacing w:before="20" w:after="20"/>
            </w:pPr>
            <w:r>
              <w:t>BE-11</w:t>
            </w:r>
          </w:p>
        </w:tc>
        <w:tc>
          <w:tcPr>
            <w:tcW w:w="1899" w:type="dxa"/>
          </w:tcPr>
          <w:p w14:paraId="43206973" w14:textId="77777777" w:rsidR="00A905EB" w:rsidRDefault="000154A0">
            <w:pPr>
              <w:spacing w:before="20" w:after="20"/>
            </w:pPr>
            <w:r>
              <w:t>Currency other than the product currency</w:t>
            </w:r>
          </w:p>
        </w:tc>
        <w:tc>
          <w:tcPr>
            <w:tcW w:w="1899" w:type="dxa"/>
          </w:tcPr>
          <w:p w14:paraId="4D7A4B2D" w14:textId="77777777" w:rsidR="00A905EB" w:rsidRDefault="000154A0">
            <w:pPr>
              <w:spacing w:before="20" w:after="20"/>
            </w:pPr>
            <w:r>
              <w:t>Input validation</w:t>
            </w:r>
          </w:p>
        </w:tc>
        <w:tc>
          <w:tcPr>
            <w:tcW w:w="1899" w:type="dxa"/>
          </w:tcPr>
          <w:p w14:paraId="67A2D47D" w14:textId="77777777" w:rsidR="00A905EB" w:rsidRDefault="000154A0">
            <w:pPr>
              <w:spacing w:before="20" w:after="20"/>
            </w:pPr>
            <w:r>
              <w:t xml:space="preserve">Currency differs from the product currency </w:t>
            </w:r>
            <w:r>
              <w:rPr>
                <w:rFonts w:ascii="Consolas" w:hAnsi="Consolas" w:cs="Consolas"/>
                <w:sz w:val="18"/>
              </w:rPr>
              <w:t>[A-07]</w:t>
            </w:r>
          </w:p>
        </w:tc>
        <w:tc>
          <w:tcPr>
            <w:tcW w:w="1899" w:type="dxa"/>
          </w:tcPr>
          <w:p w14:paraId="6CBEA2C3" w14:textId="77777777" w:rsidR="00A905EB" w:rsidRDefault="000154A0">
            <w:pPr>
              <w:spacing w:before="20" w:after="20"/>
            </w:pPr>
            <w:r>
              <w:t>Do not submit; flag</w:t>
            </w:r>
          </w:p>
        </w:tc>
      </w:tr>
      <w:tr w:rsidR="00A905EB" w14:paraId="7C0A8BCB" w14:textId="77777777">
        <w:trPr>
          <w:cantSplit/>
        </w:trPr>
        <w:tc>
          <w:tcPr>
            <w:tcW w:w="1899" w:type="dxa"/>
          </w:tcPr>
          <w:p w14:paraId="3A4DA850" w14:textId="77777777" w:rsidR="00A905EB" w:rsidRDefault="000154A0">
            <w:pPr>
              <w:spacing w:before="20" w:after="20"/>
            </w:pPr>
            <w:r>
              <w:t>BE-12</w:t>
            </w:r>
          </w:p>
        </w:tc>
        <w:tc>
          <w:tcPr>
            <w:tcW w:w="1899" w:type="dxa"/>
          </w:tcPr>
          <w:p w14:paraId="503EE379" w14:textId="77777777" w:rsidR="00A905EB" w:rsidRDefault="000154A0">
            <w:pPr>
              <w:spacing w:before="20" w:after="20"/>
            </w:pPr>
            <w:r>
              <w:t>Duplicate application inside the duplicate window</w:t>
            </w:r>
          </w:p>
        </w:tc>
        <w:tc>
          <w:tcPr>
            <w:tcW w:w="1899" w:type="dxa"/>
          </w:tcPr>
          <w:p w14:paraId="17A96DB4" w14:textId="77777777" w:rsidR="00A905EB" w:rsidRDefault="000154A0">
            <w:pPr>
              <w:spacing w:before="20" w:after="20"/>
            </w:pPr>
            <w:r>
              <w:t>Input validation, against the processed log</w:t>
            </w:r>
          </w:p>
        </w:tc>
        <w:tc>
          <w:tcPr>
            <w:tcW w:w="1899" w:type="dxa"/>
          </w:tcPr>
          <w:p w14:paraId="59E25693" w14:textId="77777777" w:rsidR="00A905EB" w:rsidRDefault="000154A0">
            <w:pPr>
              <w:spacing w:before="20" w:after="20"/>
            </w:pPr>
            <w:r>
              <w:t xml:space="preserve">Same Email, Amount and Term within 30 days </w:t>
            </w:r>
            <w:r>
              <w:rPr>
                <w:rFonts w:ascii="Consolas" w:hAnsi="Consolas" w:cs="Consolas"/>
                <w:sz w:val="18"/>
              </w:rPr>
              <w:t>[A-11]</w:t>
            </w:r>
          </w:p>
        </w:tc>
        <w:tc>
          <w:tcPr>
            <w:tcW w:w="1899" w:type="dxa"/>
          </w:tcPr>
          <w:p w14:paraId="5B202A7B" w14:textId="77777777" w:rsidR="00A905EB" w:rsidRDefault="000154A0">
            <w:pPr>
              <w:spacing w:before="20" w:after="20"/>
            </w:pPr>
            <w:r>
              <w:t xml:space="preserve">Do not submit; flag as a suspected duplicate. </w:t>
            </w:r>
            <w:r>
              <w:rPr>
                <w:b/>
              </w:rPr>
              <w:t>Weakened in this design</w:t>
            </w:r>
            <w:r>
              <w:t xml:space="preserve"> — see note below</w:t>
            </w:r>
          </w:p>
        </w:tc>
      </w:tr>
      <w:tr w:rsidR="00A905EB" w14:paraId="4C070953" w14:textId="77777777">
        <w:trPr>
          <w:cantSplit/>
        </w:trPr>
        <w:tc>
          <w:tcPr>
            <w:tcW w:w="1899" w:type="dxa"/>
          </w:tcPr>
          <w:p w14:paraId="3BA1E627" w14:textId="77777777" w:rsidR="00A905EB" w:rsidRDefault="000154A0">
            <w:pPr>
              <w:spacing w:before="20" w:after="20"/>
            </w:pPr>
            <w:r>
              <w:t>BE-13</w:t>
            </w:r>
          </w:p>
        </w:tc>
        <w:tc>
          <w:tcPr>
            <w:tcW w:w="1899" w:type="dxa"/>
          </w:tcPr>
          <w:p w14:paraId="4D07464D" w14:textId="77777777" w:rsidR="00A905EB" w:rsidRDefault="000154A0">
            <w:pPr>
              <w:spacing w:before="20" w:after="20"/>
            </w:pPr>
            <w:r>
              <w:t>Submit appeared to succeed but no Loan ID was returned</w:t>
            </w:r>
          </w:p>
        </w:tc>
        <w:tc>
          <w:tcPr>
            <w:tcW w:w="1899" w:type="dxa"/>
          </w:tcPr>
          <w:p w14:paraId="2B20D389" w14:textId="77777777" w:rsidR="00A905EB" w:rsidRDefault="000154A0">
            <w:pPr>
              <w:spacing w:before="20" w:after="20"/>
            </w:pPr>
            <w:r>
              <w:t>A07</w:t>
            </w:r>
          </w:p>
        </w:tc>
        <w:tc>
          <w:tcPr>
            <w:tcW w:w="1899" w:type="dxa"/>
          </w:tcPr>
          <w:p w14:paraId="25600743" w14:textId="77777777" w:rsidR="00A905EB" w:rsidRDefault="000154A0">
            <w:pPr>
              <w:spacing w:before="20" w:after="20"/>
            </w:pPr>
            <w:r>
              <w:t>Loan ID field empty or absent once the result page renders</w:t>
            </w:r>
          </w:p>
        </w:tc>
        <w:tc>
          <w:tcPr>
            <w:tcW w:w="1899" w:type="dxa"/>
          </w:tcPr>
          <w:p w14:paraId="70035CAB" w14:textId="77777777" w:rsidR="00A905EB" w:rsidRDefault="000154A0">
            <w:pPr>
              <w:spacing w:before="20" w:after="20"/>
            </w:pPr>
            <w:r>
              <w:rPr>
                <w:b/>
              </w:rPr>
              <w:t>Do NOT resubmit.</w:t>
            </w:r>
            <w:r>
              <w:t xml:space="preserve"> Run the safe-resubmit check in Appendix D, then flag</w:t>
            </w:r>
          </w:p>
        </w:tc>
      </w:tr>
      <w:tr w:rsidR="00A905EB" w14:paraId="6ACDE927" w14:textId="77777777">
        <w:trPr>
          <w:cantSplit/>
        </w:trPr>
        <w:tc>
          <w:tcPr>
            <w:tcW w:w="1899" w:type="dxa"/>
          </w:tcPr>
          <w:p w14:paraId="44FDA312" w14:textId="77777777" w:rsidR="00A905EB" w:rsidRDefault="000154A0">
            <w:pPr>
              <w:spacing w:before="20" w:after="20"/>
            </w:pPr>
            <w:r>
              <w:t>BE-14</w:t>
            </w:r>
          </w:p>
        </w:tc>
        <w:tc>
          <w:tcPr>
            <w:tcW w:w="1899" w:type="dxa"/>
          </w:tcPr>
          <w:p w14:paraId="5165D549" w14:textId="77777777" w:rsidR="00A905EB" w:rsidRDefault="000154A0">
            <w:pPr>
              <w:spacing w:before="20" w:after="20"/>
            </w:pPr>
            <w:r>
              <w:t>Loan declined by UiBank</w:t>
            </w:r>
          </w:p>
        </w:tc>
        <w:tc>
          <w:tcPr>
            <w:tcW w:w="1899" w:type="dxa"/>
          </w:tcPr>
          <w:p w14:paraId="4AB43300" w14:textId="77777777" w:rsidR="00A905EB" w:rsidRDefault="000154A0">
            <w:pPr>
              <w:spacing w:before="20" w:after="20"/>
            </w:pPr>
            <w:r>
              <w:t>A07</w:t>
            </w:r>
          </w:p>
        </w:tc>
        <w:tc>
          <w:tcPr>
            <w:tcW w:w="1899" w:type="dxa"/>
          </w:tcPr>
          <w:p w14:paraId="7E156CE6" w14:textId="77777777" w:rsidR="00A905EB" w:rsidRDefault="000154A0">
            <w:pPr>
              <w:spacing w:before="20" w:after="20"/>
            </w:pPr>
            <w:r>
              <w:t>Decision = Declined</w:t>
            </w:r>
          </w:p>
        </w:tc>
        <w:tc>
          <w:tcPr>
            <w:tcW w:w="1899" w:type="dxa"/>
          </w:tcPr>
          <w:p w14:paraId="16FFB4F5" w14:textId="77777777" w:rsidR="00A905EB" w:rsidRDefault="000154A0">
            <w:pPr>
              <w:spacing w:before="20" w:after="20"/>
            </w:pPr>
            <w:r>
              <w:t xml:space="preserve">Valid outcome, not a failure. Record the decision, complete as </w:t>
            </w:r>
            <w:r>
              <w:rPr>
                <w:b/>
              </w:rPr>
              <w:t>Success</w:t>
            </w:r>
            <w:r>
              <w:t>, continue to A08–A11</w:t>
            </w:r>
          </w:p>
        </w:tc>
      </w:tr>
      <w:tr w:rsidR="00A905EB" w14:paraId="4346C213" w14:textId="77777777">
        <w:trPr>
          <w:cantSplit/>
        </w:trPr>
        <w:tc>
          <w:tcPr>
            <w:tcW w:w="1899" w:type="dxa"/>
          </w:tcPr>
          <w:p w14:paraId="78766850" w14:textId="77777777" w:rsidR="00A905EB" w:rsidRDefault="000154A0">
            <w:pPr>
              <w:spacing w:before="20" w:after="20"/>
            </w:pPr>
            <w:r>
              <w:t>BE-15</w:t>
            </w:r>
          </w:p>
        </w:tc>
        <w:tc>
          <w:tcPr>
            <w:tcW w:w="1899" w:type="dxa"/>
          </w:tcPr>
          <w:p w14:paraId="718CBBAC" w14:textId="77777777" w:rsidR="00A905EB" w:rsidRDefault="000154A0">
            <w:pPr>
              <w:spacing w:before="20" w:after="20"/>
            </w:pPr>
            <w:r>
              <w:t>Loan referred to manual underwriting</w:t>
            </w:r>
          </w:p>
        </w:tc>
        <w:tc>
          <w:tcPr>
            <w:tcW w:w="1899" w:type="dxa"/>
          </w:tcPr>
          <w:p w14:paraId="3F08A401" w14:textId="77777777" w:rsidR="00A905EB" w:rsidRDefault="000154A0">
            <w:pPr>
              <w:spacing w:before="20" w:after="20"/>
            </w:pPr>
            <w:r>
              <w:t>A07</w:t>
            </w:r>
          </w:p>
        </w:tc>
        <w:tc>
          <w:tcPr>
            <w:tcW w:w="1899" w:type="dxa"/>
          </w:tcPr>
          <w:p w14:paraId="49889134" w14:textId="77777777" w:rsidR="00A905EB" w:rsidRDefault="000154A0">
            <w:pPr>
              <w:spacing w:before="20" w:after="20"/>
            </w:pPr>
            <w:r>
              <w:t>Decision = Pending</w:t>
            </w:r>
          </w:p>
        </w:tc>
        <w:tc>
          <w:tcPr>
            <w:tcW w:w="1899" w:type="dxa"/>
          </w:tcPr>
          <w:p w14:paraId="173765BD" w14:textId="77777777" w:rsidR="00A905EB" w:rsidRDefault="000154A0">
            <w:pPr>
              <w:spacing w:before="20" w:after="20"/>
            </w:pPr>
            <w:r>
              <w:t>Valid outcome. Record, mark for underwriter review, skip the decision-field comparison</w:t>
            </w:r>
          </w:p>
        </w:tc>
      </w:tr>
      <w:tr w:rsidR="00A905EB" w14:paraId="6D8BF136" w14:textId="77777777">
        <w:trPr>
          <w:cantSplit/>
        </w:trPr>
        <w:tc>
          <w:tcPr>
            <w:tcW w:w="1899" w:type="dxa"/>
          </w:tcPr>
          <w:p w14:paraId="0C903882" w14:textId="77777777" w:rsidR="00A905EB" w:rsidRDefault="000154A0">
            <w:pPr>
              <w:spacing w:before="20" w:after="20"/>
            </w:pPr>
            <w:r>
              <w:t>BE-16</w:t>
            </w:r>
          </w:p>
        </w:tc>
        <w:tc>
          <w:tcPr>
            <w:tcW w:w="1899" w:type="dxa"/>
          </w:tcPr>
          <w:p w14:paraId="13D49265" w14:textId="77777777" w:rsidR="00A905EB" w:rsidRDefault="000154A0">
            <w:pPr>
              <w:spacing w:before="20" w:after="20"/>
            </w:pPr>
            <w:r>
              <w:t>Loan ID not found by Check Loan</w:t>
            </w:r>
          </w:p>
        </w:tc>
        <w:tc>
          <w:tcPr>
            <w:tcW w:w="1899" w:type="dxa"/>
          </w:tcPr>
          <w:p w14:paraId="5D00E4E3" w14:textId="77777777" w:rsidR="00A905EB" w:rsidRDefault="000154A0">
            <w:pPr>
              <w:spacing w:before="20" w:after="20"/>
            </w:pPr>
            <w:r>
              <w:t>A09–A10</w:t>
            </w:r>
          </w:p>
        </w:tc>
        <w:tc>
          <w:tcPr>
            <w:tcW w:w="1899" w:type="dxa"/>
          </w:tcPr>
          <w:p w14:paraId="0659BB26" w14:textId="77777777" w:rsidR="00A905EB" w:rsidRDefault="000154A0">
            <w:pPr>
              <w:spacing w:before="20" w:after="20"/>
            </w:pPr>
            <w:r>
              <w:t>The lookup returns no record</w:t>
            </w:r>
          </w:p>
        </w:tc>
        <w:tc>
          <w:tcPr>
            <w:tcW w:w="1899" w:type="dxa"/>
          </w:tcPr>
          <w:p w14:paraId="3B6D5CBF" w14:textId="77777777" w:rsidR="00A905EB" w:rsidRDefault="000154A0">
            <w:pPr>
              <w:spacing w:before="20" w:after="20"/>
            </w:pPr>
            <w:r>
              <w:t xml:space="preserve">Retry the lookup once after 30 s to allow for indexing delay, then flag. </w:t>
            </w:r>
            <w:r>
              <w:rPr>
                <w:b/>
              </w:rPr>
              <w:t>Never resubmit the application</w:t>
            </w:r>
          </w:p>
        </w:tc>
      </w:tr>
      <w:tr w:rsidR="00A905EB" w14:paraId="521A323B" w14:textId="77777777">
        <w:trPr>
          <w:cantSplit/>
        </w:trPr>
        <w:tc>
          <w:tcPr>
            <w:tcW w:w="1899" w:type="dxa"/>
          </w:tcPr>
          <w:p w14:paraId="2CB19F0D" w14:textId="77777777" w:rsidR="00A905EB" w:rsidRDefault="000154A0">
            <w:pPr>
              <w:spacing w:before="20" w:after="20"/>
            </w:pPr>
            <w:r>
              <w:lastRenderedPageBreak/>
              <w:t>BE-17</w:t>
            </w:r>
          </w:p>
        </w:tc>
        <w:tc>
          <w:tcPr>
            <w:tcW w:w="1899" w:type="dxa"/>
          </w:tcPr>
          <w:p w14:paraId="352F8812" w14:textId="77777777" w:rsidR="00A905EB" w:rsidRDefault="000154A0">
            <w:pPr>
              <w:spacing w:before="20" w:after="20"/>
            </w:pPr>
            <w:r>
              <w:t>Retrieved details differ from the submitted values</w:t>
            </w:r>
          </w:p>
        </w:tc>
        <w:tc>
          <w:tcPr>
            <w:tcW w:w="1899" w:type="dxa"/>
          </w:tcPr>
          <w:p w14:paraId="7B83E5EA" w14:textId="77777777" w:rsidR="00A905EB" w:rsidRDefault="000154A0">
            <w:pPr>
              <w:spacing w:before="20" w:after="20"/>
            </w:pPr>
            <w:r>
              <w:t>A11</w:t>
            </w:r>
          </w:p>
        </w:tc>
        <w:tc>
          <w:tcPr>
            <w:tcW w:w="1899" w:type="dxa"/>
          </w:tcPr>
          <w:p w14:paraId="0E1837E0" w14:textId="77777777" w:rsidR="00A905EB" w:rsidRDefault="000154A0">
            <w:pPr>
              <w:spacing w:before="20" w:after="20"/>
            </w:pPr>
            <w:r>
              <w:t>Any comparison in Appendix B fails outside tolerance</w:t>
            </w:r>
          </w:p>
        </w:tc>
        <w:tc>
          <w:tcPr>
            <w:tcW w:w="1899" w:type="dxa"/>
          </w:tcPr>
          <w:p w14:paraId="52243536" w14:textId="77777777" w:rsidR="00A905EB" w:rsidRDefault="000154A0">
            <w:pPr>
              <w:spacing w:before="20" w:after="20"/>
            </w:pPr>
            <w:r>
              <w:t>Flag with a field-level diff of submitted versus retrieved. Do not correct, do not resubmit</w:t>
            </w:r>
          </w:p>
        </w:tc>
      </w:tr>
      <w:tr w:rsidR="00A905EB" w14:paraId="7AEBC534" w14:textId="77777777">
        <w:trPr>
          <w:cantSplit/>
        </w:trPr>
        <w:tc>
          <w:tcPr>
            <w:tcW w:w="1899" w:type="dxa"/>
          </w:tcPr>
          <w:p w14:paraId="5205E490" w14:textId="77777777" w:rsidR="00A905EB" w:rsidRDefault="000154A0">
            <w:pPr>
              <w:spacing w:before="20" w:after="20"/>
            </w:pPr>
            <w:r>
              <w:t>BE-18</w:t>
            </w:r>
          </w:p>
        </w:tc>
        <w:tc>
          <w:tcPr>
            <w:tcW w:w="1899" w:type="dxa"/>
          </w:tcPr>
          <w:p w14:paraId="471E4E11" w14:textId="77777777" w:rsidR="00A905EB" w:rsidRDefault="000154A0">
            <w:pPr>
              <w:spacing w:before="20" w:after="20"/>
            </w:pPr>
            <w:r>
              <w:t>Applicant already holds an active loan above the limit</w:t>
            </w:r>
          </w:p>
        </w:tc>
        <w:tc>
          <w:tcPr>
            <w:tcW w:w="1899" w:type="dxa"/>
          </w:tcPr>
          <w:p w14:paraId="70A5AF46" w14:textId="77777777" w:rsidR="00A905EB" w:rsidRDefault="000154A0">
            <w:pPr>
              <w:spacing w:before="20" w:after="20"/>
            </w:pPr>
            <w:r>
              <w:t>A06 validation message</w:t>
            </w:r>
          </w:p>
        </w:tc>
        <w:tc>
          <w:tcPr>
            <w:tcW w:w="1899" w:type="dxa"/>
          </w:tcPr>
          <w:p w14:paraId="1F420D1D" w14:textId="77777777" w:rsidR="00A905EB" w:rsidRDefault="000154A0">
            <w:pPr>
              <w:spacing w:before="20" w:after="20"/>
            </w:pPr>
            <w:r>
              <w:t xml:space="preserve">UiBank </w:t>
            </w:r>
            <w:proofErr w:type="gramStart"/>
            <w:r>
              <w:t>rejects on</w:t>
            </w:r>
            <w:proofErr w:type="gramEnd"/>
            <w:r>
              <w:t xml:space="preserve"> the concurrency rule </w:t>
            </w:r>
            <w:r>
              <w:rPr>
                <w:rFonts w:ascii="Consolas" w:hAnsi="Consolas" w:cs="Consolas"/>
                <w:sz w:val="18"/>
              </w:rPr>
              <w:t>[A-10]</w:t>
            </w:r>
          </w:p>
        </w:tc>
        <w:tc>
          <w:tcPr>
            <w:tcW w:w="1899" w:type="dxa"/>
          </w:tcPr>
          <w:p w14:paraId="43FDCE9A" w14:textId="77777777" w:rsidR="00A905EB" w:rsidRDefault="000154A0">
            <w:pPr>
              <w:spacing w:before="20" w:after="20"/>
            </w:pPr>
            <w:r>
              <w:t>Flag</w:t>
            </w:r>
          </w:p>
        </w:tc>
      </w:tr>
      <w:tr w:rsidR="00A905EB" w14:paraId="48877120" w14:textId="77777777">
        <w:trPr>
          <w:cantSplit/>
        </w:trPr>
        <w:tc>
          <w:tcPr>
            <w:tcW w:w="1899" w:type="dxa"/>
          </w:tcPr>
          <w:p w14:paraId="41F9653C" w14:textId="77777777" w:rsidR="00A905EB" w:rsidRDefault="000154A0">
            <w:pPr>
              <w:spacing w:before="20" w:after="20"/>
            </w:pPr>
            <w:r>
              <w:t>BE-19</w:t>
            </w:r>
          </w:p>
        </w:tc>
        <w:tc>
          <w:tcPr>
            <w:tcW w:w="1899" w:type="dxa"/>
          </w:tcPr>
          <w:p w14:paraId="17AD86B1" w14:textId="77777777" w:rsidR="00A905EB" w:rsidRDefault="000154A0">
            <w:pPr>
              <w:spacing w:before="20" w:after="20"/>
            </w:pPr>
            <w:r>
              <w:t>Application already carries a Loan ID</w:t>
            </w:r>
          </w:p>
        </w:tc>
        <w:tc>
          <w:tcPr>
            <w:tcW w:w="1899" w:type="dxa"/>
          </w:tcPr>
          <w:p w14:paraId="7714EA3F" w14:textId="77777777" w:rsidR="00A905EB" w:rsidRDefault="000154A0">
            <w:pPr>
              <w:spacing w:before="20" w:after="20"/>
            </w:pPr>
            <w:r>
              <w:t>Input validation</w:t>
            </w:r>
          </w:p>
        </w:tc>
        <w:tc>
          <w:tcPr>
            <w:tcW w:w="1899" w:type="dxa"/>
          </w:tcPr>
          <w:p w14:paraId="786B6AB2" w14:textId="77777777" w:rsidR="00A905EB" w:rsidRDefault="000154A0">
            <w:pPr>
              <w:spacing w:before="20" w:after="20"/>
            </w:pPr>
            <w:r>
              <w:t>Loan ID input is not empty</w:t>
            </w:r>
          </w:p>
        </w:tc>
        <w:tc>
          <w:tcPr>
            <w:tcW w:w="1899" w:type="dxa"/>
          </w:tcPr>
          <w:p w14:paraId="4BE91996" w14:textId="77777777" w:rsidR="00A905EB" w:rsidRDefault="000154A0">
            <w:pPr>
              <w:spacing w:before="20" w:after="20"/>
            </w:pPr>
            <w:r>
              <w:t>Skip — do not submit. This is the outer idempotency guard</w:t>
            </w:r>
          </w:p>
        </w:tc>
      </w:tr>
      <w:tr w:rsidR="00A905EB" w14:paraId="3C38719C" w14:textId="77777777">
        <w:trPr>
          <w:cantSplit/>
        </w:trPr>
        <w:tc>
          <w:tcPr>
            <w:tcW w:w="1899" w:type="dxa"/>
          </w:tcPr>
          <w:p w14:paraId="0F0BA61B" w14:textId="77777777" w:rsidR="00A905EB" w:rsidRDefault="000154A0">
            <w:pPr>
              <w:spacing w:before="20" w:after="20"/>
            </w:pPr>
            <w:r>
              <w:t>BE-20</w:t>
            </w:r>
          </w:p>
        </w:tc>
        <w:tc>
          <w:tcPr>
            <w:tcW w:w="1899" w:type="dxa"/>
          </w:tcPr>
          <w:p w14:paraId="4CF0063E" w14:textId="77777777" w:rsidR="00A905EB" w:rsidRDefault="000154A0">
            <w:pPr>
              <w:spacing w:before="20" w:after="20"/>
            </w:pPr>
            <w:r>
              <w:t>Application submitted after the daily cut-off</w:t>
            </w:r>
          </w:p>
        </w:tc>
        <w:tc>
          <w:tcPr>
            <w:tcW w:w="1899" w:type="dxa"/>
          </w:tcPr>
          <w:p w14:paraId="2F2C4759" w14:textId="77777777" w:rsidR="00A905EB" w:rsidRDefault="000154A0">
            <w:pPr>
              <w:spacing w:before="20" w:after="20"/>
            </w:pPr>
            <w:r>
              <w:t>A07</w:t>
            </w:r>
          </w:p>
        </w:tc>
        <w:tc>
          <w:tcPr>
            <w:tcW w:w="1899" w:type="dxa"/>
          </w:tcPr>
          <w:p w14:paraId="50B9FE78" w14:textId="77777777" w:rsidR="00A905EB" w:rsidRDefault="000154A0">
            <w:pPr>
              <w:spacing w:before="20" w:after="20"/>
            </w:pPr>
            <w:r>
              <w:t xml:space="preserve">Result page shows a next-business-day effective date </w:t>
            </w:r>
            <w:r>
              <w:rPr>
                <w:rFonts w:ascii="Consolas" w:hAnsi="Consolas" w:cs="Consolas"/>
                <w:sz w:val="18"/>
              </w:rPr>
              <w:t>[A-14]</w:t>
            </w:r>
          </w:p>
        </w:tc>
        <w:tc>
          <w:tcPr>
            <w:tcW w:w="1899" w:type="dxa"/>
          </w:tcPr>
          <w:p w14:paraId="0A6412F8" w14:textId="77777777" w:rsidR="00A905EB" w:rsidRDefault="000154A0">
            <w:pPr>
              <w:spacing w:before="20" w:after="20"/>
            </w:pPr>
            <w:r>
              <w:t>Accept as success and record the effective date</w:t>
            </w:r>
          </w:p>
        </w:tc>
      </w:tr>
    </w:tbl>
    <w:p w14:paraId="5C6B4C61" w14:textId="77777777" w:rsidR="00A905EB" w:rsidRDefault="00A905EB">
      <w:pPr>
        <w:spacing w:after="0"/>
      </w:pPr>
    </w:p>
    <w:p w14:paraId="1B5E15DC" w14:textId="77777777" w:rsidR="00A905EB" w:rsidRDefault="000154A0">
      <w:pPr>
        <w:pStyle w:val="Quote"/>
      </w:pPr>
      <w:r>
        <w:rPr>
          <w:b/>
        </w:rPr>
        <w:t>BE-12 and BE-19 are weaker here than in the PDD.</w:t>
      </w:r>
      <w:r>
        <w:t xml:space="preserve"> Both rely on state that spans </w:t>
      </w:r>
      <w:proofErr w:type="gramStart"/>
      <w:r>
        <w:t>runs</w:t>
      </w:r>
      <w:proofErr w:type="gramEnd"/>
      <w:r>
        <w:t xml:space="preserve"> — a processed log for the 30-day duplicate window, and a Loan ID already recorded against the application. The PDD provides this through the source file and the queue's deterministic Reference. With neither, BE-12 needs an external processed-log store and BE-19 depends on the caller passing a known Loan ID.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agree where cross-run state </w:t>
      </w:r>
      <w:proofErr w:type="gramStart"/>
      <w:r>
        <w:t>lives, or</w:t>
      </w:r>
      <w:proofErr w:type="gramEnd"/>
      <w:r>
        <w:t xml:space="preserve"> accept reduced duplicate protection. This </w:t>
      </w:r>
      <w:r>
        <w:lastRenderedPageBreak/>
        <w:t>is a direct consequence of the no-queue decision.</w:t>
      </w:r>
    </w:p>
    <w:p w14:paraId="03794CA0" w14:textId="77777777" w:rsidR="00A905EB" w:rsidRDefault="00A905EB"/>
    <w:p w14:paraId="5F7D5656" w14:textId="77777777" w:rsidR="00A905EB" w:rsidRDefault="000154A0">
      <w:r>
        <w:rPr>
          <w:b/>
        </w:rPr>
        <w:t>Unknown business exceptions.</w:t>
      </w:r>
      <w:r>
        <w:t xml:space="preserve"> Capture a screenshot and the </w:t>
      </w:r>
      <w:proofErr w:type="gramStart"/>
      <w:r>
        <w:t>full page</w:t>
      </w:r>
      <w:proofErr w:type="gramEnd"/>
      <w:r>
        <w:t xml:space="preserve"> text; fail as a Business Exception quoting the UiBank message verbatim; write that message to the run outcome; include the item in the exception report tagged </w:t>
      </w:r>
      <w:r>
        <w:rPr>
          <w:rFonts w:ascii="Consolas" w:hAnsi="Consolas" w:cs="Consolas"/>
          <w:sz w:val="18"/>
        </w:rPr>
        <w:t>UNCLASSIFIED</w:t>
      </w:r>
      <w:r>
        <w:t xml:space="preserve">. Any UNCLASSIFIED condition appearing three times in one week is raised to the Business Analyst for classification into a new BE row and </w:t>
      </w:r>
      <w:proofErr w:type="gramStart"/>
      <w:r>
        <w:t>a matching</w:t>
      </w:r>
      <w:proofErr w:type="gramEnd"/>
      <w:r>
        <w:t xml:space="preserve"> Test Manager requirement.</w:t>
      </w:r>
    </w:p>
    <w:p w14:paraId="666614A1" w14:textId="77777777" w:rsidR="00A905EB" w:rsidRDefault="000154A0">
      <w:pPr>
        <w:pStyle w:val="Heading3"/>
      </w:pPr>
      <w:r>
        <w:t>C.2 Application exceptions — retried by Retry Scope</w:t>
      </w:r>
    </w:p>
    <w:p w14:paraId="75325A33" w14:textId="77777777" w:rsidR="00A905EB" w:rsidRDefault="000154A0">
      <w:r>
        <w:t>Rooted in technical issues where retrying has a genuine chance of succeeding. In this design Retry Scope is the sole retry owner (§3.6).</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99"/>
        <w:gridCol w:w="1899"/>
        <w:gridCol w:w="1900"/>
        <w:gridCol w:w="1900"/>
        <w:gridCol w:w="1900"/>
      </w:tblGrid>
      <w:tr w:rsidR="00A905EB" w14:paraId="296F2684" w14:textId="77777777">
        <w:trPr>
          <w:cantSplit/>
          <w:tblHeader/>
        </w:trPr>
        <w:tc>
          <w:tcPr>
            <w:tcW w:w="1899" w:type="dxa"/>
            <w:shd w:val="clear" w:color="auto" w:fill="EDEDED"/>
          </w:tcPr>
          <w:p w14:paraId="27BB3E14" w14:textId="77777777" w:rsidR="00A905EB" w:rsidRDefault="000154A0">
            <w:pPr>
              <w:spacing w:before="20" w:after="20"/>
              <w:rPr>
                <w:b/>
              </w:rPr>
            </w:pPr>
            <w:r>
              <w:rPr>
                <w:b/>
              </w:rPr>
              <w:t>#</w:t>
            </w:r>
          </w:p>
        </w:tc>
        <w:tc>
          <w:tcPr>
            <w:tcW w:w="1899" w:type="dxa"/>
            <w:shd w:val="clear" w:color="auto" w:fill="EDEDED"/>
          </w:tcPr>
          <w:p w14:paraId="5549604D" w14:textId="77777777" w:rsidR="00A905EB" w:rsidRDefault="000154A0">
            <w:pPr>
              <w:spacing w:before="20" w:after="20"/>
              <w:rPr>
                <w:b/>
              </w:rPr>
            </w:pPr>
            <w:r>
              <w:rPr>
                <w:b/>
              </w:rPr>
              <w:t>Error name</w:t>
            </w:r>
          </w:p>
        </w:tc>
        <w:tc>
          <w:tcPr>
            <w:tcW w:w="1899" w:type="dxa"/>
            <w:shd w:val="clear" w:color="auto" w:fill="EDEDED"/>
          </w:tcPr>
          <w:p w14:paraId="7B005E68" w14:textId="77777777" w:rsidR="00A905EB" w:rsidRDefault="000154A0">
            <w:pPr>
              <w:spacing w:before="20" w:after="20"/>
              <w:rPr>
                <w:b/>
              </w:rPr>
            </w:pPr>
            <w:r>
              <w:rPr>
                <w:b/>
              </w:rPr>
              <w:t>Action</w:t>
            </w:r>
          </w:p>
        </w:tc>
        <w:tc>
          <w:tcPr>
            <w:tcW w:w="1899" w:type="dxa"/>
            <w:shd w:val="clear" w:color="auto" w:fill="EDEDED"/>
          </w:tcPr>
          <w:p w14:paraId="5832C653" w14:textId="77777777" w:rsidR="00A905EB" w:rsidRDefault="000154A0">
            <w:pPr>
              <w:spacing w:before="20" w:after="20"/>
              <w:rPr>
                <w:b/>
              </w:rPr>
            </w:pPr>
            <w:r>
              <w:rPr>
                <w:b/>
              </w:rPr>
              <w:t>Parameters</w:t>
            </w:r>
          </w:p>
        </w:tc>
        <w:tc>
          <w:tcPr>
            <w:tcW w:w="1899" w:type="dxa"/>
            <w:shd w:val="clear" w:color="auto" w:fill="EDEDED"/>
          </w:tcPr>
          <w:p w14:paraId="2EEF3273" w14:textId="77777777" w:rsidR="00A905EB" w:rsidRDefault="000154A0">
            <w:pPr>
              <w:spacing w:before="20" w:after="20"/>
              <w:rPr>
                <w:b/>
              </w:rPr>
            </w:pPr>
            <w:r>
              <w:rPr>
                <w:b/>
              </w:rPr>
              <w:t>Action to be taken</w:t>
            </w:r>
          </w:p>
        </w:tc>
      </w:tr>
      <w:tr w:rsidR="00A905EB" w14:paraId="004F2AF0" w14:textId="77777777">
        <w:trPr>
          <w:cantSplit/>
        </w:trPr>
        <w:tc>
          <w:tcPr>
            <w:tcW w:w="1899" w:type="dxa"/>
          </w:tcPr>
          <w:p w14:paraId="28256D65" w14:textId="77777777" w:rsidR="00A905EB" w:rsidRDefault="000154A0">
            <w:pPr>
              <w:spacing w:before="20" w:after="20"/>
            </w:pPr>
            <w:r>
              <w:t>AE-01</w:t>
            </w:r>
          </w:p>
        </w:tc>
        <w:tc>
          <w:tcPr>
            <w:tcW w:w="1899" w:type="dxa"/>
          </w:tcPr>
          <w:p w14:paraId="3EE2948F" w14:textId="77777777" w:rsidR="00A905EB" w:rsidRDefault="000154A0">
            <w:pPr>
              <w:spacing w:before="20" w:after="20"/>
            </w:pPr>
            <w:r>
              <w:t>UiBank unreachable — DNS failure, connection refused or 5xx</w:t>
            </w:r>
          </w:p>
        </w:tc>
        <w:tc>
          <w:tcPr>
            <w:tcW w:w="1899" w:type="dxa"/>
          </w:tcPr>
          <w:p w14:paraId="1569F5C3" w14:textId="77777777" w:rsidR="00A905EB" w:rsidRDefault="000154A0">
            <w:pPr>
              <w:spacing w:before="20" w:after="20"/>
            </w:pPr>
            <w:r>
              <w:t>INIT or any action</w:t>
            </w:r>
          </w:p>
        </w:tc>
        <w:tc>
          <w:tcPr>
            <w:tcW w:w="1899" w:type="dxa"/>
          </w:tcPr>
          <w:p w14:paraId="1D05FC14" w14:textId="77777777" w:rsidR="00A905EB" w:rsidRDefault="000154A0">
            <w:pPr>
              <w:spacing w:before="20" w:after="20"/>
            </w:pPr>
            <w:r>
              <w:t>Error message and screenshot</w:t>
            </w:r>
          </w:p>
        </w:tc>
        <w:tc>
          <w:tcPr>
            <w:tcW w:w="1899" w:type="dxa"/>
          </w:tcPr>
          <w:p w14:paraId="09A454A0" w14:textId="77777777" w:rsidR="00A905EB" w:rsidRDefault="000154A0">
            <w:pPr>
              <w:spacing w:before="20" w:after="20"/>
            </w:pPr>
            <w:r>
              <w:t>Fail as an Application Exception. 3 attempts with 60 s / 5 min / 15 min backoff, then stop and alert RPA support and the Application Owner</w:t>
            </w:r>
          </w:p>
        </w:tc>
      </w:tr>
      <w:tr w:rsidR="00A905EB" w14:paraId="37E35978" w14:textId="77777777">
        <w:trPr>
          <w:cantSplit/>
        </w:trPr>
        <w:tc>
          <w:tcPr>
            <w:tcW w:w="1899" w:type="dxa"/>
          </w:tcPr>
          <w:p w14:paraId="782EDE20" w14:textId="77777777" w:rsidR="00A905EB" w:rsidRDefault="000154A0">
            <w:pPr>
              <w:spacing w:before="20" w:after="20"/>
            </w:pPr>
            <w:r>
              <w:t>AE-02</w:t>
            </w:r>
          </w:p>
        </w:tc>
        <w:tc>
          <w:tcPr>
            <w:tcW w:w="1899" w:type="dxa"/>
          </w:tcPr>
          <w:p w14:paraId="390C6085" w14:textId="77777777" w:rsidR="00A905EB" w:rsidRDefault="000154A0">
            <w:pPr>
              <w:spacing w:before="20" w:after="20"/>
            </w:pPr>
            <w:r>
              <w:t>Credentials rejected — rotated or expired password</w:t>
            </w:r>
          </w:p>
        </w:tc>
        <w:tc>
          <w:tcPr>
            <w:tcW w:w="1899" w:type="dxa"/>
          </w:tcPr>
          <w:p w14:paraId="2ADFAFF3" w14:textId="77777777" w:rsidR="00A905EB" w:rsidRDefault="000154A0">
            <w:pPr>
              <w:spacing w:before="20" w:after="20"/>
            </w:pPr>
            <w:r>
              <w:t>A01–A03</w:t>
            </w:r>
          </w:p>
        </w:tc>
        <w:tc>
          <w:tcPr>
            <w:tcW w:w="1899" w:type="dxa"/>
          </w:tcPr>
          <w:p w14:paraId="626DCAC0" w14:textId="77777777" w:rsidR="00A905EB" w:rsidRDefault="000154A0">
            <w:pPr>
              <w:spacing w:before="20" w:after="20"/>
            </w:pPr>
            <w:r>
              <w:t>Login error message</w:t>
            </w:r>
          </w:p>
        </w:tc>
        <w:tc>
          <w:tcPr>
            <w:tcW w:w="1899" w:type="dxa"/>
          </w:tcPr>
          <w:p w14:paraId="290820E9" w14:textId="77777777" w:rsidR="00A905EB" w:rsidRDefault="000154A0">
            <w:pPr>
              <w:spacing w:before="20" w:after="20"/>
            </w:pPr>
            <w:r>
              <w:rPr>
                <w:b/>
              </w:rPr>
              <w:t xml:space="preserve">Stop immediately. </w:t>
            </w:r>
            <w:proofErr w:type="gramStart"/>
            <w:r>
              <w:rPr>
                <w:b/>
              </w:rPr>
              <w:t>NO</w:t>
            </w:r>
            <w:proofErr w:type="gramEnd"/>
            <w:r>
              <w:rPr>
                <w:b/>
              </w:rPr>
              <w:t xml:space="preserve"> retry</w:t>
            </w:r>
            <w:r>
              <w:t xml:space="preserve"> — repeated attempts risk locking the robot account</w:t>
            </w:r>
          </w:p>
        </w:tc>
      </w:tr>
      <w:tr w:rsidR="00A905EB" w14:paraId="3A2E41A7" w14:textId="77777777">
        <w:trPr>
          <w:cantSplit/>
        </w:trPr>
        <w:tc>
          <w:tcPr>
            <w:tcW w:w="1899" w:type="dxa"/>
          </w:tcPr>
          <w:p w14:paraId="27EC2DBB" w14:textId="77777777" w:rsidR="00A905EB" w:rsidRDefault="000154A0">
            <w:pPr>
              <w:spacing w:before="20" w:after="20"/>
            </w:pPr>
            <w:r>
              <w:t>AE-03</w:t>
            </w:r>
          </w:p>
        </w:tc>
        <w:tc>
          <w:tcPr>
            <w:tcW w:w="1899" w:type="dxa"/>
          </w:tcPr>
          <w:p w14:paraId="2AA3304F" w14:textId="77777777" w:rsidR="00A905EB" w:rsidRDefault="000154A0">
            <w:pPr>
              <w:spacing w:before="20" w:after="20"/>
            </w:pPr>
            <w:r>
              <w:t>Robot account locked or disabled</w:t>
            </w:r>
          </w:p>
        </w:tc>
        <w:tc>
          <w:tcPr>
            <w:tcW w:w="1899" w:type="dxa"/>
          </w:tcPr>
          <w:p w14:paraId="51810437" w14:textId="77777777" w:rsidR="00A905EB" w:rsidRDefault="000154A0">
            <w:pPr>
              <w:spacing w:before="20" w:after="20"/>
            </w:pPr>
            <w:r>
              <w:t>A01–A03</w:t>
            </w:r>
          </w:p>
        </w:tc>
        <w:tc>
          <w:tcPr>
            <w:tcW w:w="1899" w:type="dxa"/>
          </w:tcPr>
          <w:p w14:paraId="5D8B90B0" w14:textId="77777777" w:rsidR="00A905EB" w:rsidRDefault="000154A0">
            <w:pPr>
              <w:spacing w:before="20" w:after="20"/>
            </w:pPr>
            <w:r>
              <w:t>Account status message</w:t>
            </w:r>
          </w:p>
        </w:tc>
        <w:tc>
          <w:tcPr>
            <w:tcW w:w="1899" w:type="dxa"/>
          </w:tcPr>
          <w:p w14:paraId="4E3AA08E" w14:textId="77777777" w:rsidR="00A905EB" w:rsidRDefault="000154A0">
            <w:pPr>
              <w:spacing w:before="20" w:after="20"/>
            </w:pPr>
            <w:r>
              <w:t>Stop immediately. No retry. Alert IAM and RPA support</w:t>
            </w:r>
          </w:p>
        </w:tc>
      </w:tr>
      <w:tr w:rsidR="00A905EB" w14:paraId="3A5F3C6E" w14:textId="77777777">
        <w:trPr>
          <w:cantSplit/>
        </w:trPr>
        <w:tc>
          <w:tcPr>
            <w:tcW w:w="1899" w:type="dxa"/>
          </w:tcPr>
          <w:p w14:paraId="1B9963E2" w14:textId="77777777" w:rsidR="00A905EB" w:rsidRDefault="000154A0">
            <w:pPr>
              <w:spacing w:before="20" w:after="20"/>
            </w:pPr>
            <w:r>
              <w:t>AE-04</w:t>
            </w:r>
          </w:p>
        </w:tc>
        <w:tc>
          <w:tcPr>
            <w:tcW w:w="1899" w:type="dxa"/>
          </w:tcPr>
          <w:p w14:paraId="6699A220" w14:textId="77777777" w:rsidR="00A905EB" w:rsidRDefault="000154A0">
            <w:pPr>
              <w:spacing w:before="20" w:after="20"/>
            </w:pPr>
            <w:r>
              <w:t>MFA or CAPTCHA challenge presented</w:t>
            </w:r>
          </w:p>
        </w:tc>
        <w:tc>
          <w:tcPr>
            <w:tcW w:w="1899" w:type="dxa"/>
          </w:tcPr>
          <w:p w14:paraId="2EED9B57" w14:textId="77777777" w:rsidR="00A905EB" w:rsidRDefault="000154A0">
            <w:pPr>
              <w:spacing w:before="20" w:after="20"/>
            </w:pPr>
            <w:r>
              <w:t>A01–A03</w:t>
            </w:r>
          </w:p>
        </w:tc>
        <w:tc>
          <w:tcPr>
            <w:tcW w:w="1899" w:type="dxa"/>
          </w:tcPr>
          <w:p w14:paraId="6C6D19CA" w14:textId="77777777" w:rsidR="00A905EB" w:rsidRDefault="000154A0">
            <w:pPr>
              <w:spacing w:before="20" w:after="20"/>
            </w:pPr>
            <w:r>
              <w:t>Challenge page</w:t>
            </w:r>
          </w:p>
        </w:tc>
        <w:tc>
          <w:tcPr>
            <w:tcW w:w="1899" w:type="dxa"/>
          </w:tcPr>
          <w:p w14:paraId="30835BA3" w14:textId="77777777" w:rsidR="00A905EB" w:rsidRDefault="000154A0">
            <w:pPr>
              <w:spacing w:before="20" w:after="20"/>
            </w:pPr>
            <w:r>
              <w:t>Stop and flag as not automatable in the current design. No retry</w:t>
            </w:r>
          </w:p>
        </w:tc>
      </w:tr>
      <w:tr w:rsidR="00A905EB" w14:paraId="47E76AFE" w14:textId="77777777">
        <w:trPr>
          <w:cantSplit/>
        </w:trPr>
        <w:tc>
          <w:tcPr>
            <w:tcW w:w="1899" w:type="dxa"/>
          </w:tcPr>
          <w:p w14:paraId="729E14FC" w14:textId="77777777" w:rsidR="00A905EB" w:rsidRDefault="000154A0">
            <w:pPr>
              <w:spacing w:before="20" w:after="20"/>
            </w:pPr>
            <w:r>
              <w:t>AE-05</w:t>
            </w:r>
          </w:p>
        </w:tc>
        <w:tc>
          <w:tcPr>
            <w:tcW w:w="1899" w:type="dxa"/>
          </w:tcPr>
          <w:p w14:paraId="3597FD43" w14:textId="77777777" w:rsidR="00A905EB" w:rsidRDefault="000154A0">
            <w:pPr>
              <w:spacing w:before="20" w:after="20"/>
            </w:pPr>
            <w:r>
              <w:t>Credential or configuration asset missing, empty or malformed</w:t>
            </w:r>
          </w:p>
        </w:tc>
        <w:tc>
          <w:tcPr>
            <w:tcW w:w="1899" w:type="dxa"/>
          </w:tcPr>
          <w:p w14:paraId="22DBB49B" w14:textId="77777777" w:rsidR="00A905EB" w:rsidRDefault="000154A0">
            <w:pPr>
              <w:spacing w:before="20" w:after="20"/>
            </w:pPr>
            <w:r>
              <w:t>INIT</w:t>
            </w:r>
          </w:p>
        </w:tc>
        <w:tc>
          <w:tcPr>
            <w:tcW w:w="1899" w:type="dxa"/>
          </w:tcPr>
          <w:p w14:paraId="61AC59CD" w14:textId="77777777" w:rsidR="00A905EB" w:rsidRDefault="000154A0">
            <w:pPr>
              <w:spacing w:before="20" w:after="20"/>
            </w:pPr>
            <w:r>
              <w:t>Asset name</w:t>
            </w:r>
          </w:p>
        </w:tc>
        <w:tc>
          <w:tcPr>
            <w:tcW w:w="1899" w:type="dxa"/>
          </w:tcPr>
          <w:p w14:paraId="2BFDEFDB" w14:textId="77777777" w:rsidR="00A905EB" w:rsidRDefault="000154A0">
            <w:pPr>
              <w:spacing w:before="20" w:after="20"/>
            </w:pPr>
            <w:r>
              <w:t>Abort before any browser work. No retry</w:t>
            </w:r>
          </w:p>
        </w:tc>
      </w:tr>
      <w:tr w:rsidR="00A905EB" w14:paraId="23674218" w14:textId="77777777">
        <w:trPr>
          <w:cantSplit/>
        </w:trPr>
        <w:tc>
          <w:tcPr>
            <w:tcW w:w="1899" w:type="dxa"/>
          </w:tcPr>
          <w:p w14:paraId="1400623A" w14:textId="77777777" w:rsidR="00A905EB" w:rsidRDefault="000154A0">
            <w:pPr>
              <w:spacing w:before="20" w:after="20"/>
            </w:pPr>
            <w:r>
              <w:lastRenderedPageBreak/>
              <w:t>AE-06</w:t>
            </w:r>
          </w:p>
        </w:tc>
        <w:tc>
          <w:tcPr>
            <w:tcW w:w="1899" w:type="dxa"/>
          </w:tcPr>
          <w:p w14:paraId="6DC4F747" w14:textId="77777777" w:rsidR="00A905EB" w:rsidRDefault="000154A0">
            <w:pPr>
              <w:spacing w:before="20" w:after="20"/>
            </w:pPr>
            <w:r>
              <w:t>Session expired mid-transaction</w:t>
            </w:r>
          </w:p>
        </w:tc>
        <w:tc>
          <w:tcPr>
            <w:tcW w:w="1899" w:type="dxa"/>
          </w:tcPr>
          <w:p w14:paraId="384F3F14" w14:textId="77777777" w:rsidR="00A905EB" w:rsidRDefault="000154A0">
            <w:pPr>
              <w:spacing w:before="20" w:after="20"/>
            </w:pPr>
            <w:r>
              <w:t>A04–A11</w:t>
            </w:r>
          </w:p>
        </w:tc>
        <w:tc>
          <w:tcPr>
            <w:tcW w:w="1899" w:type="dxa"/>
          </w:tcPr>
          <w:p w14:paraId="5333A57A" w14:textId="77777777" w:rsidR="00A905EB" w:rsidRDefault="000154A0">
            <w:pPr>
              <w:spacing w:before="20" w:after="20"/>
            </w:pPr>
            <w:r>
              <w:t>Redirect to the login page</w:t>
            </w:r>
          </w:p>
        </w:tc>
        <w:tc>
          <w:tcPr>
            <w:tcW w:w="1899" w:type="dxa"/>
          </w:tcPr>
          <w:p w14:paraId="7F601089" w14:textId="77777777" w:rsidR="00A905EB" w:rsidRDefault="000154A0">
            <w:pPr>
              <w:spacing w:before="20" w:after="20"/>
            </w:pPr>
            <w:r>
              <w:t xml:space="preserve">Re-run INIT, then restart </w:t>
            </w:r>
            <w:r>
              <w:rPr>
                <w:b/>
              </w:rPr>
              <w:t>only after</w:t>
            </w:r>
            <w:r>
              <w:t xml:space="preserve"> the Appendix D check. Maximum 2 retries</w:t>
            </w:r>
          </w:p>
        </w:tc>
      </w:tr>
      <w:tr w:rsidR="00A905EB" w14:paraId="1D7D055F" w14:textId="77777777">
        <w:trPr>
          <w:cantSplit/>
        </w:trPr>
        <w:tc>
          <w:tcPr>
            <w:tcW w:w="1899" w:type="dxa"/>
          </w:tcPr>
          <w:p w14:paraId="4B5F62F7" w14:textId="77777777" w:rsidR="00A905EB" w:rsidRDefault="000154A0">
            <w:pPr>
              <w:spacing w:before="20" w:after="20"/>
            </w:pPr>
            <w:r>
              <w:t>AE-07</w:t>
            </w:r>
          </w:p>
        </w:tc>
        <w:tc>
          <w:tcPr>
            <w:tcW w:w="1899" w:type="dxa"/>
          </w:tcPr>
          <w:p w14:paraId="25648C2D" w14:textId="77777777" w:rsidR="00A905EB" w:rsidRDefault="000154A0">
            <w:pPr>
              <w:spacing w:before="20" w:after="20"/>
            </w:pPr>
            <w:r>
              <w:t>Page load timeout or partial render</w:t>
            </w:r>
          </w:p>
        </w:tc>
        <w:tc>
          <w:tcPr>
            <w:tcW w:w="1899" w:type="dxa"/>
          </w:tcPr>
          <w:p w14:paraId="1D626A26" w14:textId="77777777" w:rsidR="00A905EB" w:rsidRDefault="000154A0">
            <w:pPr>
              <w:spacing w:before="20" w:after="20"/>
            </w:pPr>
            <w:r>
              <w:t>Any action</w:t>
            </w:r>
          </w:p>
        </w:tc>
        <w:tc>
          <w:tcPr>
            <w:tcW w:w="1899" w:type="dxa"/>
          </w:tcPr>
          <w:p w14:paraId="638EF870" w14:textId="77777777" w:rsidR="00A905EB" w:rsidRDefault="000154A0">
            <w:pPr>
              <w:spacing w:before="20" w:after="20"/>
            </w:pPr>
            <w:r>
              <w:t>Timeout and screenshot</w:t>
            </w:r>
          </w:p>
        </w:tc>
        <w:tc>
          <w:tcPr>
            <w:tcW w:w="1899" w:type="dxa"/>
          </w:tcPr>
          <w:p w14:paraId="7EDDC935" w14:textId="77777777" w:rsidR="00A905EB" w:rsidRDefault="000154A0">
            <w:pPr>
              <w:spacing w:before="20" w:after="20"/>
            </w:pPr>
            <w:r>
              <w:t>Retry the step, then fail. Maximum 2 retries</w:t>
            </w:r>
          </w:p>
        </w:tc>
      </w:tr>
      <w:tr w:rsidR="00A905EB" w14:paraId="19FD0E39" w14:textId="77777777">
        <w:trPr>
          <w:cantSplit/>
        </w:trPr>
        <w:tc>
          <w:tcPr>
            <w:tcW w:w="1899" w:type="dxa"/>
          </w:tcPr>
          <w:p w14:paraId="6043BE97" w14:textId="77777777" w:rsidR="00A905EB" w:rsidRDefault="000154A0">
            <w:pPr>
              <w:spacing w:before="20" w:after="20"/>
            </w:pPr>
            <w:r>
              <w:t>AE-08</w:t>
            </w:r>
          </w:p>
        </w:tc>
        <w:tc>
          <w:tcPr>
            <w:tcW w:w="1899" w:type="dxa"/>
          </w:tcPr>
          <w:p w14:paraId="21F37FB9" w14:textId="77777777" w:rsidR="00A905EB" w:rsidRDefault="000154A0">
            <w:pPr>
              <w:spacing w:before="20" w:after="20"/>
            </w:pPr>
            <w:r>
              <w:t>Selector not found after a UiBank UI change</w:t>
            </w:r>
          </w:p>
        </w:tc>
        <w:tc>
          <w:tcPr>
            <w:tcW w:w="1899" w:type="dxa"/>
          </w:tcPr>
          <w:p w14:paraId="1577A005" w14:textId="77777777" w:rsidR="00A905EB" w:rsidRDefault="000154A0">
            <w:pPr>
              <w:spacing w:before="20" w:after="20"/>
            </w:pPr>
            <w:r>
              <w:t>Any action</w:t>
            </w:r>
          </w:p>
        </w:tc>
        <w:tc>
          <w:tcPr>
            <w:tcW w:w="1899" w:type="dxa"/>
          </w:tcPr>
          <w:p w14:paraId="2942A20E" w14:textId="77777777" w:rsidR="00A905EB" w:rsidRDefault="000154A0">
            <w:pPr>
              <w:spacing w:before="20" w:after="20"/>
            </w:pPr>
            <w:r>
              <w:t>Selector and screenshot</w:t>
            </w:r>
          </w:p>
        </w:tc>
        <w:tc>
          <w:tcPr>
            <w:tcW w:w="1899" w:type="dxa"/>
          </w:tcPr>
          <w:p w14:paraId="7C4FBC70" w14:textId="77777777" w:rsidR="00A905EB" w:rsidRDefault="000154A0">
            <w:pPr>
              <w:spacing w:before="20" w:after="20"/>
            </w:pPr>
            <w:r>
              <w:t>Screenshot and fail. 1 retry only — this usually needs a code fix, not a retry</w:t>
            </w:r>
          </w:p>
        </w:tc>
      </w:tr>
      <w:tr w:rsidR="00A905EB" w14:paraId="278D0A94" w14:textId="77777777">
        <w:trPr>
          <w:cantSplit/>
        </w:trPr>
        <w:tc>
          <w:tcPr>
            <w:tcW w:w="1899" w:type="dxa"/>
          </w:tcPr>
          <w:p w14:paraId="1C176C2A" w14:textId="77777777" w:rsidR="00A905EB" w:rsidRDefault="000154A0">
            <w:pPr>
              <w:spacing w:before="20" w:after="20"/>
            </w:pPr>
            <w:r>
              <w:t>AE-09</w:t>
            </w:r>
          </w:p>
        </w:tc>
        <w:tc>
          <w:tcPr>
            <w:tcW w:w="1899" w:type="dxa"/>
          </w:tcPr>
          <w:p w14:paraId="499D375D" w14:textId="77777777" w:rsidR="00A905EB" w:rsidRDefault="000154A0">
            <w:pPr>
              <w:spacing w:before="20" w:after="20"/>
            </w:pPr>
            <w:r>
              <w:t>Submit clicked but the result page never renders</w:t>
            </w:r>
          </w:p>
        </w:tc>
        <w:tc>
          <w:tcPr>
            <w:tcW w:w="1899" w:type="dxa"/>
          </w:tcPr>
          <w:p w14:paraId="2F61B5CA" w14:textId="77777777" w:rsidR="00A905EB" w:rsidRDefault="000154A0">
            <w:pPr>
              <w:spacing w:before="20" w:after="20"/>
            </w:pPr>
            <w:r>
              <w:t>A06</w:t>
            </w:r>
          </w:p>
        </w:tc>
        <w:tc>
          <w:tcPr>
            <w:tcW w:w="1899" w:type="dxa"/>
          </w:tcPr>
          <w:p w14:paraId="5287D967" w14:textId="77777777" w:rsidR="00A905EB" w:rsidRDefault="000154A0">
            <w:pPr>
              <w:spacing w:before="20" w:after="20"/>
            </w:pPr>
            <w:r>
              <w:t>Screenshot</w:t>
            </w:r>
          </w:p>
        </w:tc>
        <w:tc>
          <w:tcPr>
            <w:tcW w:w="1899" w:type="dxa"/>
          </w:tcPr>
          <w:p w14:paraId="40AC2826" w14:textId="77777777" w:rsidR="00A905EB" w:rsidRDefault="000154A0">
            <w:pPr>
              <w:spacing w:before="20" w:after="20"/>
            </w:pPr>
            <w:r>
              <w:rPr>
                <w:b/>
              </w:rPr>
              <w:t>NEVER blind-retry.</w:t>
            </w:r>
            <w:r>
              <w:t xml:space="preserve"> Follow Appendix D to determine whether the loan was created</w:t>
            </w:r>
          </w:p>
        </w:tc>
      </w:tr>
      <w:tr w:rsidR="00A905EB" w14:paraId="2C7A30AC" w14:textId="77777777">
        <w:trPr>
          <w:cantSplit/>
        </w:trPr>
        <w:tc>
          <w:tcPr>
            <w:tcW w:w="1899" w:type="dxa"/>
          </w:tcPr>
          <w:p w14:paraId="68DBA242" w14:textId="77777777" w:rsidR="00A905EB" w:rsidRDefault="000154A0">
            <w:pPr>
              <w:spacing w:before="20" w:after="20"/>
            </w:pPr>
            <w:r>
              <w:t>AE-10</w:t>
            </w:r>
          </w:p>
        </w:tc>
        <w:tc>
          <w:tcPr>
            <w:tcW w:w="1899" w:type="dxa"/>
          </w:tcPr>
          <w:p w14:paraId="4CECBDA7" w14:textId="77777777" w:rsidR="00A905EB" w:rsidRDefault="000154A0">
            <w:pPr>
              <w:spacing w:before="20" w:after="20"/>
            </w:pPr>
            <w:r>
              <w:t>Two Loan IDs found for one application</w:t>
            </w:r>
          </w:p>
        </w:tc>
        <w:tc>
          <w:tcPr>
            <w:tcW w:w="1899" w:type="dxa"/>
          </w:tcPr>
          <w:p w14:paraId="31349D4A" w14:textId="77777777" w:rsidR="00A905EB" w:rsidRDefault="000154A0">
            <w:pPr>
              <w:spacing w:before="20" w:after="20"/>
            </w:pPr>
            <w:r>
              <w:t>A09</w:t>
            </w:r>
          </w:p>
        </w:tc>
        <w:tc>
          <w:tcPr>
            <w:tcW w:w="1899" w:type="dxa"/>
          </w:tcPr>
          <w:p w14:paraId="4A82EFC2" w14:textId="77777777" w:rsidR="00A905EB" w:rsidRDefault="000154A0">
            <w:pPr>
              <w:spacing w:before="20" w:after="20"/>
            </w:pPr>
            <w:r>
              <w:t>Both Loan IDs</w:t>
            </w:r>
          </w:p>
        </w:tc>
        <w:tc>
          <w:tcPr>
            <w:tcW w:w="1899" w:type="dxa"/>
          </w:tcPr>
          <w:p w14:paraId="1C34B115" w14:textId="77777777" w:rsidR="00A905EB" w:rsidRDefault="000154A0">
            <w:pPr>
              <w:spacing w:before="20" w:after="20"/>
            </w:pPr>
            <w:r>
              <w:t>Stop and flag both IDs for duplicate remediation by Loan Operations</w:t>
            </w:r>
          </w:p>
        </w:tc>
      </w:tr>
      <w:tr w:rsidR="00A905EB" w14:paraId="5D2B86A9" w14:textId="77777777">
        <w:trPr>
          <w:cantSplit/>
        </w:trPr>
        <w:tc>
          <w:tcPr>
            <w:tcW w:w="1899" w:type="dxa"/>
          </w:tcPr>
          <w:p w14:paraId="66A9F93E" w14:textId="77777777" w:rsidR="00A905EB" w:rsidRDefault="000154A0">
            <w:pPr>
              <w:spacing w:before="20" w:after="20"/>
            </w:pPr>
            <w:r>
              <w:t>AE-11</w:t>
            </w:r>
          </w:p>
        </w:tc>
        <w:tc>
          <w:tcPr>
            <w:tcW w:w="1899" w:type="dxa"/>
          </w:tcPr>
          <w:p w14:paraId="21CBB9A9" w14:textId="77777777" w:rsidR="00A905EB" w:rsidRDefault="000154A0">
            <w:pPr>
              <w:spacing w:before="20" w:after="20"/>
            </w:pPr>
            <w:r>
              <w:t>Browser crash or Chrome auto-update mid-run</w:t>
            </w:r>
          </w:p>
        </w:tc>
        <w:tc>
          <w:tcPr>
            <w:tcW w:w="1899" w:type="dxa"/>
          </w:tcPr>
          <w:p w14:paraId="1F9E3EB8" w14:textId="77777777" w:rsidR="00A905EB" w:rsidRDefault="000154A0">
            <w:pPr>
              <w:spacing w:before="20" w:after="20"/>
            </w:pPr>
            <w:r>
              <w:t>Any action</w:t>
            </w:r>
          </w:p>
        </w:tc>
        <w:tc>
          <w:tcPr>
            <w:tcW w:w="1899" w:type="dxa"/>
          </w:tcPr>
          <w:p w14:paraId="14D8E6C6" w14:textId="77777777" w:rsidR="00A905EB" w:rsidRDefault="000154A0">
            <w:pPr>
              <w:spacing w:before="20" w:after="20"/>
            </w:pPr>
            <w:r>
              <w:t>Process exit</w:t>
            </w:r>
          </w:p>
        </w:tc>
        <w:tc>
          <w:tcPr>
            <w:tcW w:w="1899" w:type="dxa"/>
          </w:tcPr>
          <w:p w14:paraId="6019E9CF" w14:textId="77777777" w:rsidR="00A905EB" w:rsidRDefault="000154A0">
            <w:pPr>
              <w:spacing w:before="20" w:after="20"/>
            </w:pPr>
            <w:r>
              <w:t>Close and relaunch the browser, then restart after Appendix D. Maximum 2 retries</w:t>
            </w:r>
          </w:p>
        </w:tc>
      </w:tr>
      <w:tr w:rsidR="00A905EB" w14:paraId="056352A2" w14:textId="77777777">
        <w:trPr>
          <w:cantSplit/>
        </w:trPr>
        <w:tc>
          <w:tcPr>
            <w:tcW w:w="1899" w:type="dxa"/>
          </w:tcPr>
          <w:p w14:paraId="69D9E0C7" w14:textId="77777777" w:rsidR="00A905EB" w:rsidRDefault="000154A0">
            <w:pPr>
              <w:spacing w:before="20" w:after="20"/>
            </w:pPr>
            <w:r>
              <w:t>AE-12</w:t>
            </w:r>
          </w:p>
        </w:tc>
        <w:tc>
          <w:tcPr>
            <w:tcW w:w="1899" w:type="dxa"/>
          </w:tcPr>
          <w:p w14:paraId="669114E6" w14:textId="77777777" w:rsidR="00A905EB" w:rsidRDefault="000154A0">
            <w:pPr>
              <w:spacing w:before="20" w:after="20"/>
            </w:pPr>
            <w:r>
              <w:t xml:space="preserve">Unexpected modal intercepts </w:t>
            </w:r>
            <w:proofErr w:type="gramStart"/>
            <w:r>
              <w:t>clicks</w:t>
            </w:r>
            <w:proofErr w:type="gramEnd"/>
            <w:r>
              <w:t xml:space="preserve"> — cookie banner or release notes</w:t>
            </w:r>
          </w:p>
        </w:tc>
        <w:tc>
          <w:tcPr>
            <w:tcW w:w="1899" w:type="dxa"/>
          </w:tcPr>
          <w:p w14:paraId="66DB96E4" w14:textId="77777777" w:rsidR="00A905EB" w:rsidRDefault="000154A0">
            <w:pPr>
              <w:spacing w:before="20" w:after="20"/>
            </w:pPr>
            <w:r>
              <w:t>Any action</w:t>
            </w:r>
          </w:p>
        </w:tc>
        <w:tc>
          <w:tcPr>
            <w:tcW w:w="1899" w:type="dxa"/>
          </w:tcPr>
          <w:p w14:paraId="113892C8" w14:textId="77777777" w:rsidR="00A905EB" w:rsidRDefault="000154A0">
            <w:pPr>
              <w:spacing w:before="20" w:after="20"/>
            </w:pPr>
            <w:r>
              <w:t>Modal title</w:t>
            </w:r>
          </w:p>
        </w:tc>
        <w:tc>
          <w:tcPr>
            <w:tcW w:w="1899" w:type="dxa"/>
          </w:tcPr>
          <w:p w14:paraId="4263AFFD" w14:textId="77777777" w:rsidR="00A905EB" w:rsidRDefault="000154A0">
            <w:pPr>
              <w:spacing w:before="20" w:after="20"/>
            </w:pPr>
            <w:r>
              <w:t>Dismiss modals listed in the configuration asset; otherwise fail and add the modal to the list</w:t>
            </w:r>
          </w:p>
        </w:tc>
      </w:tr>
      <w:tr w:rsidR="00A905EB" w14:paraId="094D3881" w14:textId="77777777">
        <w:trPr>
          <w:cantSplit/>
        </w:trPr>
        <w:tc>
          <w:tcPr>
            <w:tcW w:w="1899" w:type="dxa"/>
          </w:tcPr>
          <w:p w14:paraId="4E65BC89" w14:textId="77777777" w:rsidR="00A905EB" w:rsidRDefault="000154A0">
            <w:pPr>
              <w:spacing w:before="20" w:after="20"/>
            </w:pPr>
            <w:r>
              <w:t>AE-13</w:t>
            </w:r>
          </w:p>
        </w:tc>
        <w:tc>
          <w:tcPr>
            <w:tcW w:w="1899" w:type="dxa"/>
          </w:tcPr>
          <w:p w14:paraId="2FFEA9A3" w14:textId="77777777" w:rsidR="00A905EB" w:rsidRDefault="000154A0">
            <w:pPr>
              <w:spacing w:before="20" w:after="20"/>
            </w:pPr>
            <w:r>
              <w:t>Network drop mid-transaction</w:t>
            </w:r>
          </w:p>
        </w:tc>
        <w:tc>
          <w:tcPr>
            <w:tcW w:w="1899" w:type="dxa"/>
          </w:tcPr>
          <w:p w14:paraId="57BEB232" w14:textId="77777777" w:rsidR="00A905EB" w:rsidRDefault="000154A0">
            <w:pPr>
              <w:spacing w:before="20" w:after="20"/>
            </w:pPr>
            <w:r>
              <w:t>Any action</w:t>
            </w:r>
          </w:p>
        </w:tc>
        <w:tc>
          <w:tcPr>
            <w:tcW w:w="1899" w:type="dxa"/>
          </w:tcPr>
          <w:p w14:paraId="49C71C27" w14:textId="77777777" w:rsidR="00A905EB" w:rsidRDefault="000154A0">
            <w:pPr>
              <w:spacing w:before="20" w:after="20"/>
            </w:pPr>
            <w:r>
              <w:t>Connection error</w:t>
            </w:r>
          </w:p>
        </w:tc>
        <w:tc>
          <w:tcPr>
            <w:tcW w:w="1899" w:type="dxa"/>
          </w:tcPr>
          <w:p w14:paraId="768FE4E6" w14:textId="77777777" w:rsidR="00A905EB" w:rsidRDefault="000154A0">
            <w:pPr>
              <w:spacing w:before="20" w:after="20"/>
            </w:pPr>
            <w:r>
              <w:t>Treat as AE-06. Maximum 2 retries</w:t>
            </w:r>
          </w:p>
        </w:tc>
      </w:tr>
      <w:tr w:rsidR="00A905EB" w14:paraId="5D4D0C74" w14:textId="77777777">
        <w:trPr>
          <w:cantSplit/>
        </w:trPr>
        <w:tc>
          <w:tcPr>
            <w:tcW w:w="1899" w:type="dxa"/>
          </w:tcPr>
          <w:p w14:paraId="727D6488" w14:textId="77777777" w:rsidR="00A905EB" w:rsidRDefault="000154A0">
            <w:pPr>
              <w:spacing w:before="20" w:after="20"/>
            </w:pPr>
            <w:r>
              <w:t>AE-14</w:t>
            </w:r>
          </w:p>
        </w:tc>
        <w:tc>
          <w:tcPr>
            <w:tcW w:w="1899" w:type="dxa"/>
          </w:tcPr>
          <w:p w14:paraId="4F86B409" w14:textId="77777777" w:rsidR="00A905EB" w:rsidRDefault="000154A0">
            <w:pPr>
              <w:spacing w:before="20" w:after="20"/>
            </w:pPr>
            <w:r>
              <w:t>Source file locked by another user</w:t>
            </w:r>
          </w:p>
        </w:tc>
        <w:tc>
          <w:tcPr>
            <w:tcW w:w="1899" w:type="dxa"/>
          </w:tcPr>
          <w:p w14:paraId="7DB59635" w14:textId="77777777" w:rsidR="00A905EB" w:rsidRDefault="000154A0">
            <w:pPr>
              <w:spacing w:before="20" w:after="20"/>
            </w:pPr>
            <w:r>
              <w:t>Dispatcher</w:t>
            </w:r>
          </w:p>
        </w:tc>
        <w:tc>
          <w:tcPr>
            <w:tcW w:w="1899" w:type="dxa"/>
          </w:tcPr>
          <w:p w14:paraId="3A506065" w14:textId="77777777" w:rsidR="00A905EB" w:rsidRDefault="000154A0">
            <w:pPr>
              <w:spacing w:before="20" w:after="20"/>
            </w:pPr>
            <w:r>
              <w:t>File path</w:t>
            </w:r>
          </w:p>
        </w:tc>
        <w:tc>
          <w:tcPr>
            <w:tcW w:w="1899" w:type="dxa"/>
          </w:tcPr>
          <w:p w14:paraId="388EE752" w14:textId="77777777" w:rsidR="00A905EB" w:rsidRDefault="000154A0">
            <w:pPr>
              <w:spacing w:before="20" w:after="20"/>
            </w:pPr>
            <w:r>
              <w:rPr>
                <w:b/>
              </w:rPr>
              <w:t>n/a in this design</w:t>
            </w:r>
            <w:r>
              <w:t xml:space="preserve"> — no source file is read. Retained for the Future Improvement 1 migration</w:t>
            </w:r>
          </w:p>
        </w:tc>
      </w:tr>
      <w:tr w:rsidR="00A905EB" w14:paraId="5887817D" w14:textId="77777777">
        <w:trPr>
          <w:cantSplit/>
        </w:trPr>
        <w:tc>
          <w:tcPr>
            <w:tcW w:w="1899" w:type="dxa"/>
          </w:tcPr>
          <w:p w14:paraId="6FE3ABE8" w14:textId="77777777" w:rsidR="00A905EB" w:rsidRDefault="000154A0">
            <w:pPr>
              <w:spacing w:before="20" w:after="20"/>
            </w:pPr>
            <w:r>
              <w:lastRenderedPageBreak/>
              <w:t>AE-15</w:t>
            </w:r>
          </w:p>
        </w:tc>
        <w:tc>
          <w:tcPr>
            <w:tcW w:w="1899" w:type="dxa"/>
          </w:tcPr>
          <w:p w14:paraId="0C46E775" w14:textId="77777777" w:rsidR="00A905EB" w:rsidRDefault="000154A0">
            <w:pPr>
              <w:spacing w:before="20" w:after="20"/>
            </w:pPr>
            <w:r>
              <w:t>Orchestrator queue unreachable or not found</w:t>
            </w:r>
          </w:p>
        </w:tc>
        <w:tc>
          <w:tcPr>
            <w:tcW w:w="1899" w:type="dxa"/>
          </w:tcPr>
          <w:p w14:paraId="172A36DE" w14:textId="77777777" w:rsidR="00A905EB" w:rsidRDefault="000154A0">
            <w:pPr>
              <w:spacing w:before="20" w:after="20"/>
            </w:pPr>
            <w:r>
              <w:t>Dispatcher or Performer</w:t>
            </w:r>
          </w:p>
        </w:tc>
        <w:tc>
          <w:tcPr>
            <w:tcW w:w="1899" w:type="dxa"/>
          </w:tcPr>
          <w:p w14:paraId="4987A170" w14:textId="77777777" w:rsidR="00A905EB" w:rsidRDefault="000154A0">
            <w:pPr>
              <w:spacing w:before="20" w:after="20"/>
            </w:pPr>
            <w:r>
              <w:t>Queue name</w:t>
            </w:r>
          </w:p>
        </w:tc>
        <w:tc>
          <w:tcPr>
            <w:tcW w:w="1899" w:type="dxa"/>
          </w:tcPr>
          <w:p w14:paraId="734927C4" w14:textId="77777777" w:rsidR="00A905EB" w:rsidRDefault="000154A0">
            <w:pPr>
              <w:spacing w:before="20" w:after="20"/>
            </w:pPr>
            <w:r>
              <w:rPr>
                <w:b/>
              </w:rPr>
              <w:t>n/a in this design</w:t>
            </w:r>
            <w:r>
              <w:t xml:space="preserve"> — no queue. Asset-read failure is AE-05</w:t>
            </w:r>
          </w:p>
        </w:tc>
      </w:tr>
      <w:tr w:rsidR="00A905EB" w14:paraId="712D23E9" w14:textId="77777777">
        <w:trPr>
          <w:cantSplit/>
        </w:trPr>
        <w:tc>
          <w:tcPr>
            <w:tcW w:w="1899" w:type="dxa"/>
          </w:tcPr>
          <w:p w14:paraId="617F78D7" w14:textId="77777777" w:rsidR="00A905EB" w:rsidRDefault="000154A0">
            <w:pPr>
              <w:spacing w:before="20" w:after="20"/>
            </w:pPr>
            <w:r>
              <w:t>AE-16</w:t>
            </w:r>
          </w:p>
        </w:tc>
        <w:tc>
          <w:tcPr>
            <w:tcW w:w="1899" w:type="dxa"/>
          </w:tcPr>
          <w:p w14:paraId="724BC78A" w14:textId="77777777" w:rsidR="00A905EB" w:rsidRDefault="000154A0">
            <w:pPr>
              <w:spacing w:before="20" w:after="20"/>
            </w:pPr>
            <w:r>
              <w:t xml:space="preserve">Transaction exceeds the maximum duration </w:t>
            </w:r>
            <w:r>
              <w:rPr>
                <w:rFonts w:ascii="Consolas" w:hAnsi="Consolas" w:cs="Consolas"/>
                <w:sz w:val="18"/>
              </w:rPr>
              <w:t>[A-15]</w:t>
            </w:r>
          </w:p>
        </w:tc>
        <w:tc>
          <w:tcPr>
            <w:tcW w:w="1899" w:type="dxa"/>
          </w:tcPr>
          <w:p w14:paraId="6032E780" w14:textId="77777777" w:rsidR="00A905EB" w:rsidRDefault="000154A0">
            <w:pPr>
              <w:spacing w:before="20" w:after="20"/>
            </w:pPr>
            <w:r>
              <w:t>Run</w:t>
            </w:r>
          </w:p>
        </w:tc>
        <w:tc>
          <w:tcPr>
            <w:tcW w:w="1899" w:type="dxa"/>
          </w:tcPr>
          <w:p w14:paraId="1BE808C5" w14:textId="77777777" w:rsidR="00A905EB" w:rsidRDefault="000154A0">
            <w:pPr>
              <w:spacing w:before="20" w:after="20"/>
            </w:pPr>
            <w:r>
              <w:t>Elapsed time</w:t>
            </w:r>
          </w:p>
        </w:tc>
        <w:tc>
          <w:tcPr>
            <w:tcW w:w="1899" w:type="dxa"/>
          </w:tcPr>
          <w:p w14:paraId="2FA53D4B" w14:textId="77777777" w:rsidR="00A905EB" w:rsidRDefault="000154A0">
            <w:pPr>
              <w:spacing w:before="20" w:after="20"/>
            </w:pPr>
            <w:r>
              <w:t>Terminate and fail as an Application Exception. 1 retry. Threshold 3 minutes</w:t>
            </w:r>
          </w:p>
        </w:tc>
      </w:tr>
      <w:tr w:rsidR="00A905EB" w14:paraId="1AD1EF56" w14:textId="77777777">
        <w:trPr>
          <w:cantSplit/>
        </w:trPr>
        <w:tc>
          <w:tcPr>
            <w:tcW w:w="1899" w:type="dxa"/>
          </w:tcPr>
          <w:p w14:paraId="6BC78E4A" w14:textId="77777777" w:rsidR="00A905EB" w:rsidRDefault="000154A0">
            <w:pPr>
              <w:spacing w:before="20" w:after="20"/>
            </w:pPr>
            <w:r>
              <w:t>AE-17</w:t>
            </w:r>
          </w:p>
        </w:tc>
        <w:tc>
          <w:tcPr>
            <w:tcW w:w="1899" w:type="dxa"/>
          </w:tcPr>
          <w:p w14:paraId="61AA9568" w14:textId="77777777" w:rsidR="00A905EB" w:rsidRDefault="000154A0">
            <w:pPr>
              <w:spacing w:before="20" w:after="20"/>
            </w:pPr>
            <w:r>
              <w:t>Result page returns HTTP 200 with a generic error banner</w:t>
            </w:r>
          </w:p>
        </w:tc>
        <w:tc>
          <w:tcPr>
            <w:tcW w:w="1899" w:type="dxa"/>
          </w:tcPr>
          <w:p w14:paraId="68329F9B" w14:textId="77777777" w:rsidR="00A905EB" w:rsidRDefault="000154A0">
            <w:pPr>
              <w:spacing w:before="20" w:after="20"/>
            </w:pPr>
            <w:r>
              <w:t>A06</w:t>
            </w:r>
          </w:p>
        </w:tc>
        <w:tc>
          <w:tcPr>
            <w:tcW w:w="1899" w:type="dxa"/>
          </w:tcPr>
          <w:p w14:paraId="7921DB91" w14:textId="77777777" w:rsidR="00A905EB" w:rsidRDefault="000154A0">
            <w:pPr>
              <w:spacing w:before="20" w:after="20"/>
            </w:pPr>
            <w:r>
              <w:t>Banner text</w:t>
            </w:r>
          </w:p>
        </w:tc>
        <w:tc>
          <w:tcPr>
            <w:tcW w:w="1899" w:type="dxa"/>
          </w:tcPr>
          <w:p w14:paraId="22F136D9" w14:textId="77777777" w:rsidR="00A905EB" w:rsidRDefault="000154A0">
            <w:pPr>
              <w:spacing w:before="20" w:after="20"/>
            </w:pPr>
            <w:r>
              <w:t xml:space="preserve">Treat as AE-09, </w:t>
            </w:r>
            <w:r>
              <w:rPr>
                <w:b/>
              </w:rPr>
              <w:t>not</w:t>
            </w:r>
            <w:r>
              <w:t xml:space="preserve"> as a loan decision</w:t>
            </w:r>
          </w:p>
        </w:tc>
      </w:tr>
      <w:tr w:rsidR="00A905EB" w14:paraId="66FFD60E" w14:textId="77777777">
        <w:trPr>
          <w:cantSplit/>
        </w:trPr>
        <w:tc>
          <w:tcPr>
            <w:tcW w:w="1899" w:type="dxa"/>
          </w:tcPr>
          <w:p w14:paraId="02D77B2E" w14:textId="77777777" w:rsidR="00A905EB" w:rsidRDefault="000154A0">
            <w:pPr>
              <w:spacing w:before="20" w:after="20"/>
            </w:pPr>
            <w:r>
              <w:t>AE-18</w:t>
            </w:r>
          </w:p>
        </w:tc>
        <w:tc>
          <w:tcPr>
            <w:tcW w:w="1899" w:type="dxa"/>
          </w:tcPr>
          <w:p w14:paraId="1F9D4B63" w14:textId="77777777" w:rsidR="00A905EB" w:rsidRDefault="000154A0">
            <w:pPr>
              <w:spacing w:before="20" w:after="20"/>
            </w:pPr>
            <w:r>
              <w:t>Screenshot or log folder unavailable</w:t>
            </w:r>
          </w:p>
        </w:tc>
        <w:tc>
          <w:tcPr>
            <w:tcW w:w="1899" w:type="dxa"/>
          </w:tcPr>
          <w:p w14:paraId="7061C6DE" w14:textId="77777777" w:rsidR="00A905EB" w:rsidRDefault="000154A0">
            <w:pPr>
              <w:spacing w:before="20" w:after="20"/>
            </w:pPr>
            <w:r>
              <w:t>Any action</w:t>
            </w:r>
          </w:p>
        </w:tc>
        <w:tc>
          <w:tcPr>
            <w:tcW w:w="1899" w:type="dxa"/>
          </w:tcPr>
          <w:p w14:paraId="72172270" w14:textId="77777777" w:rsidR="00A905EB" w:rsidRDefault="000154A0">
            <w:pPr>
              <w:spacing w:before="20" w:after="20"/>
            </w:pPr>
            <w:r>
              <w:t>Folder path</w:t>
            </w:r>
          </w:p>
        </w:tc>
        <w:tc>
          <w:tcPr>
            <w:tcW w:w="1899" w:type="dxa"/>
          </w:tcPr>
          <w:p w14:paraId="7C912330" w14:textId="77777777" w:rsidR="00A905EB" w:rsidRDefault="000154A0">
            <w:pPr>
              <w:spacing w:before="20" w:after="20"/>
            </w:pPr>
            <w:r>
              <w:t xml:space="preserve">Log to Orchestrator only and continue. </w:t>
            </w:r>
            <w:r>
              <w:rPr>
                <w:b/>
              </w:rPr>
              <w:t>Never fail over telemetry</w:t>
            </w:r>
          </w:p>
        </w:tc>
      </w:tr>
    </w:tbl>
    <w:p w14:paraId="7FC3CD65" w14:textId="77777777" w:rsidR="00A905EB" w:rsidRDefault="00A905EB">
      <w:pPr>
        <w:spacing w:after="0"/>
      </w:pPr>
    </w:p>
    <w:p w14:paraId="15AB94A1" w14:textId="77777777" w:rsidR="00A905EB" w:rsidRDefault="000154A0">
      <w:r>
        <w:rPr>
          <w:b/>
        </w:rPr>
        <w:t>Unknown application exceptions.</w:t>
      </w:r>
      <w:r>
        <w:t xml:space="preserve"> Capture a screenshot named with the run reference; log the full exception and stack trace at Error level; fail as an Application Exception; run the Appendix D check if the failure occurred at or after A06. If three consecutive runs fail with unlisted errors, stop and alert RPA support.</w:t>
      </w:r>
    </w:p>
    <w:p w14:paraId="72719E8E" w14:textId="77777777" w:rsidR="00A905EB" w:rsidRDefault="000154A0">
      <w:pPr>
        <w:pStyle w:val="Heading2"/>
      </w:pPr>
      <w:r>
        <w:t>Appendix D — Idempotency and the safe-resubmit rule (PDD §III.6.1)</w:t>
      </w:r>
    </w:p>
    <w:p w14:paraId="0BDCA506" w14:textId="77777777" w:rsidR="00A905EB" w:rsidRDefault="000154A0">
      <w:r>
        <w:rPr>
          <w:b/>
        </w:rPr>
        <w:t>The highest-priority control in this design.</w:t>
      </w:r>
      <w:r>
        <w:t xml:space="preserve"> A06 is the only state-changing action, so it is the only </w:t>
      </w:r>
      <w:proofErr w:type="gramStart"/>
      <w:r>
        <w:t>place</w:t>
      </w:r>
      <w:proofErr w:type="gramEnd"/>
      <w:r>
        <w:t xml:space="preserve"> a retry can cause real damage. Resubmitting an application that already landed creates a second loan for the same applicant — the main source of duplicates in the As-Is process.</w:t>
      </w:r>
    </w:p>
    <w:p w14:paraId="2AB39F56" w14:textId="77777777" w:rsidR="00A905EB" w:rsidRDefault="000154A0">
      <w:r>
        <w:t xml:space="preserve">On any of </w:t>
      </w:r>
      <w:r>
        <w:rPr>
          <w:b/>
        </w:rPr>
        <w:t>AE-06, AE-07, AE-09, AE-11, AE-13, AE-16 or AE-17</w:t>
      </w:r>
      <w:r>
        <w:t xml:space="preserve"> occurring at or after A06, the robot must never retry A06 without first establishing whether the loan already exists. It must:</w:t>
      </w:r>
    </w:p>
    <w:p w14:paraId="47F47D02" w14:textId="77777777" w:rsidR="00A905EB" w:rsidRDefault="000154A0">
      <w:pPr>
        <w:pStyle w:val="ListParagraph"/>
        <w:ind w:left="283"/>
      </w:pPr>
      <w:r>
        <w:t>1. Re-establish the session (INIT).</w:t>
      </w:r>
    </w:p>
    <w:p w14:paraId="096C9C9B" w14:textId="77777777" w:rsidR="00A905EB" w:rsidRDefault="000154A0">
      <w:pPr>
        <w:pStyle w:val="ListParagraph"/>
        <w:ind w:left="283"/>
      </w:pPr>
      <w:r>
        <w:t>2. Query Check Loan by the applicant email for applications created within the current run window.</w:t>
      </w:r>
    </w:p>
    <w:p w14:paraId="26C0A8D9" w14:textId="77777777" w:rsidR="00A905EB" w:rsidRDefault="000154A0">
      <w:pPr>
        <w:pStyle w:val="ListParagraph"/>
        <w:ind w:left="283"/>
      </w:pPr>
      <w:r>
        <w:t xml:space="preserve">3. If </w:t>
      </w:r>
      <w:r>
        <w:rPr>
          <w:b/>
        </w:rPr>
        <w:t>exactly one</w:t>
      </w:r>
      <w:r>
        <w:t xml:space="preserve"> matching application is found — adopt its Loan ID, skip A05 and A06 entirely, and continue at A08.</w:t>
      </w:r>
    </w:p>
    <w:p w14:paraId="481A4BB2" w14:textId="77777777" w:rsidR="00A905EB" w:rsidRDefault="000154A0">
      <w:pPr>
        <w:pStyle w:val="ListParagraph"/>
        <w:ind w:left="283"/>
      </w:pPr>
      <w:r>
        <w:t xml:space="preserve">4. If </w:t>
      </w:r>
      <w:r>
        <w:rPr>
          <w:b/>
        </w:rPr>
        <w:t>none</w:t>
      </w:r>
      <w:r>
        <w:t xml:space="preserve"> is found — the submission did not land, and A05–A06 may be retried </w:t>
      </w:r>
      <w:r>
        <w:rPr>
          <w:b/>
        </w:rPr>
        <w:t>once</w:t>
      </w:r>
      <w:r>
        <w:t>.</w:t>
      </w:r>
    </w:p>
    <w:p w14:paraId="33D6D4B7" w14:textId="77777777" w:rsidR="00A905EB" w:rsidRDefault="000154A0">
      <w:pPr>
        <w:pStyle w:val="ListParagraph"/>
        <w:ind w:left="283"/>
      </w:pPr>
      <w:r>
        <w:t xml:space="preserve">5. If </w:t>
      </w:r>
      <w:r>
        <w:rPr>
          <w:b/>
        </w:rPr>
        <w:t>more than one</w:t>
      </w:r>
      <w:r>
        <w:t xml:space="preserve"> is found — stop: raise AE-10 and do not create another.</w:t>
      </w:r>
    </w:p>
    <w:p w14:paraId="53AB3D48" w14:textId="77777777" w:rsidR="00A905EB" w:rsidRDefault="000154A0">
      <w:pPr>
        <w:pStyle w:val="ListParagraph"/>
        <w:ind w:left="283"/>
      </w:pPr>
      <w:r>
        <w:t xml:space="preserve">6. If the lookup itself cannot be completed — fail as an Application Exception with status </w:t>
      </w:r>
      <w:r>
        <w:rPr>
          <w:b/>
        </w:rPr>
        <w:t>INDETERMINATE</w:t>
      </w:r>
      <w:r>
        <w:t xml:space="preserve"> and stop. A human decides; a robot must never guess here.</w:t>
      </w:r>
    </w:p>
    <w:p w14:paraId="6B5AD3F6" w14:textId="77777777" w:rsidR="00A905EB" w:rsidRDefault="000154A0">
      <w:r>
        <w:rPr>
          <w:b/>
        </w:rPr>
        <w:lastRenderedPageBreak/>
        <w:t>Ownership.</w:t>
      </w:r>
      <w:r>
        <w:t xml:space="preserve"> This logic lives in </w:t>
      </w:r>
      <w:r>
        <w:rPr>
          <w:b/>
        </w:rPr>
        <w:t>`Main.xaml`</w:t>
      </w:r>
      <w:r>
        <w:t xml:space="preserve">, between the </w:t>
      </w:r>
      <w:r>
        <w:rPr>
          <w:rFonts w:ascii="Consolas" w:hAnsi="Consolas" w:cs="Consolas"/>
          <w:sz w:val="18"/>
        </w:rPr>
        <w:t>UiBank_ApplyforLoan</w:t>
      </w:r>
      <w:r>
        <w:t xml:space="preserve"> and </w:t>
      </w:r>
      <w:r>
        <w:rPr>
          <w:rFonts w:ascii="Consolas" w:hAnsi="Consolas" w:cs="Consolas"/>
          <w:sz w:val="18"/>
        </w:rPr>
        <w:t>UiBank_CheckLoanDetails</w:t>
      </w:r>
      <w:r>
        <w:t xml:space="preserve"> invocations. Step 2's probe reuses </w:t>
      </w:r>
      <w:r>
        <w:rPr>
          <w:rFonts w:ascii="Consolas" w:hAnsi="Consolas" w:cs="Consolas"/>
          <w:sz w:val="18"/>
        </w:rPr>
        <w:t>UiBank_CheckLoanDetails.xaml</w:t>
      </w:r>
      <w:r>
        <w:t xml:space="preserve"> — a lookup by candidate Loan ID is exactly what that workflow already does, so no additional workflow is required. Step 1's session re-establishment reuses </w:t>
      </w:r>
      <w:r>
        <w:rPr>
          <w:rFonts w:ascii="Consolas" w:hAnsi="Consolas" w:cs="Consolas"/>
          <w:sz w:val="18"/>
        </w:rPr>
        <w:t>UiBank_Login.xaml</w:t>
      </w:r>
      <w:r>
        <w:t>.</w:t>
      </w:r>
    </w:p>
    <w:p w14:paraId="16827849" w14:textId="77777777" w:rsidR="00A905EB" w:rsidRDefault="000154A0">
      <w:r>
        <w:rPr>
          <w:b/>
        </w:rPr>
        <w:t>Additional guards.</w:t>
      </w:r>
    </w:p>
    <w:p w14:paraId="264D3BFF" w14:textId="77777777" w:rsidR="00A905EB" w:rsidRDefault="000154A0">
      <w:pPr>
        <w:pStyle w:val="ListParagraph"/>
        <w:ind w:left="283"/>
      </w:pPr>
      <w:r>
        <w:t>• BE-19 prevents submitting an application that already carries a Loan ID.</w:t>
      </w:r>
    </w:p>
    <w:p w14:paraId="7C03774E" w14:textId="77777777" w:rsidR="00A905EB" w:rsidRDefault="000154A0">
      <w:pPr>
        <w:pStyle w:val="ListParagraph"/>
        <w:ind w:left="283"/>
      </w:pPr>
      <w:r>
        <w:t xml:space="preserve">• </w:t>
      </w:r>
      <w:r>
        <w:rPr>
          <w:rFonts w:ascii="Consolas" w:hAnsi="Consolas" w:cs="Consolas"/>
          <w:sz w:val="18"/>
        </w:rPr>
        <w:t>[DEFAULT]</w:t>
      </w:r>
      <w:r>
        <w:t xml:space="preserve"> The run window used in step 2 is the current run's start timestamp. The PDD's deterministic queue item Reference (source file name, row number and a hash of the email) is unavailable without a queue, so the email plus run window is the substitute key. It is weaker: two runs started concurrently </w:t>
      </w:r>
      <w:proofErr w:type="gramStart"/>
      <w:r>
        <w:t>for</w:t>
      </w:r>
      <w:proofErr w:type="gramEnd"/>
      <w:r>
        <w:t xml:space="preserve"> the same applicant would not be caught. Enforce one run at a time, per §2 Scalable = No.</w:t>
      </w:r>
    </w:p>
    <w:p w14:paraId="2C04EB17" w14:textId="77777777" w:rsidR="00A905EB" w:rsidRDefault="000154A0">
      <w:pPr>
        <w:pStyle w:val="ListParagraph"/>
        <w:ind w:left="283"/>
      </w:pPr>
      <w:r>
        <w:t xml:space="preserve">• Retry Scope wraps AE rows only. Business Exceptions are never </w:t>
      </w:r>
      <w:proofErr w:type="gramStart"/>
      <w:r>
        <w:t>retried —</w:t>
      </w:r>
      <w:proofErr w:type="gramEnd"/>
      <w:r>
        <w:t xml:space="preserve"> which is precisely the behaviour the choice of exception type exists to control.</w:t>
      </w:r>
    </w:p>
    <w:p w14:paraId="53BB9FA8" w14:textId="77777777" w:rsidR="00A905EB" w:rsidRDefault="000154A0">
      <w:pPr>
        <w:pStyle w:val="Heading2"/>
      </w:pPr>
      <w:r>
        <w:t>Appendix E — Testing and acceptance</w:t>
      </w:r>
    </w:p>
    <w:p w14:paraId="5FE8C2C0" w14:textId="77777777" w:rsidR="00A905EB" w:rsidRDefault="000154A0">
      <w:pPr>
        <w:pStyle w:val="Heading3"/>
      </w:pPr>
      <w:r>
        <w:t>E.1 Acceptance criteria (PDD §III.10)</w:t>
      </w:r>
    </w:p>
    <w:p w14:paraId="7F842DF7" w14:textId="77777777" w:rsidR="00A905EB" w:rsidRDefault="000154A0">
      <w:r>
        <w:t>Development is complete when all ten are evidenced.</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6"/>
        <w:gridCol w:w="3166"/>
        <w:gridCol w:w="3166"/>
      </w:tblGrid>
      <w:tr w:rsidR="00A905EB" w14:paraId="6F4A9C1F" w14:textId="77777777">
        <w:trPr>
          <w:cantSplit/>
          <w:tblHeader/>
        </w:trPr>
        <w:tc>
          <w:tcPr>
            <w:tcW w:w="3166" w:type="dxa"/>
            <w:shd w:val="clear" w:color="auto" w:fill="EDEDED"/>
          </w:tcPr>
          <w:p w14:paraId="0CE4645B" w14:textId="77777777" w:rsidR="00A905EB" w:rsidRDefault="000154A0">
            <w:pPr>
              <w:spacing w:before="20" w:after="20"/>
              <w:rPr>
                <w:b/>
              </w:rPr>
            </w:pPr>
            <w:r>
              <w:rPr>
                <w:b/>
              </w:rPr>
              <w:t>#</w:t>
            </w:r>
          </w:p>
        </w:tc>
        <w:tc>
          <w:tcPr>
            <w:tcW w:w="3166" w:type="dxa"/>
            <w:shd w:val="clear" w:color="auto" w:fill="EDEDED"/>
          </w:tcPr>
          <w:p w14:paraId="30EAA1D8" w14:textId="77777777" w:rsidR="00A905EB" w:rsidRDefault="000154A0">
            <w:pPr>
              <w:spacing w:before="20" w:after="20"/>
              <w:rPr>
                <w:b/>
              </w:rPr>
            </w:pPr>
            <w:r>
              <w:rPr>
                <w:b/>
              </w:rPr>
              <w:t>Criterion</w:t>
            </w:r>
          </w:p>
        </w:tc>
        <w:tc>
          <w:tcPr>
            <w:tcW w:w="3166" w:type="dxa"/>
            <w:shd w:val="clear" w:color="auto" w:fill="EDEDED"/>
          </w:tcPr>
          <w:p w14:paraId="344FAA72" w14:textId="77777777" w:rsidR="00A905EB" w:rsidRDefault="000154A0">
            <w:pPr>
              <w:spacing w:before="20" w:after="20"/>
              <w:rPr>
                <w:b/>
              </w:rPr>
            </w:pPr>
            <w:r>
              <w:rPr>
                <w:b/>
              </w:rPr>
              <w:t>Evidence</w:t>
            </w:r>
          </w:p>
        </w:tc>
      </w:tr>
      <w:tr w:rsidR="00A905EB" w14:paraId="1D12EDB6" w14:textId="77777777">
        <w:trPr>
          <w:cantSplit/>
        </w:trPr>
        <w:tc>
          <w:tcPr>
            <w:tcW w:w="3166" w:type="dxa"/>
          </w:tcPr>
          <w:p w14:paraId="1C5440C2" w14:textId="77777777" w:rsidR="00A905EB" w:rsidRDefault="000154A0">
            <w:pPr>
              <w:spacing w:before="20" w:after="20"/>
            </w:pPr>
            <w:r>
              <w:t>AC-01</w:t>
            </w:r>
          </w:p>
        </w:tc>
        <w:tc>
          <w:tcPr>
            <w:tcW w:w="3166" w:type="dxa"/>
          </w:tcPr>
          <w:p w14:paraId="674510BD" w14:textId="77777777" w:rsidR="00A905EB" w:rsidRDefault="000154A0">
            <w:pPr>
              <w:spacing w:before="20" w:after="20"/>
            </w:pPr>
            <w:r>
              <w:t>A valid application submits, returns a Loan ID, and all six fields in Appendix B verify</w:t>
            </w:r>
          </w:p>
        </w:tc>
        <w:tc>
          <w:tcPr>
            <w:tcW w:w="3166" w:type="dxa"/>
          </w:tcPr>
          <w:p w14:paraId="5FA020B0" w14:textId="77777777" w:rsidR="00A905EB" w:rsidRDefault="000154A0">
            <w:pPr>
              <w:spacing w:before="20" w:after="20"/>
            </w:pPr>
            <w:r>
              <w:t>Test run, happy path</w:t>
            </w:r>
          </w:p>
        </w:tc>
      </w:tr>
      <w:tr w:rsidR="00A905EB" w14:paraId="19D9D330" w14:textId="77777777">
        <w:trPr>
          <w:cantSplit/>
        </w:trPr>
        <w:tc>
          <w:tcPr>
            <w:tcW w:w="3166" w:type="dxa"/>
          </w:tcPr>
          <w:p w14:paraId="7A361690" w14:textId="77777777" w:rsidR="00A905EB" w:rsidRDefault="000154A0">
            <w:pPr>
              <w:spacing w:before="20" w:after="20"/>
            </w:pPr>
            <w:r>
              <w:t>AC-02</w:t>
            </w:r>
          </w:p>
        </w:tc>
        <w:tc>
          <w:tcPr>
            <w:tcW w:w="3166" w:type="dxa"/>
          </w:tcPr>
          <w:p w14:paraId="080C7C0A" w14:textId="77777777" w:rsidR="00A905EB" w:rsidRDefault="000154A0">
            <w:pPr>
              <w:spacing w:before="20" w:after="20"/>
            </w:pPr>
            <w:r>
              <w:t>Each of BE-01 to BE-20 is triggered by its own test row and produces the specified status, reason and report entry</w:t>
            </w:r>
          </w:p>
        </w:tc>
        <w:tc>
          <w:tcPr>
            <w:tcW w:w="3166" w:type="dxa"/>
          </w:tcPr>
          <w:p w14:paraId="61FF4A7F" w14:textId="77777777" w:rsidR="00A905EB" w:rsidRDefault="000154A0">
            <w:pPr>
              <w:spacing w:before="20" w:after="20"/>
            </w:pPr>
            <w:r>
              <w:t>20 test rows, one per BE</w:t>
            </w:r>
          </w:p>
        </w:tc>
      </w:tr>
      <w:tr w:rsidR="00A905EB" w14:paraId="06C1ABC9" w14:textId="77777777">
        <w:trPr>
          <w:cantSplit/>
        </w:trPr>
        <w:tc>
          <w:tcPr>
            <w:tcW w:w="3166" w:type="dxa"/>
          </w:tcPr>
          <w:p w14:paraId="5487A53D" w14:textId="77777777" w:rsidR="00A905EB" w:rsidRDefault="000154A0">
            <w:pPr>
              <w:spacing w:before="20" w:after="20"/>
            </w:pPr>
            <w:r>
              <w:t>AC-03</w:t>
            </w:r>
          </w:p>
        </w:tc>
        <w:tc>
          <w:tcPr>
            <w:tcW w:w="3166" w:type="dxa"/>
          </w:tcPr>
          <w:p w14:paraId="72DAF5F7" w14:textId="77777777" w:rsidR="00A905EB" w:rsidRDefault="000154A0">
            <w:pPr>
              <w:spacing w:before="20" w:after="20"/>
            </w:pPr>
            <w:r>
              <w:t>BE-14 and BE-15 complete as Success with the decision recorded, not as failures</w:t>
            </w:r>
          </w:p>
        </w:tc>
        <w:tc>
          <w:tcPr>
            <w:tcW w:w="3166" w:type="dxa"/>
          </w:tcPr>
          <w:p w14:paraId="551AF8A5" w14:textId="77777777" w:rsidR="00A905EB" w:rsidRDefault="000154A0">
            <w:pPr>
              <w:spacing w:before="20" w:after="20"/>
            </w:pPr>
            <w:r>
              <w:t>Test rows for Declined and Pending</w:t>
            </w:r>
          </w:p>
        </w:tc>
      </w:tr>
      <w:tr w:rsidR="00A905EB" w14:paraId="2D8F04FB" w14:textId="77777777">
        <w:trPr>
          <w:cantSplit/>
        </w:trPr>
        <w:tc>
          <w:tcPr>
            <w:tcW w:w="3166" w:type="dxa"/>
          </w:tcPr>
          <w:p w14:paraId="4EE7E954" w14:textId="77777777" w:rsidR="00A905EB" w:rsidRDefault="000154A0">
            <w:pPr>
              <w:spacing w:before="20" w:after="20"/>
            </w:pPr>
            <w:r>
              <w:t>AC-04</w:t>
            </w:r>
          </w:p>
        </w:tc>
        <w:tc>
          <w:tcPr>
            <w:tcW w:w="3166" w:type="dxa"/>
          </w:tcPr>
          <w:p w14:paraId="31EF14E8" w14:textId="77777777" w:rsidR="00A905EB" w:rsidRDefault="000154A0">
            <w:pPr>
              <w:spacing w:before="20" w:after="20"/>
            </w:pPr>
            <w:r>
              <w:t>Killing the browser immediately after A06 produces exactly one loan on resume</w:t>
            </w:r>
          </w:p>
        </w:tc>
        <w:tc>
          <w:tcPr>
            <w:tcW w:w="3166" w:type="dxa"/>
          </w:tcPr>
          <w:p w14:paraId="3C01D682" w14:textId="77777777" w:rsidR="00A905EB" w:rsidRDefault="000154A0">
            <w:pPr>
              <w:spacing w:before="20" w:after="20"/>
            </w:pPr>
            <w:r>
              <w:t>Injected-fault test, run three times</w:t>
            </w:r>
          </w:p>
        </w:tc>
      </w:tr>
      <w:tr w:rsidR="00A905EB" w14:paraId="07508D36" w14:textId="77777777">
        <w:trPr>
          <w:cantSplit/>
        </w:trPr>
        <w:tc>
          <w:tcPr>
            <w:tcW w:w="3166" w:type="dxa"/>
          </w:tcPr>
          <w:p w14:paraId="62BEDD29" w14:textId="77777777" w:rsidR="00A905EB" w:rsidRDefault="000154A0">
            <w:pPr>
              <w:spacing w:before="20" w:after="20"/>
            </w:pPr>
            <w:r>
              <w:t>AC-05</w:t>
            </w:r>
          </w:p>
        </w:tc>
        <w:tc>
          <w:tcPr>
            <w:tcW w:w="3166" w:type="dxa"/>
          </w:tcPr>
          <w:p w14:paraId="4F374EC7" w14:textId="77777777" w:rsidR="00A905EB" w:rsidRDefault="000154A0">
            <w:pPr>
              <w:spacing w:before="20" w:after="20"/>
            </w:pPr>
            <w:r>
              <w:t>Re-running after a partial run creates no duplicate loans</w:t>
            </w:r>
          </w:p>
        </w:tc>
        <w:tc>
          <w:tcPr>
            <w:tcW w:w="3166" w:type="dxa"/>
          </w:tcPr>
          <w:p w14:paraId="17D5FCD1" w14:textId="77777777" w:rsidR="00A905EB" w:rsidRDefault="000154A0">
            <w:pPr>
              <w:spacing w:before="20" w:after="20"/>
            </w:pPr>
            <w:r>
              <w:t xml:space="preserve">Re-run test with BE-19 verified. </w:t>
            </w:r>
            <w:r>
              <w:rPr>
                <w:b/>
              </w:rPr>
              <w:t>Reduced scope</w:t>
            </w:r>
            <w:r>
              <w:t xml:space="preserve"> — the PDD's "whole batch" re-run does not apply without a batch</w:t>
            </w:r>
          </w:p>
        </w:tc>
      </w:tr>
      <w:tr w:rsidR="00A905EB" w14:paraId="18CC5820" w14:textId="77777777">
        <w:trPr>
          <w:cantSplit/>
        </w:trPr>
        <w:tc>
          <w:tcPr>
            <w:tcW w:w="3166" w:type="dxa"/>
          </w:tcPr>
          <w:p w14:paraId="3845F555" w14:textId="77777777" w:rsidR="00A905EB" w:rsidRDefault="000154A0">
            <w:pPr>
              <w:spacing w:before="20" w:after="20"/>
            </w:pPr>
            <w:r>
              <w:t>AC-06</w:t>
            </w:r>
          </w:p>
        </w:tc>
        <w:tc>
          <w:tcPr>
            <w:tcW w:w="3166" w:type="dxa"/>
          </w:tcPr>
          <w:p w14:paraId="6EE197DE" w14:textId="77777777" w:rsidR="00A905EB" w:rsidRDefault="000154A0">
            <w:pPr>
              <w:spacing w:before="20" w:after="20"/>
            </w:pPr>
            <w:r>
              <w:t>Wrong credentials stop the job at the first attempt with no second login attempt</w:t>
            </w:r>
          </w:p>
        </w:tc>
        <w:tc>
          <w:tcPr>
            <w:tcW w:w="3166" w:type="dxa"/>
          </w:tcPr>
          <w:p w14:paraId="5F8BFF41" w14:textId="77777777" w:rsidR="00A905EB" w:rsidRDefault="000154A0">
            <w:pPr>
              <w:spacing w:before="20" w:after="20"/>
            </w:pPr>
            <w:r>
              <w:t>Injected-fault test, Orchestrator log inspected</w:t>
            </w:r>
          </w:p>
        </w:tc>
      </w:tr>
      <w:tr w:rsidR="00A905EB" w14:paraId="33E4B965" w14:textId="77777777">
        <w:trPr>
          <w:cantSplit/>
        </w:trPr>
        <w:tc>
          <w:tcPr>
            <w:tcW w:w="3166" w:type="dxa"/>
          </w:tcPr>
          <w:p w14:paraId="725D9299" w14:textId="77777777" w:rsidR="00A905EB" w:rsidRDefault="000154A0">
            <w:pPr>
              <w:spacing w:before="20" w:after="20"/>
            </w:pPr>
            <w:r>
              <w:t>AC-07</w:t>
            </w:r>
          </w:p>
        </w:tc>
        <w:tc>
          <w:tcPr>
            <w:tcW w:w="3166" w:type="dxa"/>
          </w:tcPr>
          <w:p w14:paraId="0ACDE2A8" w14:textId="77777777" w:rsidR="00A905EB" w:rsidRDefault="000154A0">
            <w:pPr>
              <w:spacing w:before="20" w:after="20"/>
            </w:pPr>
            <w:r>
              <w:t>No field value from the data dictionary appears in any Orchestrator log message</w:t>
            </w:r>
          </w:p>
        </w:tc>
        <w:tc>
          <w:tcPr>
            <w:tcW w:w="3166" w:type="dxa"/>
          </w:tcPr>
          <w:p w14:paraId="177D103D" w14:textId="77777777" w:rsidR="00A905EB" w:rsidRDefault="000154A0">
            <w:pPr>
              <w:spacing w:before="20" w:after="20"/>
            </w:pPr>
            <w:r>
              <w:t>Log inspection after a full run</w:t>
            </w:r>
          </w:p>
        </w:tc>
      </w:tr>
      <w:tr w:rsidR="00A905EB" w14:paraId="2E3B223A" w14:textId="77777777">
        <w:trPr>
          <w:cantSplit/>
        </w:trPr>
        <w:tc>
          <w:tcPr>
            <w:tcW w:w="3166" w:type="dxa"/>
          </w:tcPr>
          <w:p w14:paraId="68A92B3C" w14:textId="77777777" w:rsidR="00A905EB" w:rsidRDefault="000154A0">
            <w:pPr>
              <w:spacing w:before="20" w:after="20"/>
            </w:pPr>
            <w:r>
              <w:lastRenderedPageBreak/>
              <w:t>AC-08</w:t>
            </w:r>
          </w:p>
        </w:tc>
        <w:tc>
          <w:tcPr>
            <w:tcW w:w="3166" w:type="dxa"/>
          </w:tcPr>
          <w:p w14:paraId="3CEC8AF1" w14:textId="77777777" w:rsidR="00A905EB" w:rsidRDefault="000154A0">
            <w:pPr>
              <w:spacing w:before="20" w:after="20"/>
            </w:pPr>
            <w:r>
              <w:t xml:space="preserve">Average transaction duration is 50 s or less </w:t>
            </w:r>
            <w:proofErr w:type="gramStart"/>
            <w:r>
              <w:t>over</w:t>
            </w:r>
            <w:proofErr w:type="gramEnd"/>
            <w:r>
              <w:t xml:space="preserve"> 100 transactions</w:t>
            </w:r>
          </w:p>
        </w:tc>
        <w:tc>
          <w:tcPr>
            <w:tcW w:w="3166" w:type="dxa"/>
          </w:tcPr>
          <w:p w14:paraId="599B19D7" w14:textId="77777777" w:rsidR="00A905EB" w:rsidRDefault="000154A0">
            <w:pPr>
              <w:spacing w:before="20" w:after="20"/>
            </w:pPr>
            <w:r>
              <w:t xml:space="preserve">Queue statistics. </w:t>
            </w:r>
            <w:r>
              <w:rPr>
                <w:b/>
              </w:rPr>
              <w:t>Substitute measure needed</w:t>
            </w:r>
            <w:r>
              <w:t xml:space="preserve"> — no queue exists, so collect 100 sequential run durations from job logs</w:t>
            </w:r>
          </w:p>
        </w:tc>
      </w:tr>
      <w:tr w:rsidR="00A905EB" w14:paraId="10F57819" w14:textId="77777777">
        <w:trPr>
          <w:cantSplit/>
        </w:trPr>
        <w:tc>
          <w:tcPr>
            <w:tcW w:w="3166" w:type="dxa"/>
          </w:tcPr>
          <w:p w14:paraId="2D9CCBBC" w14:textId="77777777" w:rsidR="00A905EB" w:rsidRDefault="000154A0">
            <w:pPr>
              <w:spacing w:before="20" w:after="20"/>
            </w:pPr>
            <w:r>
              <w:t>AC-09</w:t>
            </w:r>
          </w:p>
        </w:tc>
        <w:tc>
          <w:tcPr>
            <w:tcW w:w="3166" w:type="dxa"/>
          </w:tcPr>
          <w:p w14:paraId="7340BBC4" w14:textId="77777777" w:rsidR="00A905EB" w:rsidRDefault="000154A0">
            <w:pPr>
              <w:spacing w:before="20" w:after="20"/>
            </w:pPr>
            <w:r>
              <w:t>A verification mismatch produces a field-level diff naming the field, the submitted value and the retrieved value</w:t>
            </w:r>
          </w:p>
        </w:tc>
        <w:tc>
          <w:tcPr>
            <w:tcW w:w="3166" w:type="dxa"/>
          </w:tcPr>
          <w:p w14:paraId="1570518E" w14:textId="77777777" w:rsidR="00A905EB" w:rsidRDefault="000154A0">
            <w:pPr>
              <w:spacing w:before="20" w:after="20"/>
            </w:pPr>
            <w:r>
              <w:t>Test row with a deliberately altered stored value</w:t>
            </w:r>
          </w:p>
        </w:tc>
      </w:tr>
      <w:tr w:rsidR="00A905EB" w14:paraId="4A00BCE0" w14:textId="77777777">
        <w:trPr>
          <w:cantSplit/>
        </w:trPr>
        <w:tc>
          <w:tcPr>
            <w:tcW w:w="3166" w:type="dxa"/>
          </w:tcPr>
          <w:p w14:paraId="340D23CF" w14:textId="77777777" w:rsidR="00A905EB" w:rsidRDefault="000154A0">
            <w:pPr>
              <w:spacing w:before="20" w:after="20"/>
            </w:pPr>
            <w:r>
              <w:t>AC-10</w:t>
            </w:r>
          </w:p>
        </w:tc>
        <w:tc>
          <w:tcPr>
            <w:tcW w:w="3166" w:type="dxa"/>
          </w:tcPr>
          <w:p w14:paraId="77239609" w14:textId="77777777" w:rsidR="00A905EB" w:rsidRDefault="000154A0">
            <w:pPr>
              <w:spacing w:before="20" w:after="20"/>
            </w:pPr>
            <w:r>
              <w:t>No clipboard activity occurs during a full run</w:t>
            </w:r>
          </w:p>
        </w:tc>
        <w:tc>
          <w:tcPr>
            <w:tcW w:w="3166" w:type="dxa"/>
          </w:tcPr>
          <w:p w14:paraId="2B3FCF4E" w14:textId="77777777" w:rsidR="00A905EB" w:rsidRDefault="000154A0">
            <w:pPr>
              <w:spacing w:before="20" w:after="20"/>
            </w:pPr>
            <w:r>
              <w:t>Code review of A09</w:t>
            </w:r>
          </w:p>
        </w:tc>
      </w:tr>
    </w:tbl>
    <w:p w14:paraId="195AB98A" w14:textId="77777777" w:rsidR="00A905EB" w:rsidRDefault="00A905EB">
      <w:pPr>
        <w:spacing w:after="0"/>
      </w:pPr>
    </w:p>
    <w:p w14:paraId="488CA6A5" w14:textId="77777777" w:rsidR="00A905EB" w:rsidRDefault="000154A0">
      <w:pPr>
        <w:pStyle w:val="Heading3"/>
      </w:pPr>
      <w:r>
        <w:t>E.2 Exception catalogue as test backlog (PDD §IV.1)</w:t>
      </w:r>
    </w:p>
    <w:p w14:paraId="56E1D4AB" w14:textId="77777777" w:rsidR="00A905EB" w:rsidRDefault="000154A0">
      <w:r>
        <w:t>BE-01–BE-20, AE-01–AE-18 and AC-01–AC-10 map one-to-one onto Test Manager requirements, giving end-to-end traceability and coverage analysis.</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6"/>
        <w:gridCol w:w="3166"/>
        <w:gridCol w:w="3166"/>
      </w:tblGrid>
      <w:tr w:rsidR="00A905EB" w14:paraId="45A1E168" w14:textId="77777777">
        <w:trPr>
          <w:cantSplit/>
          <w:tblHeader/>
        </w:trPr>
        <w:tc>
          <w:tcPr>
            <w:tcW w:w="3166" w:type="dxa"/>
            <w:shd w:val="clear" w:color="auto" w:fill="EDEDED"/>
          </w:tcPr>
          <w:p w14:paraId="30A87DF6" w14:textId="77777777" w:rsidR="00A905EB" w:rsidRDefault="000154A0">
            <w:pPr>
              <w:spacing w:before="20" w:after="20"/>
              <w:rPr>
                <w:b/>
              </w:rPr>
            </w:pPr>
            <w:r>
              <w:rPr>
                <w:b/>
              </w:rPr>
              <w:t>PDD artefact</w:t>
            </w:r>
          </w:p>
        </w:tc>
        <w:tc>
          <w:tcPr>
            <w:tcW w:w="3166" w:type="dxa"/>
            <w:shd w:val="clear" w:color="auto" w:fill="EDEDED"/>
          </w:tcPr>
          <w:p w14:paraId="4AF5180A" w14:textId="77777777" w:rsidR="00A905EB" w:rsidRDefault="000154A0">
            <w:pPr>
              <w:spacing w:before="20" w:after="20"/>
              <w:rPr>
                <w:b/>
              </w:rPr>
            </w:pPr>
            <w:r>
              <w:rPr>
                <w:b/>
              </w:rPr>
              <w:t>Test Manager requirement</w:t>
            </w:r>
          </w:p>
        </w:tc>
        <w:tc>
          <w:tcPr>
            <w:tcW w:w="3166" w:type="dxa"/>
            <w:shd w:val="clear" w:color="auto" w:fill="EDEDED"/>
          </w:tcPr>
          <w:p w14:paraId="37A81106" w14:textId="77777777" w:rsidR="00A905EB" w:rsidRDefault="000154A0">
            <w:pPr>
              <w:spacing w:before="20" w:after="20"/>
              <w:rPr>
                <w:b/>
              </w:rPr>
            </w:pPr>
            <w:r>
              <w:rPr>
                <w:b/>
              </w:rPr>
              <w:t>Test type</w:t>
            </w:r>
          </w:p>
        </w:tc>
      </w:tr>
      <w:tr w:rsidR="00A905EB" w14:paraId="37A72C54" w14:textId="77777777">
        <w:trPr>
          <w:cantSplit/>
        </w:trPr>
        <w:tc>
          <w:tcPr>
            <w:tcW w:w="3166" w:type="dxa"/>
          </w:tcPr>
          <w:p w14:paraId="6E511E88" w14:textId="77777777" w:rsidR="00A905EB" w:rsidRDefault="000154A0">
            <w:pPr>
              <w:spacing w:before="20" w:after="20"/>
            </w:pPr>
            <w:r>
              <w:t>Appendix B verification rules</w:t>
            </w:r>
          </w:p>
        </w:tc>
        <w:tc>
          <w:tcPr>
            <w:tcW w:w="3166" w:type="dxa"/>
          </w:tcPr>
          <w:p w14:paraId="390D39BF" w14:textId="77777777" w:rsidR="00A905EB" w:rsidRDefault="000154A0">
            <w:pPr>
              <w:spacing w:before="20" w:after="20"/>
            </w:pPr>
            <w:r>
              <w:rPr>
                <w:rFonts w:ascii="Consolas" w:hAnsi="Consolas" w:cs="Consolas"/>
                <w:sz w:val="18"/>
              </w:rPr>
              <w:t>REQ-VERIFY</w:t>
            </w:r>
          </w:p>
        </w:tc>
        <w:tc>
          <w:tcPr>
            <w:tcW w:w="3166" w:type="dxa"/>
          </w:tcPr>
          <w:p w14:paraId="4B6D356B" w14:textId="77777777" w:rsidR="00A905EB" w:rsidRDefault="000154A0">
            <w:pPr>
              <w:spacing w:before="20" w:after="20"/>
            </w:pPr>
            <w:r>
              <w:t>RPA testing, data-driven over the field matrix</w:t>
            </w:r>
          </w:p>
        </w:tc>
      </w:tr>
      <w:tr w:rsidR="00A905EB" w14:paraId="2B276FB8" w14:textId="77777777">
        <w:trPr>
          <w:cantSplit/>
        </w:trPr>
        <w:tc>
          <w:tcPr>
            <w:tcW w:w="3166" w:type="dxa"/>
          </w:tcPr>
          <w:p w14:paraId="235C5FEB" w14:textId="77777777" w:rsidR="00A905EB" w:rsidRDefault="000154A0">
            <w:pPr>
              <w:spacing w:before="20" w:after="20"/>
            </w:pPr>
            <w:r>
              <w:t>BE-01 to BE-12</w:t>
            </w:r>
          </w:p>
        </w:tc>
        <w:tc>
          <w:tcPr>
            <w:tcW w:w="3166" w:type="dxa"/>
          </w:tcPr>
          <w:p w14:paraId="29D88633" w14:textId="77777777" w:rsidR="00A905EB" w:rsidRDefault="000154A0">
            <w:pPr>
              <w:spacing w:before="20" w:after="20"/>
            </w:pPr>
            <w:r>
              <w:rPr>
                <w:rFonts w:ascii="Consolas" w:hAnsi="Consolas" w:cs="Consolas"/>
                <w:sz w:val="18"/>
              </w:rPr>
              <w:t>REQ-INPUT-VALIDATION</w:t>
            </w:r>
          </w:p>
        </w:tc>
        <w:tc>
          <w:tcPr>
            <w:tcW w:w="3166" w:type="dxa"/>
          </w:tcPr>
          <w:p w14:paraId="72A12578" w14:textId="77777777" w:rsidR="00A905EB" w:rsidRDefault="000154A0">
            <w:pPr>
              <w:spacing w:before="20" w:after="20"/>
            </w:pPr>
            <w:r>
              <w:t>Data-driven, one test row per BE</w:t>
            </w:r>
          </w:p>
        </w:tc>
      </w:tr>
      <w:tr w:rsidR="00A905EB" w14:paraId="60E3A50A" w14:textId="77777777">
        <w:trPr>
          <w:cantSplit/>
        </w:trPr>
        <w:tc>
          <w:tcPr>
            <w:tcW w:w="3166" w:type="dxa"/>
          </w:tcPr>
          <w:p w14:paraId="22F5BAE4" w14:textId="77777777" w:rsidR="00A905EB" w:rsidRDefault="000154A0">
            <w:pPr>
              <w:spacing w:before="20" w:after="20"/>
            </w:pPr>
            <w:r>
              <w:t>BE-13 to BE-20</w:t>
            </w:r>
          </w:p>
        </w:tc>
        <w:tc>
          <w:tcPr>
            <w:tcW w:w="3166" w:type="dxa"/>
          </w:tcPr>
          <w:p w14:paraId="480F7686" w14:textId="77777777" w:rsidR="00A905EB" w:rsidRDefault="000154A0">
            <w:pPr>
              <w:spacing w:before="20" w:after="20"/>
            </w:pPr>
            <w:r>
              <w:rPr>
                <w:rFonts w:ascii="Consolas" w:hAnsi="Consolas" w:cs="Consolas"/>
                <w:sz w:val="18"/>
              </w:rPr>
              <w:t>REQ-OUTCOME-HANDLING</w:t>
            </w:r>
          </w:p>
        </w:tc>
        <w:tc>
          <w:tcPr>
            <w:tcW w:w="3166" w:type="dxa"/>
          </w:tcPr>
          <w:p w14:paraId="1442C747" w14:textId="77777777" w:rsidR="00A905EB" w:rsidRDefault="000154A0">
            <w:pPr>
              <w:spacing w:before="20" w:after="20"/>
            </w:pPr>
            <w:r>
              <w:t>RPA testing</w:t>
            </w:r>
          </w:p>
        </w:tc>
      </w:tr>
      <w:tr w:rsidR="00A905EB" w14:paraId="28D4ACAF" w14:textId="77777777">
        <w:trPr>
          <w:cantSplit/>
        </w:trPr>
        <w:tc>
          <w:tcPr>
            <w:tcW w:w="3166" w:type="dxa"/>
          </w:tcPr>
          <w:p w14:paraId="183F5DF5" w14:textId="77777777" w:rsidR="00A905EB" w:rsidRDefault="000154A0">
            <w:pPr>
              <w:spacing w:before="20" w:after="20"/>
            </w:pPr>
            <w:r>
              <w:t>AE-01 to AE-18</w:t>
            </w:r>
          </w:p>
        </w:tc>
        <w:tc>
          <w:tcPr>
            <w:tcW w:w="3166" w:type="dxa"/>
          </w:tcPr>
          <w:p w14:paraId="52043401" w14:textId="77777777" w:rsidR="00A905EB" w:rsidRDefault="000154A0">
            <w:pPr>
              <w:spacing w:before="20" w:after="20"/>
            </w:pPr>
            <w:r>
              <w:rPr>
                <w:rFonts w:ascii="Consolas" w:hAnsi="Consolas" w:cs="Consolas"/>
                <w:sz w:val="18"/>
              </w:rPr>
              <w:t>REQ-RESILIENCE</w:t>
            </w:r>
          </w:p>
        </w:tc>
        <w:tc>
          <w:tcPr>
            <w:tcW w:w="3166" w:type="dxa"/>
          </w:tcPr>
          <w:p w14:paraId="064BE674" w14:textId="77777777" w:rsidR="00A905EB" w:rsidRDefault="000154A0">
            <w:pPr>
              <w:spacing w:before="20" w:after="20"/>
            </w:pPr>
            <w:r>
              <w:t>RPA testing with injected faults</w:t>
            </w:r>
          </w:p>
        </w:tc>
      </w:tr>
      <w:tr w:rsidR="00A905EB" w14:paraId="38885758" w14:textId="77777777">
        <w:trPr>
          <w:cantSplit/>
        </w:trPr>
        <w:tc>
          <w:tcPr>
            <w:tcW w:w="3166" w:type="dxa"/>
          </w:tcPr>
          <w:p w14:paraId="01F1866D" w14:textId="77777777" w:rsidR="00A905EB" w:rsidRDefault="000154A0">
            <w:pPr>
              <w:spacing w:before="20" w:after="20"/>
            </w:pPr>
            <w:r>
              <w:t>Appendix D safe-resubmit rule</w:t>
            </w:r>
          </w:p>
        </w:tc>
        <w:tc>
          <w:tcPr>
            <w:tcW w:w="3166" w:type="dxa"/>
          </w:tcPr>
          <w:p w14:paraId="29BEB6B3" w14:textId="77777777" w:rsidR="00A905EB" w:rsidRDefault="000154A0">
            <w:pPr>
              <w:spacing w:before="20" w:after="20"/>
            </w:pPr>
            <w:r>
              <w:rPr>
                <w:rFonts w:ascii="Consolas" w:hAnsi="Consolas" w:cs="Consolas"/>
                <w:sz w:val="18"/>
              </w:rPr>
              <w:t>REQ-IDEMPOTENCY</w:t>
            </w:r>
          </w:p>
        </w:tc>
        <w:tc>
          <w:tcPr>
            <w:tcW w:w="3166" w:type="dxa"/>
          </w:tcPr>
          <w:p w14:paraId="1473C63A" w14:textId="77777777" w:rsidR="00A905EB" w:rsidRDefault="000154A0">
            <w:pPr>
              <w:spacing w:before="20" w:after="20"/>
            </w:pPr>
            <w:r>
              <w:t xml:space="preserve">RPA testing, </w:t>
            </w:r>
            <w:r>
              <w:rPr>
                <w:b/>
              </w:rPr>
              <w:t>highest priority</w:t>
            </w:r>
          </w:p>
        </w:tc>
      </w:tr>
      <w:tr w:rsidR="00A905EB" w14:paraId="008BDE9D" w14:textId="77777777">
        <w:trPr>
          <w:cantSplit/>
        </w:trPr>
        <w:tc>
          <w:tcPr>
            <w:tcW w:w="3166" w:type="dxa"/>
          </w:tcPr>
          <w:p w14:paraId="618B8E41" w14:textId="77777777" w:rsidR="00A905EB" w:rsidRDefault="000154A0">
            <w:pPr>
              <w:spacing w:before="20" w:after="20"/>
            </w:pPr>
            <w:r>
              <w:t>PDD §III.8 requirements 1 and 3</w:t>
            </w:r>
          </w:p>
        </w:tc>
        <w:tc>
          <w:tcPr>
            <w:tcW w:w="3166" w:type="dxa"/>
          </w:tcPr>
          <w:p w14:paraId="41DD31CC" w14:textId="77777777" w:rsidR="00A905EB" w:rsidRDefault="000154A0">
            <w:pPr>
              <w:spacing w:before="20" w:after="20"/>
            </w:pPr>
            <w:r>
              <w:rPr>
                <w:rFonts w:ascii="Consolas" w:hAnsi="Consolas" w:cs="Consolas"/>
                <w:sz w:val="18"/>
              </w:rPr>
              <w:t>REQ-THROUGHPUT</w:t>
            </w:r>
          </w:p>
        </w:tc>
        <w:tc>
          <w:tcPr>
            <w:tcW w:w="3166" w:type="dxa"/>
          </w:tcPr>
          <w:p w14:paraId="5DCC454F" w14:textId="77777777" w:rsidR="00A905EB" w:rsidRDefault="000154A0">
            <w:pPr>
              <w:spacing w:before="20" w:after="20"/>
            </w:pPr>
            <w:r>
              <w:t xml:space="preserve">Performance testing. </w:t>
            </w:r>
            <w:r>
              <w:rPr>
                <w:b/>
              </w:rPr>
              <w:t xml:space="preserve">Cannot be satisfied </w:t>
            </w:r>
            <w:proofErr w:type="gramStart"/>
            <w:r>
              <w:rPr>
                <w:b/>
              </w:rPr>
              <w:t>in</w:t>
            </w:r>
            <w:proofErr w:type="gramEnd"/>
            <w:r>
              <w:rPr>
                <w:b/>
              </w:rPr>
              <w:t xml:space="preserve"> this design</w:t>
            </w:r>
            <w:r>
              <w:t xml:space="preserve"> — see Other Remarks</w:t>
            </w:r>
          </w:p>
        </w:tc>
      </w:tr>
    </w:tbl>
    <w:p w14:paraId="10E7EAA1" w14:textId="77777777" w:rsidR="00A905EB" w:rsidRDefault="00A905EB">
      <w:pPr>
        <w:spacing w:after="0"/>
      </w:pPr>
    </w:p>
    <w:p w14:paraId="2C20E1CE" w14:textId="77777777" w:rsidR="00A905EB" w:rsidRDefault="000154A0">
      <w:pPr>
        <w:pStyle w:val="Heading3"/>
      </w:pPr>
      <w:r>
        <w:t>E.3 Test data</w:t>
      </w:r>
    </w:p>
    <w:p w14:paraId="04836D79" w14:textId="77777777" w:rsidR="00A905EB" w:rsidRDefault="000154A0">
      <w:r>
        <w:rPr>
          <w:rFonts w:ascii="Consolas" w:hAnsi="Consolas" w:cs="Consolas"/>
          <w:sz w:val="18"/>
        </w:rPr>
        <w:t>TestData/</w:t>
      </w:r>
      <w:r>
        <w:t xml:space="preserve"> holds five synthetic applicant records in three copies — </w:t>
      </w:r>
      <w:r>
        <w:rPr>
          <w:rFonts w:ascii="Consolas" w:hAnsi="Consolas" w:cs="Consolas"/>
          <w:sz w:val="18"/>
        </w:rPr>
        <w:t>ApplyLoan.csv</w:t>
      </w:r>
      <w:r>
        <w:t xml:space="preserve">, </w:t>
      </w:r>
      <w:r>
        <w:rPr>
          <w:rFonts w:ascii="Consolas" w:hAnsi="Consolas" w:cs="Consolas"/>
          <w:sz w:val="18"/>
        </w:rPr>
        <w:t>ApplyLoan_TestData.json</w:t>
      </w:r>
      <w:r>
        <w:t xml:space="preserve"> and </w:t>
      </w:r>
      <w:r>
        <w:rPr>
          <w:rFonts w:ascii="Consolas" w:hAnsi="Consolas" w:cs="Consolas"/>
          <w:sz w:val="18"/>
        </w:rPr>
        <w:t>Loan_Application_Test_Data.xlsx</w:t>
      </w:r>
      <w:r>
        <w:t xml:space="preserve"> — each with </w:t>
      </w:r>
      <w:r>
        <w:rPr>
          <w:rFonts w:ascii="Consolas" w:hAnsi="Consolas" w:cs="Consolas"/>
          <w:sz w:val="18"/>
        </w:rPr>
        <w:t>ExpectedLoanId</w:t>
      </w:r>
      <w:r>
        <w:t xml:space="preserve"> and </w:t>
      </w:r>
      <w:r>
        <w:rPr>
          <w:rFonts w:ascii="Consolas" w:hAnsi="Consolas" w:cs="Consolas"/>
          <w:sz w:val="18"/>
        </w:rPr>
        <w:t>ExpectedLoanRate</w:t>
      </w:r>
      <w:r>
        <w:t xml:space="preserve"> assertion columns. Pick </w:t>
      </w:r>
      <w:r>
        <w:rPr>
          <w:b/>
        </w:rPr>
        <w:t>one</w:t>
      </w:r>
      <w:r>
        <w:t xml:space="preserve"> as the canonical data-driven variation source and retire the other two; three copies of the same fixture will drift, and a test passing against a stale copy is worse than no test.</w:t>
      </w:r>
    </w:p>
    <w:p w14:paraId="410B7DAE" w14:textId="77777777" w:rsidR="00A905EB" w:rsidRDefault="000154A0">
      <w:r>
        <w:t>The expected loan IDs (</w:t>
      </w:r>
      <w:r>
        <w:rPr>
          <w:rFonts w:ascii="Consolas" w:hAnsi="Consolas" w:cs="Consolas"/>
          <w:sz w:val="18"/>
        </w:rPr>
        <w:t>1001</w:t>
      </w:r>
      <w:r>
        <w:t>–</w:t>
      </w:r>
      <w:r>
        <w:rPr>
          <w:rFonts w:ascii="Consolas" w:hAnsi="Consolas" w:cs="Consolas"/>
          <w:sz w:val="18"/>
        </w:rPr>
        <w:t>1005</w:t>
      </w:r>
      <w:r>
        <w:t xml:space="preserve">) are </w:t>
      </w:r>
      <w:r>
        <w:rPr>
          <w:b/>
        </w:rPr>
        <w:t>fixture values for assertion authoring</w:t>
      </w:r>
      <w:r>
        <w:t xml:space="preserve">, not what the live portal returns — the portal issues its own opaque IDs (observed: </w:t>
      </w:r>
      <w:r>
        <w:rPr>
          <w:rFonts w:ascii="Consolas" w:hAnsi="Consolas" w:cs="Consolas"/>
          <w:sz w:val="18"/>
        </w:rPr>
        <w:t>6aac3df95765320048f849d1</w:t>
      </w:r>
      <w:r>
        <w:t xml:space="preserve">). Assert the </w:t>
      </w:r>
      <w:r>
        <w:rPr>
          <w:b/>
        </w:rPr>
        <w:t>shape</w:t>
      </w:r>
      <w:r>
        <w:t xml:space="preserve"> per </w:t>
      </w:r>
      <w:r>
        <w:rPr>
          <w:rFonts w:ascii="Consolas" w:hAnsi="Consolas" w:cs="Consolas"/>
          <w:sz w:val="18"/>
        </w:rPr>
        <w:t>[A-12]</w:t>
      </w:r>
      <w:r>
        <w:t>, not equality, or every happy-path test fails permanently.</w:t>
      </w:r>
    </w:p>
    <w:p w14:paraId="70E15FAD" w14:textId="77777777" w:rsidR="00A905EB" w:rsidRDefault="000154A0">
      <w:r>
        <w:t xml:space="preserve">Two coverage gaps against the PDD: the fixture terms are 24 / 36 / 48 / 60 / 72, but </w:t>
      </w:r>
      <w:r>
        <w:rPr>
          <w:rFonts w:ascii="Consolas" w:hAnsi="Consolas" w:cs="Consolas"/>
          <w:sz w:val="18"/>
        </w:rPr>
        <w:t>[A-06]</w:t>
      </w:r>
      <w:r>
        <w:t xml:space="preserve"> permits 12 / 24 / 36 / 48 / 60 — </w:t>
      </w:r>
      <w:r>
        <w:rPr>
          <w:b/>
        </w:rPr>
        <w:t>72 is not an offered value and 12 is untested</w:t>
      </w:r>
      <w:r>
        <w:t xml:space="preserve">, so the fixture simultaneously tests an invalid term and misses a valid one. And all five rows are valid happy-path applications, so AC-02 needs 20 further rows, one per business exception.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PDD </w:t>
      </w:r>
      <w:r>
        <w:lastRenderedPageBreak/>
        <w:t>§I.4 pre-requisite #2 (test data covering the happy path and every BE and AE condition) is recorded as Not met.</w:t>
      </w:r>
    </w:p>
    <w:p w14:paraId="112061BE" w14:textId="77777777" w:rsidR="00A905EB" w:rsidRDefault="000154A0">
      <w:r>
        <w:rPr>
          <w:b/>
        </w:rPr>
        <w:t>Cleanup.</w:t>
      </w:r>
      <w:r>
        <w:t xml:space="preserve"> UiBank exposes no delete, so every test run leaves loan records behind permanently, in whichever instance is shared across environments. </w:t>
      </w:r>
      <w:r>
        <w:rPr>
          <w:rFonts w:ascii="Consolas" w:hAnsi="Consolas" w:cs="Consolas"/>
          <w:sz w:val="18"/>
        </w:rPr>
        <w:t>[DEFAULT]</w:t>
      </w:r>
      <w:r>
        <w:t xml:space="preserve"> Suffix the fixture email with a run timestamp so runs stay distinguishable and each creates a fresh applicant. </w:t>
      </w:r>
      <w:r>
        <w:rPr>
          <w:rFonts w:ascii="Consolas" w:hAnsi="Consolas" w:cs="Consolas"/>
          <w:sz w:val="18"/>
        </w:rPr>
        <w:t xml:space="preserve">[SME </w:t>
      </w:r>
      <w:proofErr w:type="gramStart"/>
      <w:r>
        <w:rPr>
          <w:rFonts w:ascii="Consolas" w:hAnsi="Consolas" w:cs="Consolas"/>
          <w:sz w:val="18"/>
        </w:rPr>
        <w:t>REVIEW]</w:t>
      </w:r>
      <w:r>
        <w:t xml:space="preserve"> —</w:t>
      </w:r>
      <w:proofErr w:type="gramEnd"/>
      <w:r>
        <w:t xml:space="preserve"> </w:t>
      </w:r>
      <w:proofErr w:type="gramStart"/>
      <w:r>
        <w:t>confirm</w:t>
      </w:r>
      <w:proofErr w:type="gramEnd"/>
      <w:r>
        <w:t xml:space="preserve"> the portal accepts plus-addressing; the fallback is a per-run local-part. PDD §IV.4 raises the same question as "Is a submitted loan application reversible? If not, how is UAT performed without creating real loans?"</w:t>
      </w:r>
    </w:p>
    <w:p w14:paraId="22526D19" w14:textId="77777777" w:rsidR="00A905EB" w:rsidRDefault="000154A0">
      <w:pPr>
        <w:pStyle w:val="Heading2"/>
      </w:pPr>
      <w:r>
        <w:t>Appendix F — Pre-requisites and blocking items</w:t>
      </w:r>
    </w:p>
    <w:p w14:paraId="4F301EF7" w14:textId="77777777" w:rsidR="00A905EB" w:rsidRPr="005E1F97" w:rsidRDefault="000154A0">
      <w:pPr>
        <w:pStyle w:val="Heading3"/>
        <w:rPr>
          <w:lang w:val="pt-BR"/>
        </w:rPr>
      </w:pPr>
      <w:r w:rsidRPr="005E1F97">
        <w:rPr>
          <w:lang w:val="pt-BR"/>
        </w:rPr>
        <w:t>F.1 Pre-requisites (PDD §I.4)</w:t>
      </w:r>
    </w:p>
    <w:p w14:paraId="0420BD21" w14:textId="77777777" w:rsidR="00A905EB" w:rsidRDefault="000154A0">
      <w:r>
        <w:t xml:space="preserve">Status at the time of writing. </w:t>
      </w:r>
      <w:r>
        <w:rPr>
          <w:b/>
        </w:rPr>
        <w:t>None is met.</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4"/>
        <w:gridCol w:w="2374"/>
        <w:gridCol w:w="2375"/>
        <w:gridCol w:w="2375"/>
      </w:tblGrid>
      <w:tr w:rsidR="00A905EB" w14:paraId="5A7B0B0D" w14:textId="77777777">
        <w:trPr>
          <w:cantSplit/>
          <w:tblHeader/>
        </w:trPr>
        <w:tc>
          <w:tcPr>
            <w:tcW w:w="2374" w:type="dxa"/>
            <w:shd w:val="clear" w:color="auto" w:fill="EDEDED"/>
          </w:tcPr>
          <w:p w14:paraId="770454D4" w14:textId="77777777" w:rsidR="00A905EB" w:rsidRDefault="000154A0">
            <w:pPr>
              <w:spacing w:before="20" w:after="20"/>
              <w:rPr>
                <w:b/>
              </w:rPr>
            </w:pPr>
            <w:r>
              <w:rPr>
                <w:b/>
              </w:rPr>
              <w:t>#</w:t>
            </w:r>
          </w:p>
        </w:tc>
        <w:tc>
          <w:tcPr>
            <w:tcW w:w="2374" w:type="dxa"/>
            <w:shd w:val="clear" w:color="auto" w:fill="EDEDED"/>
          </w:tcPr>
          <w:p w14:paraId="7C3751E8" w14:textId="77777777" w:rsidR="00A905EB" w:rsidRDefault="000154A0">
            <w:pPr>
              <w:spacing w:before="20" w:after="20"/>
              <w:rPr>
                <w:b/>
              </w:rPr>
            </w:pPr>
            <w:r>
              <w:rPr>
                <w:b/>
              </w:rPr>
              <w:t>Pre-requisite</w:t>
            </w:r>
          </w:p>
        </w:tc>
        <w:tc>
          <w:tcPr>
            <w:tcW w:w="2374" w:type="dxa"/>
            <w:shd w:val="clear" w:color="auto" w:fill="EDEDED"/>
          </w:tcPr>
          <w:p w14:paraId="714E2C16" w14:textId="77777777" w:rsidR="00A905EB" w:rsidRDefault="000154A0">
            <w:pPr>
              <w:spacing w:before="20" w:after="20"/>
              <w:rPr>
                <w:b/>
              </w:rPr>
            </w:pPr>
            <w:r>
              <w:rPr>
                <w:b/>
              </w:rPr>
              <w:t>Status</w:t>
            </w:r>
          </w:p>
        </w:tc>
        <w:tc>
          <w:tcPr>
            <w:tcW w:w="2374" w:type="dxa"/>
            <w:shd w:val="clear" w:color="auto" w:fill="EDEDED"/>
          </w:tcPr>
          <w:p w14:paraId="5EFE3D1B" w14:textId="77777777" w:rsidR="00A905EB" w:rsidRDefault="000154A0">
            <w:pPr>
              <w:spacing w:before="20" w:after="20"/>
              <w:rPr>
                <w:b/>
              </w:rPr>
            </w:pPr>
            <w:r>
              <w:rPr>
                <w:b/>
              </w:rPr>
              <w:t>Owner</w:t>
            </w:r>
          </w:p>
        </w:tc>
      </w:tr>
      <w:tr w:rsidR="00A905EB" w14:paraId="07B1E141" w14:textId="77777777">
        <w:trPr>
          <w:cantSplit/>
        </w:trPr>
        <w:tc>
          <w:tcPr>
            <w:tcW w:w="2374" w:type="dxa"/>
          </w:tcPr>
          <w:p w14:paraId="3D63CE2F" w14:textId="77777777" w:rsidR="00A905EB" w:rsidRDefault="000154A0">
            <w:pPr>
              <w:spacing w:before="20" w:after="20"/>
            </w:pPr>
            <w:r>
              <w:t>1</w:t>
            </w:r>
          </w:p>
        </w:tc>
        <w:tc>
          <w:tcPr>
            <w:tcW w:w="2374" w:type="dxa"/>
          </w:tcPr>
          <w:p w14:paraId="38E9C075" w14:textId="77777777" w:rsidR="00A905EB" w:rsidRDefault="000154A0">
            <w:pPr>
              <w:spacing w:before="20" w:after="20"/>
            </w:pPr>
            <w:r>
              <w:t>Filled-in Process Definition Document signed off by the Process Owner</w:t>
            </w:r>
          </w:p>
        </w:tc>
        <w:tc>
          <w:tcPr>
            <w:tcW w:w="2374" w:type="dxa"/>
          </w:tcPr>
          <w:p w14:paraId="7A892B1B" w14:textId="77777777" w:rsidR="00A905EB" w:rsidRDefault="000154A0">
            <w:pPr>
              <w:spacing w:before="20" w:after="20"/>
            </w:pPr>
            <w:r>
              <w:t>Not met — the PDD revision is a draft</w:t>
            </w:r>
          </w:p>
        </w:tc>
        <w:tc>
          <w:tcPr>
            <w:tcW w:w="2374" w:type="dxa"/>
          </w:tcPr>
          <w:p w14:paraId="7B47AC82" w14:textId="77777777" w:rsidR="00A905EB" w:rsidRDefault="000154A0">
            <w:pPr>
              <w:spacing w:before="20" w:after="20"/>
            </w:pPr>
            <w:r>
              <w:t>Business Analyst</w:t>
            </w:r>
          </w:p>
        </w:tc>
      </w:tr>
      <w:tr w:rsidR="00A905EB" w14:paraId="19FA48E8" w14:textId="77777777">
        <w:trPr>
          <w:cantSplit/>
        </w:trPr>
        <w:tc>
          <w:tcPr>
            <w:tcW w:w="2374" w:type="dxa"/>
          </w:tcPr>
          <w:p w14:paraId="4E1B2EFD" w14:textId="77777777" w:rsidR="00A905EB" w:rsidRDefault="000154A0">
            <w:pPr>
              <w:spacing w:before="20" w:after="20"/>
            </w:pPr>
            <w:r>
              <w:t>2</w:t>
            </w:r>
          </w:p>
        </w:tc>
        <w:tc>
          <w:tcPr>
            <w:tcW w:w="2374" w:type="dxa"/>
          </w:tcPr>
          <w:p w14:paraId="03E6787B" w14:textId="77777777" w:rsidR="00A905EB" w:rsidRDefault="000154A0">
            <w:pPr>
              <w:spacing w:before="20" w:after="20"/>
            </w:pPr>
            <w:r>
              <w:t>Test data covering the happy path and every BE and AE condition</w:t>
            </w:r>
          </w:p>
        </w:tc>
        <w:tc>
          <w:tcPr>
            <w:tcW w:w="2374" w:type="dxa"/>
          </w:tcPr>
          <w:p w14:paraId="3BA8AE9F" w14:textId="77777777" w:rsidR="00A905EB" w:rsidRDefault="000154A0">
            <w:pPr>
              <w:spacing w:before="20" w:after="20"/>
            </w:pPr>
            <w:r>
              <w:t>Not met</w:t>
            </w:r>
          </w:p>
        </w:tc>
        <w:tc>
          <w:tcPr>
            <w:tcW w:w="2374" w:type="dxa"/>
          </w:tcPr>
          <w:p w14:paraId="513FDC7B" w14:textId="77777777" w:rsidR="00A905EB" w:rsidRDefault="000154A0">
            <w:pPr>
              <w:spacing w:before="20" w:after="20"/>
            </w:pPr>
            <w:r>
              <w:t>Business Analyst + SME</w:t>
            </w:r>
          </w:p>
        </w:tc>
      </w:tr>
      <w:tr w:rsidR="00A905EB" w14:paraId="4E4C139C" w14:textId="77777777">
        <w:trPr>
          <w:cantSplit/>
        </w:trPr>
        <w:tc>
          <w:tcPr>
            <w:tcW w:w="2374" w:type="dxa"/>
          </w:tcPr>
          <w:p w14:paraId="31CBA72D" w14:textId="77777777" w:rsidR="00A905EB" w:rsidRDefault="000154A0">
            <w:pPr>
              <w:spacing w:before="20" w:after="20"/>
            </w:pPr>
            <w:r>
              <w:t>3</w:t>
            </w:r>
          </w:p>
        </w:tc>
        <w:tc>
          <w:tcPr>
            <w:tcW w:w="2374" w:type="dxa"/>
          </w:tcPr>
          <w:p w14:paraId="6CD93A58" w14:textId="77777777" w:rsidR="00A905EB" w:rsidRDefault="000154A0">
            <w:pPr>
              <w:spacing w:before="20" w:after="20"/>
            </w:pPr>
            <w:r>
              <w:t>Robot account in UiBank with permission to submit a loan application</w:t>
            </w:r>
          </w:p>
        </w:tc>
        <w:tc>
          <w:tcPr>
            <w:tcW w:w="2374" w:type="dxa"/>
          </w:tcPr>
          <w:p w14:paraId="64A0295E" w14:textId="77777777" w:rsidR="00A905EB" w:rsidRDefault="000154A0">
            <w:pPr>
              <w:spacing w:before="20" w:after="20"/>
            </w:pPr>
            <w:r>
              <w:t>Not met</w:t>
            </w:r>
          </w:p>
        </w:tc>
        <w:tc>
          <w:tcPr>
            <w:tcW w:w="2374" w:type="dxa"/>
          </w:tcPr>
          <w:p w14:paraId="6F5FEE76" w14:textId="77777777" w:rsidR="00A905EB" w:rsidRDefault="000154A0">
            <w:pPr>
              <w:spacing w:before="20" w:after="20"/>
            </w:pPr>
            <w:r>
              <w:t>Application Owner</w:t>
            </w:r>
          </w:p>
        </w:tc>
      </w:tr>
      <w:tr w:rsidR="00A905EB" w14:paraId="317E4835" w14:textId="77777777">
        <w:trPr>
          <w:cantSplit/>
        </w:trPr>
        <w:tc>
          <w:tcPr>
            <w:tcW w:w="2374" w:type="dxa"/>
          </w:tcPr>
          <w:p w14:paraId="5799337E" w14:textId="77777777" w:rsidR="00A905EB" w:rsidRDefault="000154A0">
            <w:pPr>
              <w:spacing w:before="20" w:after="20"/>
            </w:pPr>
            <w:r>
              <w:t>4</w:t>
            </w:r>
          </w:p>
        </w:tc>
        <w:tc>
          <w:tcPr>
            <w:tcW w:w="2374" w:type="dxa"/>
          </w:tcPr>
          <w:p w14:paraId="2B59513A" w14:textId="77777777" w:rsidR="00A905EB" w:rsidRDefault="000154A0">
            <w:pPr>
              <w:spacing w:before="20" w:after="20"/>
            </w:pPr>
            <w:r>
              <w:t>Credential asset created in Orchestrator</w:t>
            </w:r>
          </w:p>
        </w:tc>
        <w:tc>
          <w:tcPr>
            <w:tcW w:w="2374" w:type="dxa"/>
          </w:tcPr>
          <w:p w14:paraId="1C8DD97E" w14:textId="77777777" w:rsidR="00A905EB" w:rsidRDefault="000154A0">
            <w:pPr>
              <w:spacing w:before="20" w:after="20"/>
            </w:pPr>
            <w:r>
              <w:t>Not met</w:t>
            </w:r>
          </w:p>
        </w:tc>
        <w:tc>
          <w:tcPr>
            <w:tcW w:w="2374" w:type="dxa"/>
          </w:tcPr>
          <w:p w14:paraId="08DD6BD4" w14:textId="77777777" w:rsidR="00A905EB" w:rsidRDefault="000154A0">
            <w:pPr>
              <w:spacing w:before="20" w:after="20"/>
            </w:pPr>
            <w:r>
              <w:t>RPA support</w:t>
            </w:r>
          </w:p>
        </w:tc>
      </w:tr>
      <w:tr w:rsidR="00A905EB" w14:paraId="3BBA2BBD" w14:textId="77777777">
        <w:trPr>
          <w:cantSplit/>
        </w:trPr>
        <w:tc>
          <w:tcPr>
            <w:tcW w:w="2374" w:type="dxa"/>
          </w:tcPr>
          <w:p w14:paraId="54A4E8D4" w14:textId="77777777" w:rsidR="00A905EB" w:rsidRDefault="000154A0">
            <w:pPr>
              <w:spacing w:before="20" w:after="20"/>
            </w:pPr>
            <w:r>
              <w:t>5</w:t>
            </w:r>
          </w:p>
        </w:tc>
        <w:tc>
          <w:tcPr>
            <w:tcW w:w="2374" w:type="dxa"/>
          </w:tcPr>
          <w:p w14:paraId="5584E31B" w14:textId="77777777" w:rsidR="00A905EB" w:rsidRDefault="000154A0">
            <w:pPr>
              <w:spacing w:before="20" w:after="20"/>
            </w:pPr>
            <w:r>
              <w:t>DEV / TEST / PROD UiBank URLs confirmed, and whether PROD submissions are reversible</w:t>
            </w:r>
          </w:p>
        </w:tc>
        <w:tc>
          <w:tcPr>
            <w:tcW w:w="2374" w:type="dxa"/>
          </w:tcPr>
          <w:p w14:paraId="660977B2" w14:textId="77777777" w:rsidR="00A905EB" w:rsidRDefault="000154A0">
            <w:pPr>
              <w:spacing w:before="20" w:after="20"/>
            </w:pPr>
            <w:r>
              <w:t>Not met</w:t>
            </w:r>
          </w:p>
        </w:tc>
        <w:tc>
          <w:tcPr>
            <w:tcW w:w="2374" w:type="dxa"/>
          </w:tcPr>
          <w:p w14:paraId="1441CF4B" w14:textId="77777777" w:rsidR="00A905EB" w:rsidRDefault="000154A0">
            <w:pPr>
              <w:spacing w:before="20" w:after="20"/>
            </w:pPr>
            <w:r>
              <w:t>Application Owner</w:t>
            </w:r>
          </w:p>
        </w:tc>
      </w:tr>
      <w:tr w:rsidR="00A905EB" w14:paraId="5E66F157" w14:textId="77777777">
        <w:trPr>
          <w:cantSplit/>
        </w:trPr>
        <w:tc>
          <w:tcPr>
            <w:tcW w:w="2374" w:type="dxa"/>
          </w:tcPr>
          <w:p w14:paraId="702CD40A" w14:textId="77777777" w:rsidR="00A905EB" w:rsidRDefault="000154A0">
            <w:pPr>
              <w:spacing w:before="20" w:after="20"/>
            </w:pPr>
            <w:r>
              <w:t>6</w:t>
            </w:r>
          </w:p>
        </w:tc>
        <w:tc>
          <w:tcPr>
            <w:tcW w:w="2374" w:type="dxa"/>
          </w:tcPr>
          <w:p w14:paraId="02CF706F" w14:textId="77777777" w:rsidR="00A905EB" w:rsidRDefault="000154A0">
            <w:pPr>
              <w:spacing w:before="20" w:after="20"/>
            </w:pPr>
            <w:r>
              <w:t>Unattended robot licence and machine template available</w:t>
            </w:r>
          </w:p>
        </w:tc>
        <w:tc>
          <w:tcPr>
            <w:tcW w:w="2374" w:type="dxa"/>
          </w:tcPr>
          <w:p w14:paraId="6B18FBE8" w14:textId="77777777" w:rsidR="00A905EB" w:rsidRDefault="000154A0">
            <w:pPr>
              <w:spacing w:before="20" w:after="20"/>
            </w:pPr>
            <w:r>
              <w:t>Not met</w:t>
            </w:r>
          </w:p>
        </w:tc>
        <w:tc>
          <w:tcPr>
            <w:tcW w:w="2374" w:type="dxa"/>
          </w:tcPr>
          <w:p w14:paraId="3884EC38" w14:textId="77777777" w:rsidR="00A905EB" w:rsidRDefault="000154A0">
            <w:pPr>
              <w:spacing w:before="20" w:after="20"/>
            </w:pPr>
            <w:r>
              <w:t>RPA support</w:t>
            </w:r>
          </w:p>
        </w:tc>
      </w:tr>
    </w:tbl>
    <w:p w14:paraId="2E457E02" w14:textId="77777777" w:rsidR="00A905EB" w:rsidRDefault="00A905EB">
      <w:pPr>
        <w:spacing w:after="0"/>
      </w:pPr>
    </w:p>
    <w:p w14:paraId="3AFFDFAE" w14:textId="77777777" w:rsidR="00A905EB" w:rsidRDefault="000154A0">
      <w:pPr>
        <w:pStyle w:val="Heading3"/>
      </w:pPr>
      <w:r>
        <w:lastRenderedPageBreak/>
        <w:t>F.2 Items blocking development</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6"/>
        <w:gridCol w:w="3166"/>
        <w:gridCol w:w="3166"/>
      </w:tblGrid>
      <w:tr w:rsidR="00A905EB" w14:paraId="4202149C" w14:textId="77777777">
        <w:trPr>
          <w:cantSplit/>
          <w:tblHeader/>
        </w:trPr>
        <w:tc>
          <w:tcPr>
            <w:tcW w:w="3166" w:type="dxa"/>
            <w:shd w:val="clear" w:color="auto" w:fill="EDEDED"/>
          </w:tcPr>
          <w:p w14:paraId="0534DE98" w14:textId="77777777" w:rsidR="00A905EB" w:rsidRDefault="000154A0">
            <w:pPr>
              <w:spacing w:before="20" w:after="20"/>
              <w:rPr>
                <w:b/>
              </w:rPr>
            </w:pPr>
            <w:r>
              <w:rPr>
                <w:b/>
              </w:rPr>
              <w:t>Item</w:t>
            </w:r>
          </w:p>
        </w:tc>
        <w:tc>
          <w:tcPr>
            <w:tcW w:w="3166" w:type="dxa"/>
            <w:shd w:val="clear" w:color="auto" w:fill="EDEDED"/>
          </w:tcPr>
          <w:p w14:paraId="584C3287" w14:textId="77777777" w:rsidR="00A905EB" w:rsidRDefault="000154A0">
            <w:pPr>
              <w:spacing w:before="20" w:after="20"/>
              <w:rPr>
                <w:b/>
              </w:rPr>
            </w:pPr>
            <w:r>
              <w:rPr>
                <w:b/>
              </w:rPr>
              <w:t>Why it blocks</w:t>
            </w:r>
          </w:p>
        </w:tc>
        <w:tc>
          <w:tcPr>
            <w:tcW w:w="3166" w:type="dxa"/>
            <w:shd w:val="clear" w:color="auto" w:fill="EDEDED"/>
          </w:tcPr>
          <w:p w14:paraId="7E3B3F8E" w14:textId="77777777" w:rsidR="00A905EB" w:rsidRDefault="000154A0">
            <w:pPr>
              <w:spacing w:before="20" w:after="20"/>
              <w:rPr>
                <w:b/>
              </w:rPr>
            </w:pPr>
            <w:r>
              <w:rPr>
                <w:b/>
              </w:rPr>
              <w:t>Source</w:t>
            </w:r>
          </w:p>
        </w:tc>
      </w:tr>
      <w:tr w:rsidR="00A905EB" w14:paraId="6AE3CE97" w14:textId="77777777">
        <w:trPr>
          <w:cantSplit/>
        </w:trPr>
        <w:tc>
          <w:tcPr>
            <w:tcW w:w="3166" w:type="dxa"/>
          </w:tcPr>
          <w:p w14:paraId="64DD7F68" w14:textId="77777777" w:rsidR="00A905EB" w:rsidRDefault="000154A0">
            <w:pPr>
              <w:spacing w:before="20" w:after="20"/>
            </w:pPr>
            <w:r>
              <w:rPr>
                <w:b/>
              </w:rPr>
              <w:t>`[A-</w:t>
            </w:r>
            <w:proofErr w:type="gramStart"/>
            <w:r>
              <w:rPr>
                <w:b/>
              </w:rPr>
              <w:t>06]`</w:t>
            </w:r>
            <w:proofErr w:type="gramEnd"/>
            <w:r>
              <w:rPr>
                <w:b/>
              </w:rPr>
              <w:t xml:space="preserve"> — is UiBank's Loan Term in months or years, and is it a free field or a fixed list?</w:t>
            </w:r>
          </w:p>
        </w:tc>
        <w:tc>
          <w:tcPr>
            <w:tcW w:w="3166" w:type="dxa"/>
          </w:tcPr>
          <w:p w14:paraId="206DB7B6" w14:textId="77777777" w:rsidR="00A905EB" w:rsidRDefault="000154A0">
            <w:pPr>
              <w:spacing w:before="20" w:after="20"/>
            </w:pPr>
            <w:r>
              <w:t>If the units differ from the source data, every application submits a term twelve times wrong, returns a valid Loan ID, and passes round-trip verification. The process silently produces bad loans.</w:t>
            </w:r>
          </w:p>
        </w:tc>
        <w:tc>
          <w:tcPr>
            <w:tcW w:w="3166" w:type="dxa"/>
          </w:tcPr>
          <w:p w14:paraId="2C2D8F6B" w14:textId="77777777" w:rsidR="00A905EB" w:rsidRDefault="000154A0">
            <w:pPr>
              <w:spacing w:before="20" w:after="20"/>
            </w:pPr>
            <w:r>
              <w:t>PDD §II.5.1, §IV.4</w:t>
            </w:r>
          </w:p>
        </w:tc>
      </w:tr>
      <w:tr w:rsidR="00A905EB" w14:paraId="29A8801F" w14:textId="77777777">
        <w:trPr>
          <w:cantSplit/>
        </w:trPr>
        <w:tc>
          <w:tcPr>
            <w:tcW w:w="3166" w:type="dxa"/>
          </w:tcPr>
          <w:p w14:paraId="40796513" w14:textId="77777777" w:rsidR="00A905EB" w:rsidRDefault="000154A0">
            <w:pPr>
              <w:spacing w:before="20" w:after="20"/>
            </w:pPr>
            <w:r>
              <w:rPr>
                <w:b/>
              </w:rPr>
              <w:t xml:space="preserve">No </w:t>
            </w:r>
            <w:proofErr w:type="gramStart"/>
            <w:r>
              <w:rPr>
                <w:b/>
              </w:rPr>
              <w:t>named</w:t>
            </w:r>
            <w:proofErr w:type="gramEnd"/>
            <w:r>
              <w:rPr>
                <w:b/>
              </w:rPr>
              <w:t xml:space="preserve"> Process Owner</w:t>
            </w:r>
          </w:p>
        </w:tc>
        <w:tc>
          <w:tcPr>
            <w:tcW w:w="3166" w:type="dxa"/>
          </w:tcPr>
          <w:p w14:paraId="0C276B3D" w14:textId="77777777" w:rsidR="00A905EB" w:rsidRDefault="000154A0">
            <w:pPr>
              <w:spacing w:before="20" w:after="20"/>
            </w:pPr>
            <w:r>
              <w:t xml:space="preserve">Nobody can accept the </w:t>
            </w:r>
            <w:proofErr w:type="gramStart"/>
            <w:r>
              <w:t>exception</w:t>
            </w:r>
            <w:proofErr w:type="gramEnd"/>
            <w:r>
              <w:t xml:space="preserve"> </w:t>
            </w:r>
            <w:proofErr w:type="gramStart"/>
            <w:r>
              <w:t>catalogue</w:t>
            </w:r>
            <w:proofErr w:type="gramEnd"/>
            <w:r>
              <w:t xml:space="preserve"> or be escalated to during UAT.</w:t>
            </w:r>
          </w:p>
        </w:tc>
        <w:tc>
          <w:tcPr>
            <w:tcW w:w="3166" w:type="dxa"/>
          </w:tcPr>
          <w:p w14:paraId="5F49B4C3" w14:textId="77777777" w:rsidR="00A905EB" w:rsidRDefault="000154A0">
            <w:pPr>
              <w:spacing w:before="20" w:after="20"/>
            </w:pPr>
            <w:r>
              <w:t>PDD §I.3</w:t>
            </w:r>
          </w:p>
        </w:tc>
      </w:tr>
      <w:tr w:rsidR="00A905EB" w14:paraId="2A87353F" w14:textId="77777777">
        <w:trPr>
          <w:cantSplit/>
        </w:trPr>
        <w:tc>
          <w:tcPr>
            <w:tcW w:w="3166" w:type="dxa"/>
          </w:tcPr>
          <w:p w14:paraId="4047F297" w14:textId="77777777" w:rsidR="00A905EB" w:rsidRDefault="000154A0">
            <w:pPr>
              <w:spacing w:before="20" w:after="20"/>
            </w:pPr>
            <w:r>
              <w:rPr>
                <w:b/>
              </w:rPr>
              <w:t>UiBank environments and authentication unconfirmed</w:t>
            </w:r>
          </w:p>
        </w:tc>
        <w:tc>
          <w:tcPr>
            <w:tcW w:w="3166" w:type="dxa"/>
          </w:tcPr>
          <w:p w14:paraId="23324FB7" w14:textId="77777777" w:rsidR="00A905EB" w:rsidRDefault="000154A0">
            <w:pPr>
              <w:spacing w:before="20" w:after="20"/>
            </w:pPr>
            <w:r>
              <w:t xml:space="preserve">DEV / TEST / PROD URLs are all TBC and whether MFA or SSO is enforced is unknown. AE-04 makes MFA not </w:t>
            </w:r>
            <w:proofErr w:type="gramStart"/>
            <w:r>
              <w:t>automatable</w:t>
            </w:r>
            <w:proofErr w:type="gramEnd"/>
            <w:r>
              <w:t xml:space="preserve"> in the current design, so this determines whether the automation is feasible at all.</w:t>
            </w:r>
          </w:p>
        </w:tc>
        <w:tc>
          <w:tcPr>
            <w:tcW w:w="3166" w:type="dxa"/>
          </w:tcPr>
          <w:p w14:paraId="5C28F68C" w14:textId="77777777" w:rsidR="00A905EB" w:rsidRDefault="000154A0">
            <w:pPr>
              <w:spacing w:before="20" w:after="20"/>
            </w:pPr>
            <w:r>
              <w:t>PDD §II.2, §I.4 #5, §IV.4</w:t>
            </w:r>
          </w:p>
        </w:tc>
      </w:tr>
    </w:tbl>
    <w:p w14:paraId="20128A4E" w14:textId="77777777" w:rsidR="00A905EB" w:rsidRDefault="00A905EB">
      <w:pPr>
        <w:spacing w:after="0"/>
      </w:pPr>
    </w:p>
    <w:p w14:paraId="025092B4" w14:textId="77777777" w:rsidR="00A905EB" w:rsidRDefault="000154A0">
      <w:pPr>
        <w:pStyle w:val="Heading3"/>
      </w:pPr>
      <w:r>
        <w:t>F.3 Open questions for the Process Owner (PDD §IV.4)</w:t>
      </w:r>
    </w:p>
    <w:p w14:paraId="6818B7FD" w14:textId="77777777" w:rsidR="00A905EB" w:rsidRDefault="000154A0">
      <w:pPr>
        <w:pStyle w:val="ListParagraph"/>
        <w:ind w:left="283"/>
      </w:pPr>
      <w:r>
        <w:t>• Is Loan Term in months or years in UiBank, and is it a free field or a fixed list? (</w:t>
      </w:r>
      <w:r>
        <w:rPr>
          <w:rFonts w:ascii="Consolas" w:hAnsi="Consolas" w:cs="Consolas"/>
          <w:sz w:val="18"/>
        </w:rPr>
        <w:t>[A-</w:t>
      </w:r>
      <w:proofErr w:type="gramStart"/>
      <w:r>
        <w:rPr>
          <w:rFonts w:ascii="Consolas" w:hAnsi="Consolas" w:cs="Consolas"/>
          <w:sz w:val="18"/>
        </w:rPr>
        <w:t>06]</w:t>
      </w:r>
      <w:r>
        <w:t xml:space="preserve"> —</w:t>
      </w:r>
      <w:proofErr w:type="gramEnd"/>
      <w:r>
        <w:t xml:space="preserve"> blocks development)</w:t>
      </w:r>
    </w:p>
    <w:p w14:paraId="17575263" w14:textId="77777777" w:rsidR="00A905EB" w:rsidRDefault="000154A0">
      <w:pPr>
        <w:pStyle w:val="ListParagraph"/>
        <w:ind w:left="283"/>
      </w:pPr>
      <w:r>
        <w:t xml:space="preserve">• What </w:t>
      </w:r>
      <w:proofErr w:type="gramStart"/>
      <w:r>
        <w:t>are</w:t>
      </w:r>
      <w:proofErr w:type="gramEnd"/>
      <w:r>
        <w:t xml:space="preserve"> the actual amount, age and income-multiple thresholds? (</w:t>
      </w:r>
      <w:r>
        <w:rPr>
          <w:rFonts w:ascii="Consolas" w:hAnsi="Consolas" w:cs="Consolas"/>
          <w:sz w:val="18"/>
        </w:rPr>
        <w:t>[A-07]</w:t>
      </w:r>
      <w:r>
        <w:t xml:space="preserve"> to </w:t>
      </w:r>
      <w:r>
        <w:rPr>
          <w:rFonts w:ascii="Consolas" w:hAnsi="Consolas" w:cs="Consolas"/>
          <w:sz w:val="18"/>
        </w:rPr>
        <w:t>[A-09]</w:t>
      </w:r>
      <w:r>
        <w:t>)</w:t>
      </w:r>
    </w:p>
    <w:p w14:paraId="0C00528C" w14:textId="77777777" w:rsidR="00A905EB" w:rsidRDefault="000154A0">
      <w:pPr>
        <w:pStyle w:val="ListParagraph"/>
        <w:ind w:left="283"/>
      </w:pPr>
      <w:r>
        <w:t xml:space="preserve">• Are Declined and Pending valid outcomes to record, or do they require </w:t>
      </w:r>
      <w:proofErr w:type="gramStart"/>
      <w:r>
        <w:t>a human</w:t>
      </w:r>
      <w:proofErr w:type="gramEnd"/>
      <w:r>
        <w:t xml:space="preserve"> action today? (</w:t>
      </w:r>
      <w:r>
        <w:rPr>
          <w:rFonts w:ascii="Consolas" w:hAnsi="Consolas" w:cs="Consolas"/>
          <w:sz w:val="18"/>
        </w:rPr>
        <w:t>[A-13]</w:t>
      </w:r>
      <w:r>
        <w:t>)</w:t>
      </w:r>
    </w:p>
    <w:p w14:paraId="036B6947" w14:textId="77777777" w:rsidR="00A905EB" w:rsidRDefault="000154A0">
      <w:pPr>
        <w:pStyle w:val="ListParagraph"/>
        <w:ind w:left="283"/>
      </w:pPr>
      <w:r>
        <w:t>• Where does the application data come from, in what format, and who owns that file? (</w:t>
      </w:r>
      <w:r>
        <w:rPr>
          <w:rFonts w:ascii="Consolas" w:hAnsi="Consolas" w:cs="Consolas"/>
          <w:sz w:val="18"/>
        </w:rPr>
        <w:t>[A-05]</w:t>
      </w:r>
      <w:r>
        <w:t>)</w:t>
      </w:r>
    </w:p>
    <w:p w14:paraId="4AB286E8" w14:textId="77777777" w:rsidR="00A905EB" w:rsidRDefault="000154A0">
      <w:pPr>
        <w:pStyle w:val="ListParagraph"/>
        <w:ind w:left="283"/>
      </w:pPr>
      <w:r>
        <w:t>• What are the real daily and peak volumes, and the current handling time? (</w:t>
      </w:r>
      <w:r>
        <w:rPr>
          <w:rFonts w:ascii="Consolas" w:hAnsi="Consolas" w:cs="Consolas"/>
          <w:sz w:val="18"/>
        </w:rPr>
        <w:t>[A-01]</w:t>
      </w:r>
      <w:r>
        <w:t xml:space="preserve">, </w:t>
      </w:r>
      <w:r>
        <w:rPr>
          <w:rFonts w:ascii="Consolas" w:hAnsi="Consolas" w:cs="Consolas"/>
          <w:sz w:val="18"/>
        </w:rPr>
        <w:t>[A-04]</w:t>
      </w:r>
      <w:r>
        <w:t>)</w:t>
      </w:r>
    </w:p>
    <w:p w14:paraId="3DEE6260" w14:textId="77777777" w:rsidR="00A905EB" w:rsidRDefault="000154A0">
      <w:pPr>
        <w:pStyle w:val="ListParagraph"/>
        <w:ind w:left="283"/>
      </w:pPr>
      <w:r>
        <w:t>• Is MFA or SSO enforced on UiBank, and can a robot account be exempted?</w:t>
      </w:r>
    </w:p>
    <w:p w14:paraId="7D40CC85" w14:textId="77777777" w:rsidR="00A905EB" w:rsidRDefault="000154A0">
      <w:pPr>
        <w:pStyle w:val="ListParagraph"/>
        <w:ind w:left="283"/>
      </w:pPr>
      <w:r>
        <w:t>• Is a submitted loan application reversible? If not, how is UAT performed without creating real loans?</w:t>
      </w:r>
    </w:p>
    <w:p w14:paraId="39F30DBE" w14:textId="77777777" w:rsidR="00A905EB" w:rsidRDefault="000154A0">
      <w:pPr>
        <w:pStyle w:val="ListParagraph"/>
        <w:ind w:left="283"/>
      </w:pPr>
      <w:r>
        <w:t>• Who receives the daily exception report, and what is the response SLA on BE-17?</w:t>
      </w:r>
    </w:p>
    <w:p w14:paraId="3C62FC94" w14:textId="77777777" w:rsidR="00A905EB" w:rsidRDefault="000154A0">
      <w:pPr>
        <w:pStyle w:val="ListParagraph"/>
        <w:ind w:left="283"/>
      </w:pPr>
      <w:r>
        <w:t>• What retention applies to queue items, error screenshots and exception reports?</w:t>
      </w:r>
    </w:p>
    <w:p w14:paraId="3C808957" w14:textId="77777777" w:rsidR="00A905EB" w:rsidRDefault="000154A0">
      <w:pPr>
        <w:pStyle w:val="ListParagraph"/>
        <w:ind w:left="283"/>
      </w:pPr>
      <w:r>
        <w:t>• Is more than one concurrent UiBank session permitted for the same account? (</w:t>
      </w:r>
      <w:r>
        <w:rPr>
          <w:rFonts w:ascii="Consolas" w:hAnsi="Consolas" w:cs="Consolas"/>
          <w:sz w:val="18"/>
        </w:rPr>
        <w:t>[A-</w:t>
      </w:r>
      <w:proofErr w:type="gramStart"/>
      <w:r>
        <w:rPr>
          <w:rFonts w:ascii="Consolas" w:hAnsi="Consolas" w:cs="Consolas"/>
          <w:sz w:val="18"/>
        </w:rPr>
        <w:t>16]</w:t>
      </w:r>
      <w:r>
        <w:t xml:space="preserve"> —</w:t>
      </w:r>
      <w:proofErr w:type="gramEnd"/>
      <w:r>
        <w:t xml:space="preserve"> blocks scaling)</w:t>
      </w:r>
    </w:p>
    <w:p w14:paraId="2A21A4B3" w14:textId="77777777" w:rsidR="00A905EB" w:rsidRDefault="000154A0">
      <w:r>
        <w:rPr>
          <w:b/>
        </w:rPr>
        <w:t>Added by this SDD:</w:t>
      </w:r>
    </w:p>
    <w:p w14:paraId="67B8358D" w14:textId="77777777" w:rsidR="00A905EB" w:rsidRDefault="000154A0">
      <w:pPr>
        <w:pStyle w:val="ListParagraph"/>
        <w:ind w:left="283"/>
      </w:pPr>
      <w:r>
        <w:t>• Given the one-application-per-run architecture, how is the 400/day requirement to be met? (see Other Remarks)</w:t>
      </w:r>
    </w:p>
    <w:p w14:paraId="20EB49DA" w14:textId="77777777" w:rsidR="00A905EB" w:rsidRDefault="000154A0">
      <w:pPr>
        <w:pStyle w:val="ListParagraph"/>
        <w:ind w:left="283"/>
      </w:pPr>
      <w:r>
        <w:t>• Where does cross-run state live for BE-12 and BE-19, or is reduced duplicate protection accepted? (Appendix C.1)</w:t>
      </w:r>
    </w:p>
    <w:p w14:paraId="7D7CEBAF" w14:textId="77777777" w:rsidR="00A905EB" w:rsidRDefault="000154A0">
      <w:pPr>
        <w:pStyle w:val="ListParagraph"/>
        <w:ind w:left="283"/>
      </w:pPr>
      <w:r>
        <w:t>• Who consumes the run output, given that no source-row write-back or exception report is produced? (§3.2)</w:t>
      </w:r>
    </w:p>
    <w:p w14:paraId="3C6AA152" w14:textId="77777777" w:rsidR="00A905EB" w:rsidRDefault="000154A0">
      <w:pPr>
        <w:pStyle w:val="Heading2"/>
      </w:pPr>
      <w:r>
        <w:lastRenderedPageBreak/>
        <w:t>Appendix G — Assumptions register (PDD §I.5)</w:t>
      </w:r>
    </w:p>
    <w:p w14:paraId="61BB8D4B" w14:textId="77777777" w:rsidR="00A905EB" w:rsidRDefault="000154A0">
      <w:r>
        <w:t xml:space="preserve">Every figure tagged </w:t>
      </w:r>
      <w:r>
        <w:rPr>
          <w:rFonts w:ascii="Consolas" w:hAnsi="Consolas" w:cs="Consolas"/>
          <w:sz w:val="18"/>
        </w:rPr>
        <w:t>[A-nn]</w:t>
      </w:r>
      <w:r>
        <w:t xml:space="preserve"> was supplied by the Business Analyst, </w:t>
      </w:r>
      <w:r>
        <w:rPr>
          <w:b/>
        </w:rPr>
        <w:t>not by the business</w:t>
      </w:r>
      <w:r>
        <w:t xml:space="preserve">. No assumption marked Low confidence may be treated as a requirement, and development must not start against </w:t>
      </w:r>
      <w:r>
        <w:rPr>
          <w:rFonts w:ascii="Consolas" w:hAnsi="Consolas" w:cs="Consolas"/>
          <w:sz w:val="18"/>
        </w:rPr>
        <w:t>[A-06]</w:t>
      </w:r>
      <w:r>
        <w:t>.</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4"/>
        <w:gridCol w:w="2374"/>
        <w:gridCol w:w="2375"/>
        <w:gridCol w:w="2375"/>
      </w:tblGrid>
      <w:tr w:rsidR="00A905EB" w14:paraId="27ADC208" w14:textId="77777777">
        <w:trPr>
          <w:cantSplit/>
          <w:tblHeader/>
        </w:trPr>
        <w:tc>
          <w:tcPr>
            <w:tcW w:w="2374" w:type="dxa"/>
            <w:shd w:val="clear" w:color="auto" w:fill="EDEDED"/>
          </w:tcPr>
          <w:p w14:paraId="73287386" w14:textId="77777777" w:rsidR="00A905EB" w:rsidRDefault="000154A0">
            <w:pPr>
              <w:spacing w:before="20" w:after="20"/>
              <w:rPr>
                <w:b/>
              </w:rPr>
            </w:pPr>
            <w:r>
              <w:rPr>
                <w:b/>
              </w:rPr>
              <w:t>ID</w:t>
            </w:r>
          </w:p>
        </w:tc>
        <w:tc>
          <w:tcPr>
            <w:tcW w:w="2374" w:type="dxa"/>
            <w:shd w:val="clear" w:color="auto" w:fill="EDEDED"/>
          </w:tcPr>
          <w:p w14:paraId="71E4D07D" w14:textId="77777777" w:rsidR="00A905EB" w:rsidRDefault="000154A0">
            <w:pPr>
              <w:spacing w:before="20" w:after="20"/>
              <w:rPr>
                <w:b/>
              </w:rPr>
            </w:pPr>
            <w:r>
              <w:rPr>
                <w:b/>
              </w:rPr>
              <w:t>Assumption</w:t>
            </w:r>
          </w:p>
        </w:tc>
        <w:tc>
          <w:tcPr>
            <w:tcW w:w="2374" w:type="dxa"/>
            <w:shd w:val="clear" w:color="auto" w:fill="EDEDED"/>
          </w:tcPr>
          <w:p w14:paraId="721F5281" w14:textId="77777777" w:rsidR="00A905EB" w:rsidRDefault="000154A0">
            <w:pPr>
              <w:spacing w:before="20" w:after="20"/>
              <w:rPr>
                <w:b/>
              </w:rPr>
            </w:pPr>
            <w:r>
              <w:rPr>
                <w:b/>
              </w:rPr>
              <w:t>Confidence</w:t>
            </w:r>
          </w:p>
        </w:tc>
        <w:tc>
          <w:tcPr>
            <w:tcW w:w="2374" w:type="dxa"/>
            <w:shd w:val="clear" w:color="auto" w:fill="EDEDED"/>
          </w:tcPr>
          <w:p w14:paraId="36AD0BE3" w14:textId="77777777" w:rsidR="00A905EB" w:rsidRDefault="000154A0">
            <w:pPr>
              <w:spacing w:before="20" w:after="20"/>
              <w:rPr>
                <w:b/>
              </w:rPr>
            </w:pPr>
            <w:r>
              <w:rPr>
                <w:b/>
              </w:rPr>
              <w:t>Confirm with</w:t>
            </w:r>
          </w:p>
        </w:tc>
      </w:tr>
      <w:tr w:rsidR="00A905EB" w14:paraId="0F73FC46" w14:textId="77777777">
        <w:trPr>
          <w:cantSplit/>
        </w:trPr>
        <w:tc>
          <w:tcPr>
            <w:tcW w:w="2374" w:type="dxa"/>
          </w:tcPr>
          <w:p w14:paraId="4FF97A15" w14:textId="77777777" w:rsidR="00A905EB" w:rsidRDefault="000154A0">
            <w:pPr>
              <w:spacing w:before="20" w:after="20"/>
            </w:pPr>
            <w:r>
              <w:t>A-01</w:t>
            </w:r>
          </w:p>
        </w:tc>
        <w:tc>
          <w:tcPr>
            <w:tcW w:w="2374" w:type="dxa"/>
          </w:tcPr>
          <w:p w14:paraId="30CD54EA" w14:textId="77777777" w:rsidR="00A905EB" w:rsidRDefault="000154A0">
            <w:pPr>
              <w:spacing w:before="20" w:after="20"/>
            </w:pPr>
            <w:r>
              <w:t>Average manual handling time is 4 min 10 s per application</w:t>
            </w:r>
          </w:p>
        </w:tc>
        <w:tc>
          <w:tcPr>
            <w:tcW w:w="2374" w:type="dxa"/>
          </w:tcPr>
          <w:p w14:paraId="503F7451" w14:textId="77777777" w:rsidR="00A905EB" w:rsidRDefault="000154A0">
            <w:pPr>
              <w:spacing w:before="20" w:after="20"/>
            </w:pPr>
            <w:r>
              <w:t>Low</w:t>
            </w:r>
          </w:p>
        </w:tc>
        <w:tc>
          <w:tcPr>
            <w:tcW w:w="2374" w:type="dxa"/>
          </w:tcPr>
          <w:p w14:paraId="2D5E2311" w14:textId="77777777" w:rsidR="00A905EB" w:rsidRDefault="000154A0">
            <w:pPr>
              <w:spacing w:before="20" w:after="20"/>
            </w:pPr>
            <w:r>
              <w:t>Time-and-motion sample</w:t>
            </w:r>
          </w:p>
        </w:tc>
      </w:tr>
      <w:tr w:rsidR="00A905EB" w14:paraId="17518B99" w14:textId="77777777">
        <w:trPr>
          <w:cantSplit/>
        </w:trPr>
        <w:tc>
          <w:tcPr>
            <w:tcW w:w="2374" w:type="dxa"/>
          </w:tcPr>
          <w:p w14:paraId="6FA1CCA3" w14:textId="77777777" w:rsidR="00A905EB" w:rsidRDefault="000154A0">
            <w:pPr>
              <w:spacing w:before="20" w:after="20"/>
            </w:pPr>
            <w:r>
              <w:t>A-02</w:t>
            </w:r>
          </w:p>
        </w:tc>
        <w:tc>
          <w:tcPr>
            <w:tcW w:w="2374" w:type="dxa"/>
          </w:tcPr>
          <w:p w14:paraId="2D3486CC" w14:textId="77777777" w:rsidR="00A905EB" w:rsidRDefault="000154A0">
            <w:pPr>
              <w:spacing w:before="20" w:after="20"/>
            </w:pPr>
            <w:r>
              <w:t>About 6% of applications are re-keyed after a verification mismatch today</w:t>
            </w:r>
          </w:p>
        </w:tc>
        <w:tc>
          <w:tcPr>
            <w:tcW w:w="2374" w:type="dxa"/>
          </w:tcPr>
          <w:p w14:paraId="53240412" w14:textId="77777777" w:rsidR="00A905EB" w:rsidRDefault="000154A0">
            <w:pPr>
              <w:spacing w:before="20" w:after="20"/>
            </w:pPr>
            <w:r>
              <w:t>Low</w:t>
            </w:r>
          </w:p>
        </w:tc>
        <w:tc>
          <w:tcPr>
            <w:tcW w:w="2374" w:type="dxa"/>
          </w:tcPr>
          <w:p w14:paraId="27BCF6B7" w14:textId="77777777" w:rsidR="00A905EB" w:rsidRDefault="000154A0">
            <w:pPr>
              <w:spacing w:before="20" w:after="20"/>
            </w:pPr>
            <w:r>
              <w:t>Loan Operations</w:t>
            </w:r>
          </w:p>
        </w:tc>
      </w:tr>
      <w:tr w:rsidR="00A905EB" w14:paraId="168CCD8A" w14:textId="77777777">
        <w:trPr>
          <w:cantSplit/>
        </w:trPr>
        <w:tc>
          <w:tcPr>
            <w:tcW w:w="2374" w:type="dxa"/>
          </w:tcPr>
          <w:p w14:paraId="2E651A24" w14:textId="77777777" w:rsidR="00A905EB" w:rsidRDefault="000154A0">
            <w:pPr>
              <w:spacing w:before="20" w:after="20"/>
            </w:pPr>
            <w:r>
              <w:t>A-03</w:t>
            </w:r>
          </w:p>
        </w:tc>
        <w:tc>
          <w:tcPr>
            <w:tcW w:w="2374" w:type="dxa"/>
          </w:tcPr>
          <w:p w14:paraId="77A89B56" w14:textId="77777777" w:rsidR="00A905EB" w:rsidRDefault="000154A0">
            <w:pPr>
              <w:spacing w:before="20" w:after="20"/>
            </w:pPr>
            <w:r>
              <w:t xml:space="preserve">3.0 FTE currently </w:t>
            </w:r>
            <w:proofErr w:type="gramStart"/>
            <w:r>
              <w:t>support</w:t>
            </w:r>
            <w:proofErr w:type="gramEnd"/>
            <w:r>
              <w:t xml:space="preserve"> this activity</w:t>
            </w:r>
          </w:p>
        </w:tc>
        <w:tc>
          <w:tcPr>
            <w:tcW w:w="2374" w:type="dxa"/>
          </w:tcPr>
          <w:p w14:paraId="1A5C1E4B" w14:textId="77777777" w:rsidR="00A905EB" w:rsidRDefault="000154A0">
            <w:pPr>
              <w:spacing w:before="20" w:after="20"/>
            </w:pPr>
            <w:r>
              <w:t>Low</w:t>
            </w:r>
          </w:p>
        </w:tc>
        <w:tc>
          <w:tcPr>
            <w:tcW w:w="2374" w:type="dxa"/>
          </w:tcPr>
          <w:p w14:paraId="5B02D406" w14:textId="77777777" w:rsidR="00A905EB" w:rsidRDefault="000154A0">
            <w:pPr>
              <w:spacing w:before="20" w:after="20"/>
            </w:pPr>
            <w:r>
              <w:t>Loan Operations manager</w:t>
            </w:r>
          </w:p>
        </w:tc>
      </w:tr>
      <w:tr w:rsidR="00A905EB" w14:paraId="08C24AC1" w14:textId="77777777">
        <w:trPr>
          <w:cantSplit/>
        </w:trPr>
        <w:tc>
          <w:tcPr>
            <w:tcW w:w="2374" w:type="dxa"/>
          </w:tcPr>
          <w:p w14:paraId="32B5D511" w14:textId="77777777" w:rsidR="00A905EB" w:rsidRDefault="000154A0">
            <w:pPr>
              <w:spacing w:before="20" w:after="20"/>
            </w:pPr>
            <w:r>
              <w:t>A-04</w:t>
            </w:r>
          </w:p>
        </w:tc>
        <w:tc>
          <w:tcPr>
            <w:tcW w:w="2374" w:type="dxa"/>
          </w:tcPr>
          <w:p w14:paraId="04BBADEB" w14:textId="77777777" w:rsidR="00A905EB" w:rsidRDefault="000154A0">
            <w:pPr>
              <w:spacing w:before="20" w:after="20"/>
            </w:pPr>
            <w:r>
              <w:t>Volume is about 400 applications per business day and 700 at month-end peak</w:t>
            </w:r>
          </w:p>
        </w:tc>
        <w:tc>
          <w:tcPr>
            <w:tcW w:w="2374" w:type="dxa"/>
          </w:tcPr>
          <w:p w14:paraId="2F0BC173" w14:textId="77777777" w:rsidR="00A905EB" w:rsidRDefault="000154A0">
            <w:pPr>
              <w:spacing w:before="20" w:after="20"/>
            </w:pPr>
            <w:r>
              <w:t>Low</w:t>
            </w:r>
          </w:p>
        </w:tc>
        <w:tc>
          <w:tcPr>
            <w:tcW w:w="2374" w:type="dxa"/>
          </w:tcPr>
          <w:p w14:paraId="710931A4" w14:textId="77777777" w:rsidR="00A905EB" w:rsidRDefault="000154A0">
            <w:pPr>
              <w:spacing w:before="20" w:after="20"/>
            </w:pPr>
            <w:r>
              <w:t>Loan Operations MI</w:t>
            </w:r>
          </w:p>
        </w:tc>
      </w:tr>
      <w:tr w:rsidR="00A905EB" w14:paraId="29826F0A" w14:textId="77777777">
        <w:trPr>
          <w:cantSplit/>
        </w:trPr>
        <w:tc>
          <w:tcPr>
            <w:tcW w:w="2374" w:type="dxa"/>
          </w:tcPr>
          <w:p w14:paraId="20BA906D" w14:textId="77777777" w:rsidR="00A905EB" w:rsidRDefault="000154A0">
            <w:pPr>
              <w:spacing w:before="20" w:after="20"/>
            </w:pPr>
            <w:r>
              <w:t>A-05</w:t>
            </w:r>
          </w:p>
        </w:tc>
        <w:tc>
          <w:tcPr>
            <w:tcW w:w="2374" w:type="dxa"/>
          </w:tcPr>
          <w:p w14:paraId="304375EC" w14:textId="77777777" w:rsidR="00A905EB" w:rsidRDefault="000154A0">
            <w:pPr>
              <w:spacing w:before="20" w:after="20"/>
            </w:pPr>
            <w:r>
              <w:t>Applications arrive as one row per applicant in a spreadsheet on a shared drive</w:t>
            </w:r>
          </w:p>
        </w:tc>
        <w:tc>
          <w:tcPr>
            <w:tcW w:w="2374" w:type="dxa"/>
          </w:tcPr>
          <w:p w14:paraId="270FADC9" w14:textId="77777777" w:rsidR="00A905EB" w:rsidRDefault="000154A0">
            <w:pPr>
              <w:spacing w:before="20" w:after="20"/>
            </w:pPr>
            <w:r>
              <w:t>Medium</w:t>
            </w:r>
          </w:p>
        </w:tc>
        <w:tc>
          <w:tcPr>
            <w:tcW w:w="2374" w:type="dxa"/>
          </w:tcPr>
          <w:p w14:paraId="1F8AC3B3" w14:textId="77777777" w:rsidR="00A905EB" w:rsidRDefault="000154A0">
            <w:pPr>
              <w:spacing w:before="20" w:after="20"/>
            </w:pPr>
            <w:r>
              <w:t>Loan Operations</w:t>
            </w:r>
          </w:p>
        </w:tc>
      </w:tr>
      <w:tr w:rsidR="00A905EB" w14:paraId="03DE698B" w14:textId="77777777">
        <w:trPr>
          <w:cantSplit/>
        </w:trPr>
        <w:tc>
          <w:tcPr>
            <w:tcW w:w="2374" w:type="dxa"/>
          </w:tcPr>
          <w:p w14:paraId="0BEA9147" w14:textId="77777777" w:rsidR="00A905EB" w:rsidRDefault="000154A0">
            <w:pPr>
              <w:spacing w:before="20" w:after="20"/>
            </w:pPr>
            <w:r>
              <w:t>A-06</w:t>
            </w:r>
          </w:p>
        </w:tc>
        <w:tc>
          <w:tcPr>
            <w:tcW w:w="2374" w:type="dxa"/>
          </w:tcPr>
          <w:p w14:paraId="40D3FE93" w14:textId="77777777" w:rsidR="00A905EB" w:rsidRDefault="000154A0">
            <w:pPr>
              <w:spacing w:before="20" w:after="20"/>
            </w:pPr>
            <w:r>
              <w:t>Loan Term is expressed in MONTHS and restricted to 12 / 24 / 36 / 48 / 60</w:t>
            </w:r>
          </w:p>
        </w:tc>
        <w:tc>
          <w:tcPr>
            <w:tcW w:w="2374" w:type="dxa"/>
          </w:tcPr>
          <w:p w14:paraId="1FDA2692" w14:textId="77777777" w:rsidR="00A905EB" w:rsidRDefault="000154A0">
            <w:pPr>
              <w:spacing w:before="20" w:after="20"/>
            </w:pPr>
            <w:r>
              <w:t>Low</w:t>
            </w:r>
          </w:p>
        </w:tc>
        <w:tc>
          <w:tcPr>
            <w:tcW w:w="2374" w:type="dxa"/>
          </w:tcPr>
          <w:p w14:paraId="0F06685D" w14:textId="77777777" w:rsidR="00A905EB" w:rsidRDefault="000154A0">
            <w:pPr>
              <w:spacing w:before="20" w:after="20"/>
            </w:pPr>
            <w:r>
              <w:t>Application Owner</w:t>
            </w:r>
          </w:p>
        </w:tc>
      </w:tr>
      <w:tr w:rsidR="00A905EB" w14:paraId="32648A43" w14:textId="77777777">
        <w:trPr>
          <w:cantSplit/>
        </w:trPr>
        <w:tc>
          <w:tcPr>
            <w:tcW w:w="2374" w:type="dxa"/>
          </w:tcPr>
          <w:p w14:paraId="06839DFD" w14:textId="77777777" w:rsidR="00A905EB" w:rsidRDefault="000154A0">
            <w:pPr>
              <w:spacing w:before="20" w:after="20"/>
            </w:pPr>
            <w:r>
              <w:t>A-07</w:t>
            </w:r>
          </w:p>
        </w:tc>
        <w:tc>
          <w:tcPr>
            <w:tcW w:w="2374" w:type="dxa"/>
          </w:tcPr>
          <w:p w14:paraId="0250B800" w14:textId="77777777" w:rsidR="00A905EB" w:rsidRDefault="000154A0">
            <w:pPr>
              <w:spacing w:before="20" w:after="20"/>
            </w:pPr>
            <w:r>
              <w:t>Amount is permitted between 1,000 and 1,000,000 in a single product currency</w:t>
            </w:r>
          </w:p>
        </w:tc>
        <w:tc>
          <w:tcPr>
            <w:tcW w:w="2374" w:type="dxa"/>
          </w:tcPr>
          <w:p w14:paraId="6DAF773E" w14:textId="77777777" w:rsidR="00A905EB" w:rsidRDefault="000154A0">
            <w:pPr>
              <w:spacing w:before="20" w:after="20"/>
            </w:pPr>
            <w:r>
              <w:t>Low</w:t>
            </w:r>
          </w:p>
        </w:tc>
        <w:tc>
          <w:tcPr>
            <w:tcW w:w="2374" w:type="dxa"/>
          </w:tcPr>
          <w:p w14:paraId="7F7E7BE9" w14:textId="77777777" w:rsidR="00A905EB" w:rsidRDefault="000154A0">
            <w:pPr>
              <w:spacing w:before="20" w:after="20"/>
            </w:pPr>
            <w:r>
              <w:t>Product / Credit</w:t>
            </w:r>
          </w:p>
        </w:tc>
      </w:tr>
      <w:tr w:rsidR="00A905EB" w14:paraId="438239BB" w14:textId="77777777">
        <w:trPr>
          <w:cantSplit/>
        </w:trPr>
        <w:tc>
          <w:tcPr>
            <w:tcW w:w="2374" w:type="dxa"/>
          </w:tcPr>
          <w:p w14:paraId="5619067A" w14:textId="77777777" w:rsidR="00A905EB" w:rsidRDefault="000154A0">
            <w:pPr>
              <w:spacing w:before="20" w:after="20"/>
            </w:pPr>
            <w:r>
              <w:t>A-08</w:t>
            </w:r>
          </w:p>
        </w:tc>
        <w:tc>
          <w:tcPr>
            <w:tcW w:w="2374" w:type="dxa"/>
          </w:tcPr>
          <w:p w14:paraId="191A63DE" w14:textId="77777777" w:rsidR="00A905EB" w:rsidRDefault="000154A0">
            <w:pPr>
              <w:spacing w:before="20" w:after="20"/>
            </w:pPr>
            <w:r>
              <w:t>Minimum applicant age is 18 and maximum age at maturity is 75</w:t>
            </w:r>
          </w:p>
        </w:tc>
        <w:tc>
          <w:tcPr>
            <w:tcW w:w="2374" w:type="dxa"/>
          </w:tcPr>
          <w:p w14:paraId="2476048E" w14:textId="77777777" w:rsidR="00A905EB" w:rsidRDefault="000154A0">
            <w:pPr>
              <w:spacing w:before="20" w:after="20"/>
            </w:pPr>
            <w:r>
              <w:t>Medium</w:t>
            </w:r>
          </w:p>
        </w:tc>
        <w:tc>
          <w:tcPr>
            <w:tcW w:w="2374" w:type="dxa"/>
          </w:tcPr>
          <w:p w14:paraId="5E998B4F" w14:textId="77777777" w:rsidR="00A905EB" w:rsidRDefault="000154A0">
            <w:pPr>
              <w:spacing w:before="20" w:after="20"/>
            </w:pPr>
            <w:r>
              <w:t>Credit policy</w:t>
            </w:r>
          </w:p>
        </w:tc>
      </w:tr>
      <w:tr w:rsidR="00A905EB" w14:paraId="363144EE" w14:textId="77777777">
        <w:trPr>
          <w:cantSplit/>
        </w:trPr>
        <w:tc>
          <w:tcPr>
            <w:tcW w:w="2374" w:type="dxa"/>
          </w:tcPr>
          <w:p w14:paraId="75ED8137" w14:textId="77777777" w:rsidR="00A905EB" w:rsidRDefault="000154A0">
            <w:pPr>
              <w:spacing w:before="20" w:after="20"/>
            </w:pPr>
            <w:r>
              <w:t>A-09</w:t>
            </w:r>
          </w:p>
        </w:tc>
        <w:tc>
          <w:tcPr>
            <w:tcW w:w="2374" w:type="dxa"/>
          </w:tcPr>
          <w:p w14:paraId="3383035B" w14:textId="77777777" w:rsidR="00A905EB" w:rsidRDefault="000154A0">
            <w:pPr>
              <w:spacing w:before="20" w:after="20"/>
            </w:pPr>
            <w:r>
              <w:t>Amount may not exceed 5 × Yearly Income</w:t>
            </w:r>
          </w:p>
        </w:tc>
        <w:tc>
          <w:tcPr>
            <w:tcW w:w="2374" w:type="dxa"/>
          </w:tcPr>
          <w:p w14:paraId="442494F2" w14:textId="77777777" w:rsidR="00A905EB" w:rsidRDefault="000154A0">
            <w:pPr>
              <w:spacing w:before="20" w:after="20"/>
            </w:pPr>
            <w:r>
              <w:t>Low</w:t>
            </w:r>
          </w:p>
        </w:tc>
        <w:tc>
          <w:tcPr>
            <w:tcW w:w="2374" w:type="dxa"/>
          </w:tcPr>
          <w:p w14:paraId="4A72EE6A" w14:textId="77777777" w:rsidR="00A905EB" w:rsidRDefault="000154A0">
            <w:pPr>
              <w:spacing w:before="20" w:after="20"/>
            </w:pPr>
            <w:r>
              <w:t>Credit policy</w:t>
            </w:r>
          </w:p>
        </w:tc>
      </w:tr>
      <w:tr w:rsidR="00A905EB" w14:paraId="1E6FBE33" w14:textId="77777777">
        <w:trPr>
          <w:cantSplit/>
        </w:trPr>
        <w:tc>
          <w:tcPr>
            <w:tcW w:w="2374" w:type="dxa"/>
          </w:tcPr>
          <w:p w14:paraId="1B2E31EF" w14:textId="77777777" w:rsidR="00A905EB" w:rsidRDefault="000154A0">
            <w:pPr>
              <w:spacing w:before="20" w:after="20"/>
            </w:pPr>
            <w:r>
              <w:t>A-10</w:t>
            </w:r>
          </w:p>
        </w:tc>
        <w:tc>
          <w:tcPr>
            <w:tcW w:w="2374" w:type="dxa"/>
          </w:tcPr>
          <w:p w14:paraId="563E5EA3" w14:textId="77777777" w:rsidR="00A905EB" w:rsidRDefault="000154A0">
            <w:pPr>
              <w:spacing w:before="20" w:after="20"/>
            </w:pPr>
            <w:r>
              <w:t>Only one active loan per email address is permitted</w:t>
            </w:r>
          </w:p>
        </w:tc>
        <w:tc>
          <w:tcPr>
            <w:tcW w:w="2374" w:type="dxa"/>
          </w:tcPr>
          <w:p w14:paraId="31C171A0" w14:textId="77777777" w:rsidR="00A905EB" w:rsidRDefault="000154A0">
            <w:pPr>
              <w:spacing w:before="20" w:after="20"/>
            </w:pPr>
            <w:r>
              <w:t>Low</w:t>
            </w:r>
          </w:p>
        </w:tc>
        <w:tc>
          <w:tcPr>
            <w:tcW w:w="2374" w:type="dxa"/>
          </w:tcPr>
          <w:p w14:paraId="6530DBDE" w14:textId="77777777" w:rsidR="00A905EB" w:rsidRDefault="000154A0">
            <w:pPr>
              <w:spacing w:before="20" w:after="20"/>
            </w:pPr>
            <w:r>
              <w:t>Credit policy</w:t>
            </w:r>
          </w:p>
        </w:tc>
      </w:tr>
      <w:tr w:rsidR="00A905EB" w14:paraId="4731A5DD" w14:textId="77777777">
        <w:trPr>
          <w:cantSplit/>
        </w:trPr>
        <w:tc>
          <w:tcPr>
            <w:tcW w:w="2374" w:type="dxa"/>
          </w:tcPr>
          <w:p w14:paraId="3FE0693E" w14:textId="77777777" w:rsidR="00A905EB" w:rsidRDefault="000154A0">
            <w:pPr>
              <w:spacing w:before="20" w:after="20"/>
            </w:pPr>
            <w:r>
              <w:t>A-11</w:t>
            </w:r>
          </w:p>
        </w:tc>
        <w:tc>
          <w:tcPr>
            <w:tcW w:w="2374" w:type="dxa"/>
          </w:tcPr>
          <w:p w14:paraId="1F324AA3" w14:textId="77777777" w:rsidR="00A905EB" w:rsidRDefault="000154A0">
            <w:pPr>
              <w:spacing w:before="20" w:after="20"/>
            </w:pPr>
            <w:r>
              <w:t>The duplicate window for the same email, amount and term is 30 days</w:t>
            </w:r>
          </w:p>
        </w:tc>
        <w:tc>
          <w:tcPr>
            <w:tcW w:w="2374" w:type="dxa"/>
          </w:tcPr>
          <w:p w14:paraId="67662442" w14:textId="77777777" w:rsidR="00A905EB" w:rsidRDefault="000154A0">
            <w:pPr>
              <w:spacing w:before="20" w:after="20"/>
            </w:pPr>
            <w:r>
              <w:t>Low</w:t>
            </w:r>
          </w:p>
        </w:tc>
        <w:tc>
          <w:tcPr>
            <w:tcW w:w="2374" w:type="dxa"/>
          </w:tcPr>
          <w:p w14:paraId="5489D809" w14:textId="77777777" w:rsidR="00A905EB" w:rsidRDefault="000154A0">
            <w:pPr>
              <w:spacing w:before="20" w:after="20"/>
            </w:pPr>
            <w:r>
              <w:t>Loan Operations</w:t>
            </w:r>
          </w:p>
        </w:tc>
      </w:tr>
      <w:tr w:rsidR="00A905EB" w14:paraId="5D17624A" w14:textId="77777777">
        <w:trPr>
          <w:cantSplit/>
        </w:trPr>
        <w:tc>
          <w:tcPr>
            <w:tcW w:w="2374" w:type="dxa"/>
          </w:tcPr>
          <w:p w14:paraId="56B4EBE5" w14:textId="77777777" w:rsidR="00A905EB" w:rsidRDefault="000154A0">
            <w:pPr>
              <w:spacing w:before="20" w:after="20"/>
            </w:pPr>
            <w:r>
              <w:lastRenderedPageBreak/>
              <w:t>A-12</w:t>
            </w:r>
          </w:p>
        </w:tc>
        <w:tc>
          <w:tcPr>
            <w:tcW w:w="2374" w:type="dxa"/>
          </w:tcPr>
          <w:p w14:paraId="75CA9D82" w14:textId="77777777" w:rsidR="00A905EB" w:rsidRDefault="000154A0">
            <w:pPr>
              <w:spacing w:before="20" w:after="20"/>
            </w:pPr>
            <w:r>
              <w:t>Loan ID is a system-generated numeric string, stable and unique</w:t>
            </w:r>
          </w:p>
        </w:tc>
        <w:tc>
          <w:tcPr>
            <w:tcW w:w="2374" w:type="dxa"/>
          </w:tcPr>
          <w:p w14:paraId="790984F3" w14:textId="77777777" w:rsidR="00A905EB" w:rsidRDefault="000154A0">
            <w:pPr>
              <w:spacing w:before="20" w:after="20"/>
            </w:pPr>
            <w:r>
              <w:t>Medium</w:t>
            </w:r>
          </w:p>
        </w:tc>
        <w:tc>
          <w:tcPr>
            <w:tcW w:w="2374" w:type="dxa"/>
          </w:tcPr>
          <w:p w14:paraId="7D3E60E0" w14:textId="77777777" w:rsidR="00A905EB" w:rsidRDefault="000154A0">
            <w:pPr>
              <w:spacing w:before="20" w:after="20"/>
            </w:pPr>
            <w:r>
              <w:t>Application Owner</w:t>
            </w:r>
          </w:p>
        </w:tc>
      </w:tr>
      <w:tr w:rsidR="00A905EB" w14:paraId="5F373158" w14:textId="77777777">
        <w:trPr>
          <w:cantSplit/>
        </w:trPr>
        <w:tc>
          <w:tcPr>
            <w:tcW w:w="2374" w:type="dxa"/>
          </w:tcPr>
          <w:p w14:paraId="6522A6E5" w14:textId="77777777" w:rsidR="00A905EB" w:rsidRDefault="000154A0">
            <w:pPr>
              <w:spacing w:before="20" w:after="20"/>
            </w:pPr>
            <w:r>
              <w:t>A-13</w:t>
            </w:r>
          </w:p>
        </w:tc>
        <w:tc>
          <w:tcPr>
            <w:tcW w:w="2374" w:type="dxa"/>
          </w:tcPr>
          <w:p w14:paraId="7D697C40" w14:textId="77777777" w:rsidR="00A905EB" w:rsidRDefault="000154A0">
            <w:pPr>
              <w:spacing w:before="20" w:after="20"/>
            </w:pPr>
            <w:r>
              <w:t>Declined and Pending are valid business outcomes, not automation failures</w:t>
            </w:r>
          </w:p>
        </w:tc>
        <w:tc>
          <w:tcPr>
            <w:tcW w:w="2374" w:type="dxa"/>
          </w:tcPr>
          <w:p w14:paraId="52D09404" w14:textId="77777777" w:rsidR="00A905EB" w:rsidRDefault="000154A0">
            <w:pPr>
              <w:spacing w:before="20" w:after="20"/>
            </w:pPr>
            <w:r>
              <w:t>High</w:t>
            </w:r>
          </w:p>
        </w:tc>
        <w:tc>
          <w:tcPr>
            <w:tcW w:w="2374" w:type="dxa"/>
          </w:tcPr>
          <w:p w14:paraId="26CB4588" w14:textId="77777777" w:rsidR="00A905EB" w:rsidRDefault="000154A0">
            <w:pPr>
              <w:spacing w:before="20" w:after="20"/>
            </w:pPr>
            <w:r>
              <w:t>Loan Operations</w:t>
            </w:r>
          </w:p>
        </w:tc>
      </w:tr>
      <w:tr w:rsidR="00A905EB" w14:paraId="69F5FBEA" w14:textId="77777777">
        <w:trPr>
          <w:cantSplit/>
        </w:trPr>
        <w:tc>
          <w:tcPr>
            <w:tcW w:w="2374" w:type="dxa"/>
          </w:tcPr>
          <w:p w14:paraId="636CECFC" w14:textId="77777777" w:rsidR="00A905EB" w:rsidRDefault="000154A0">
            <w:pPr>
              <w:spacing w:before="20" w:after="20"/>
            </w:pPr>
            <w:r>
              <w:t>A-14</w:t>
            </w:r>
          </w:p>
        </w:tc>
        <w:tc>
          <w:tcPr>
            <w:tcW w:w="2374" w:type="dxa"/>
          </w:tcPr>
          <w:p w14:paraId="64CC6E97" w14:textId="77777777" w:rsidR="00A905EB" w:rsidRDefault="000154A0">
            <w:pPr>
              <w:spacing w:before="20" w:after="20"/>
            </w:pPr>
            <w:r>
              <w:t>Applications submitted after 18:00 local are dated the next business day</w:t>
            </w:r>
          </w:p>
        </w:tc>
        <w:tc>
          <w:tcPr>
            <w:tcW w:w="2374" w:type="dxa"/>
          </w:tcPr>
          <w:p w14:paraId="11BB780A" w14:textId="77777777" w:rsidR="00A905EB" w:rsidRDefault="000154A0">
            <w:pPr>
              <w:spacing w:before="20" w:after="20"/>
            </w:pPr>
            <w:r>
              <w:t>Low</w:t>
            </w:r>
          </w:p>
        </w:tc>
        <w:tc>
          <w:tcPr>
            <w:tcW w:w="2374" w:type="dxa"/>
          </w:tcPr>
          <w:p w14:paraId="5FF8E1A9" w14:textId="77777777" w:rsidR="00A905EB" w:rsidRDefault="000154A0">
            <w:pPr>
              <w:spacing w:before="20" w:after="20"/>
            </w:pPr>
            <w:r>
              <w:t>Loan Operations</w:t>
            </w:r>
          </w:p>
        </w:tc>
      </w:tr>
      <w:tr w:rsidR="00A905EB" w14:paraId="3D178C8C" w14:textId="77777777">
        <w:trPr>
          <w:cantSplit/>
        </w:trPr>
        <w:tc>
          <w:tcPr>
            <w:tcW w:w="2374" w:type="dxa"/>
          </w:tcPr>
          <w:p w14:paraId="1CCE32F3" w14:textId="77777777" w:rsidR="00A905EB" w:rsidRDefault="000154A0">
            <w:pPr>
              <w:spacing w:before="20" w:after="20"/>
            </w:pPr>
            <w:r>
              <w:t>A-15</w:t>
            </w:r>
          </w:p>
        </w:tc>
        <w:tc>
          <w:tcPr>
            <w:tcW w:w="2374" w:type="dxa"/>
          </w:tcPr>
          <w:p w14:paraId="2D85602E" w14:textId="77777777" w:rsidR="00A905EB" w:rsidRDefault="000154A0">
            <w:pPr>
              <w:spacing w:before="20" w:after="20"/>
            </w:pPr>
            <w:r>
              <w:t>Maximum acceptable transaction duration is 3 minutes</w:t>
            </w:r>
          </w:p>
        </w:tc>
        <w:tc>
          <w:tcPr>
            <w:tcW w:w="2374" w:type="dxa"/>
          </w:tcPr>
          <w:p w14:paraId="70C79E9F" w14:textId="77777777" w:rsidR="00A905EB" w:rsidRDefault="000154A0">
            <w:pPr>
              <w:spacing w:before="20" w:after="20"/>
            </w:pPr>
            <w:r>
              <w:t>Medium</w:t>
            </w:r>
          </w:p>
        </w:tc>
        <w:tc>
          <w:tcPr>
            <w:tcW w:w="2374" w:type="dxa"/>
          </w:tcPr>
          <w:p w14:paraId="351D38C4" w14:textId="77777777" w:rsidR="00A905EB" w:rsidRDefault="000154A0">
            <w:pPr>
              <w:spacing w:before="20" w:after="20"/>
            </w:pPr>
            <w:r>
              <w:t>Solution Architect</w:t>
            </w:r>
          </w:p>
        </w:tc>
      </w:tr>
      <w:tr w:rsidR="00A905EB" w14:paraId="2333A1CE" w14:textId="77777777">
        <w:trPr>
          <w:cantSplit/>
        </w:trPr>
        <w:tc>
          <w:tcPr>
            <w:tcW w:w="2374" w:type="dxa"/>
          </w:tcPr>
          <w:p w14:paraId="4B77AC6D" w14:textId="77777777" w:rsidR="00A905EB" w:rsidRDefault="000154A0">
            <w:pPr>
              <w:spacing w:before="20" w:after="20"/>
            </w:pPr>
            <w:r>
              <w:t>A-16</w:t>
            </w:r>
          </w:p>
        </w:tc>
        <w:tc>
          <w:tcPr>
            <w:tcW w:w="2374" w:type="dxa"/>
          </w:tcPr>
          <w:p w14:paraId="491EBC12" w14:textId="77777777" w:rsidR="00A905EB" w:rsidRDefault="000154A0">
            <w:pPr>
              <w:spacing w:before="20" w:after="20"/>
            </w:pPr>
            <w:r>
              <w:t>UiBank permits concurrent sessions for the same robot account</w:t>
            </w:r>
          </w:p>
        </w:tc>
        <w:tc>
          <w:tcPr>
            <w:tcW w:w="2374" w:type="dxa"/>
          </w:tcPr>
          <w:p w14:paraId="3B21DCA6" w14:textId="77777777" w:rsidR="00A905EB" w:rsidRDefault="000154A0">
            <w:pPr>
              <w:spacing w:before="20" w:after="20"/>
            </w:pPr>
            <w:r>
              <w:t>Low</w:t>
            </w:r>
          </w:p>
        </w:tc>
        <w:tc>
          <w:tcPr>
            <w:tcW w:w="2374" w:type="dxa"/>
          </w:tcPr>
          <w:p w14:paraId="1D1AAB8A" w14:textId="77777777" w:rsidR="00A905EB" w:rsidRDefault="000154A0">
            <w:pPr>
              <w:spacing w:before="20" w:after="20"/>
            </w:pPr>
            <w:r>
              <w:t>Application Owner</w:t>
            </w:r>
          </w:p>
        </w:tc>
      </w:tr>
    </w:tbl>
    <w:p w14:paraId="0ED3190E" w14:textId="77777777" w:rsidR="00A905EB" w:rsidRDefault="00A905EB">
      <w:pPr>
        <w:spacing w:after="0"/>
      </w:pPr>
    </w:p>
    <w:p w14:paraId="5374F0EC" w14:textId="77777777" w:rsidR="00A905EB" w:rsidRDefault="000154A0">
      <w:pPr>
        <w:pStyle w:val="Heading2"/>
      </w:pPr>
      <w:r>
        <w:t>Appendix H — Additional sources of process documentation (PDD, final section)</w:t>
      </w:r>
    </w:p>
    <w:tbl>
      <w:tblPr>
        <w:tblStyle w:val="TableGrid"/>
        <w:tblW w:w="9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49"/>
        <w:gridCol w:w="4749"/>
      </w:tblGrid>
      <w:tr w:rsidR="00A905EB" w14:paraId="157A5CFC" w14:textId="77777777">
        <w:trPr>
          <w:cantSplit/>
          <w:tblHeader/>
        </w:trPr>
        <w:tc>
          <w:tcPr>
            <w:tcW w:w="4749" w:type="dxa"/>
            <w:shd w:val="clear" w:color="auto" w:fill="EDEDED"/>
          </w:tcPr>
          <w:p w14:paraId="484B6879" w14:textId="77777777" w:rsidR="00A905EB" w:rsidRDefault="000154A0">
            <w:pPr>
              <w:spacing w:before="20" w:after="20"/>
              <w:rPr>
                <w:b/>
              </w:rPr>
            </w:pPr>
            <w:r>
              <w:rPr>
                <w:b/>
              </w:rPr>
              <w:t>Documentation</w:t>
            </w:r>
          </w:p>
        </w:tc>
        <w:tc>
          <w:tcPr>
            <w:tcW w:w="4749" w:type="dxa"/>
            <w:shd w:val="clear" w:color="auto" w:fill="EDEDED"/>
          </w:tcPr>
          <w:p w14:paraId="0FF3C287" w14:textId="77777777" w:rsidR="00A905EB" w:rsidRDefault="000154A0">
            <w:pPr>
              <w:spacing w:before="20" w:after="20"/>
              <w:rPr>
                <w:b/>
              </w:rPr>
            </w:pPr>
            <w:r>
              <w:rPr>
                <w:b/>
              </w:rPr>
              <w:t>Status</w:t>
            </w:r>
          </w:p>
        </w:tc>
      </w:tr>
      <w:tr w:rsidR="00A905EB" w14:paraId="48EFEEF9" w14:textId="77777777">
        <w:trPr>
          <w:cantSplit/>
        </w:trPr>
        <w:tc>
          <w:tcPr>
            <w:tcW w:w="4749" w:type="dxa"/>
          </w:tcPr>
          <w:p w14:paraId="124DDBE8" w14:textId="77777777" w:rsidR="00A905EB" w:rsidRDefault="000154A0">
            <w:pPr>
              <w:spacing w:before="20" w:after="20"/>
            </w:pPr>
            <w:r>
              <w:t>Video recording of the process</w:t>
            </w:r>
          </w:p>
        </w:tc>
        <w:tc>
          <w:tcPr>
            <w:tcW w:w="4749" w:type="dxa"/>
          </w:tcPr>
          <w:p w14:paraId="4FFA1B23" w14:textId="77777777" w:rsidR="00A905EB" w:rsidRDefault="000154A0">
            <w:pPr>
              <w:spacing w:before="20" w:after="20"/>
            </w:pPr>
            <w:r>
              <w:rPr>
                <w:rFonts w:ascii="Consolas" w:hAnsi="Consolas" w:cs="Consolas"/>
                <w:sz w:val="18"/>
              </w:rPr>
              <w:t>UIBANK_Login_ApplyForALoan_CheckLoan</w:t>
            </w:r>
            <w:r>
              <w:t xml:space="preserve"> — Task Capture recording </w:t>
            </w:r>
            <w:proofErr w:type="gramStart"/>
            <w:r>
              <w:t xml:space="preserve">and </w:t>
            </w:r>
            <w:r>
              <w:rPr>
                <w:rFonts w:ascii="Consolas" w:hAnsi="Consolas" w:cs="Consolas"/>
                <w:sz w:val="18"/>
              </w:rPr>
              <w:t>.ssp</w:t>
            </w:r>
            <w:proofErr w:type="gramEnd"/>
            <w:r>
              <w:t xml:space="preserve"> project, held beside the PDD. Provenance only; superseded by PDD §II.5 and §III.</w:t>
            </w:r>
          </w:p>
        </w:tc>
      </w:tr>
      <w:tr w:rsidR="00A905EB" w14:paraId="7850B572" w14:textId="77777777">
        <w:trPr>
          <w:cantSplit/>
        </w:trPr>
        <w:tc>
          <w:tcPr>
            <w:tcW w:w="4749" w:type="dxa"/>
          </w:tcPr>
          <w:p w14:paraId="37AF9775" w14:textId="77777777" w:rsidR="00A905EB" w:rsidRDefault="000154A0">
            <w:pPr>
              <w:spacing w:before="20" w:after="20"/>
            </w:pPr>
            <w:r>
              <w:t>Standard Operating Procedure</w:t>
            </w:r>
          </w:p>
        </w:tc>
        <w:tc>
          <w:tcPr>
            <w:tcW w:w="4749" w:type="dxa"/>
          </w:tcPr>
          <w:p w14:paraId="6652248A" w14:textId="77777777" w:rsidR="00A905EB" w:rsidRDefault="000154A0">
            <w:pPr>
              <w:spacing w:before="20" w:after="20"/>
            </w:pPr>
            <w:r>
              <w:rPr>
                <w:b/>
              </w:rPr>
              <w:t>MISSING.</w:t>
            </w:r>
            <w:r>
              <w:t xml:space="preserve"> Needed to confirm the As-Is exception handling.</w:t>
            </w:r>
          </w:p>
        </w:tc>
      </w:tr>
      <w:tr w:rsidR="00A905EB" w14:paraId="45361425" w14:textId="77777777">
        <w:trPr>
          <w:cantSplit/>
        </w:trPr>
        <w:tc>
          <w:tcPr>
            <w:tcW w:w="4749" w:type="dxa"/>
          </w:tcPr>
          <w:p w14:paraId="4B4DC528" w14:textId="77777777" w:rsidR="00A905EB" w:rsidRDefault="000154A0">
            <w:pPr>
              <w:spacing w:before="20" w:after="20"/>
            </w:pPr>
            <w:r>
              <w:t>Business Rules Library</w:t>
            </w:r>
          </w:p>
        </w:tc>
        <w:tc>
          <w:tcPr>
            <w:tcW w:w="4749" w:type="dxa"/>
          </w:tcPr>
          <w:p w14:paraId="01917B5B" w14:textId="77777777" w:rsidR="00A905EB" w:rsidRDefault="000154A0">
            <w:pPr>
              <w:spacing w:before="20" w:after="20"/>
            </w:pPr>
            <w:r>
              <w:rPr>
                <w:b/>
              </w:rPr>
              <w:t>MISSING.</w:t>
            </w:r>
            <w:r>
              <w:t xml:space="preserve"> Credit policy and product rules are needed to confirm </w:t>
            </w:r>
            <w:r>
              <w:rPr>
                <w:rFonts w:ascii="Consolas" w:hAnsi="Consolas" w:cs="Consolas"/>
                <w:sz w:val="18"/>
              </w:rPr>
              <w:t>[A-06]</w:t>
            </w:r>
            <w:r>
              <w:t xml:space="preserve"> to </w:t>
            </w:r>
            <w:r>
              <w:rPr>
                <w:rFonts w:ascii="Consolas" w:hAnsi="Consolas" w:cs="Consolas"/>
                <w:sz w:val="18"/>
              </w:rPr>
              <w:t>[A-</w:t>
            </w:r>
            <w:proofErr w:type="gramStart"/>
            <w:r>
              <w:rPr>
                <w:rFonts w:ascii="Consolas" w:hAnsi="Consolas" w:cs="Consolas"/>
                <w:sz w:val="18"/>
              </w:rPr>
              <w:t>11]</w:t>
            </w:r>
            <w:r>
              <w:t xml:space="preserve"> —</w:t>
            </w:r>
            <w:proofErr w:type="gramEnd"/>
            <w:r>
              <w:t xml:space="preserve"> which includes the blocking item.</w:t>
            </w:r>
          </w:p>
        </w:tc>
      </w:tr>
      <w:tr w:rsidR="00A905EB" w14:paraId="65524307" w14:textId="77777777">
        <w:trPr>
          <w:cantSplit/>
        </w:trPr>
        <w:tc>
          <w:tcPr>
            <w:tcW w:w="4749" w:type="dxa"/>
          </w:tcPr>
          <w:p w14:paraId="46AFB139" w14:textId="77777777" w:rsidR="00A905EB" w:rsidRDefault="000154A0">
            <w:pPr>
              <w:spacing w:before="20" w:after="20"/>
            </w:pPr>
            <w:r>
              <w:t>Other</w:t>
            </w:r>
          </w:p>
        </w:tc>
        <w:tc>
          <w:tcPr>
            <w:tcW w:w="4749" w:type="dxa"/>
          </w:tcPr>
          <w:p w14:paraId="5D2EBE95" w14:textId="77777777" w:rsidR="00A905EB" w:rsidRDefault="000154A0">
            <w:pPr>
              <w:spacing w:before="20" w:after="20"/>
            </w:pPr>
            <w:r>
              <w:rPr>
                <w:b/>
              </w:rPr>
              <w:t>MISSING:</w:t>
            </w:r>
            <w:r>
              <w:t xml:space="preserve"> source file schema and sample (</w:t>
            </w:r>
            <w:r>
              <w:rPr>
                <w:rFonts w:ascii="Consolas" w:hAnsi="Consolas" w:cs="Consolas"/>
                <w:sz w:val="18"/>
              </w:rPr>
              <w:t>[A-05]</w:t>
            </w:r>
            <w:r>
              <w:t xml:space="preserve">); test data set (pre-requisite #2); UiBank environment list (pre-requisite #5). A sibling recording </w:t>
            </w:r>
            <w:r>
              <w:rPr>
                <w:rFonts w:ascii="Consolas" w:hAnsi="Consolas" w:cs="Consolas"/>
                <w:sz w:val="18"/>
              </w:rPr>
              <w:t>UIBANK_ApplyForALoan.docx</w:t>
            </w:r>
            <w:r>
              <w:t xml:space="preserve"> covers a narrower scope and should be retired or merged to avoid two competing specifications.</w:t>
            </w:r>
          </w:p>
        </w:tc>
      </w:tr>
    </w:tbl>
    <w:p w14:paraId="1FE248C6" w14:textId="77777777" w:rsidR="00A905EB" w:rsidRDefault="00A905EB">
      <w:pPr>
        <w:spacing w:after="0"/>
      </w:pPr>
    </w:p>
    <w:p w14:paraId="470E969E" w14:textId="77777777" w:rsidR="00A905EB" w:rsidRDefault="00A905EB">
      <w:pPr>
        <w:pBdr>
          <w:bottom w:val="single" w:sz="6" w:space="1" w:color="BFBFBF"/>
        </w:pBdr>
      </w:pPr>
    </w:p>
    <w:p w14:paraId="15B4F834" w14:textId="77777777" w:rsidR="00A905EB" w:rsidRDefault="000154A0">
      <w:r>
        <w:rPr>
          <w:b/>
        </w:rPr>
        <w:t>End of Solution Design Document.</w:t>
      </w:r>
    </w:p>
    <w:sectPr w:rsidR="00A905EB" w:rsidSect="006A1624">
      <w:headerReference w:type="default" r:id="rId13"/>
      <w:footerReference w:type="default" r:id="rId14"/>
      <w:headerReference w:type="first" r:id="rId15"/>
      <w:pgSz w:w="11906" w:h="16838" w:code="9"/>
      <w:pgMar w:top="1728" w:right="1440" w:bottom="1440" w:left="1728"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84198" w14:textId="77777777" w:rsidR="000154A0" w:rsidRDefault="000154A0">
      <w:r>
        <w:separator/>
      </w:r>
    </w:p>
  </w:endnote>
  <w:endnote w:type="continuationSeparator" w:id="0">
    <w:p w14:paraId="1B839E6C" w14:textId="77777777" w:rsidR="000154A0" w:rsidRDefault="000154A0">
      <w:r>
        <w:continuationSeparator/>
      </w:r>
    </w:p>
  </w:endnote>
  <w:endnote w:type="continuationNotice" w:id="1">
    <w:p w14:paraId="68E4009F" w14:textId="77777777" w:rsidR="000154A0" w:rsidRDefault="000154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Open Sans Light">
    <w:charset w:val="00"/>
    <w:family w:val="swiss"/>
    <w:pitch w:val="variable"/>
    <w:sig w:usb0="E00002EF"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A3A1" w14:textId="634F8605" w:rsidR="00906C7D" w:rsidRPr="00906C7D" w:rsidRDefault="00906C7D">
    <w:pPr>
      <w:pStyle w:val="Footer"/>
      <w:jc w:val="center"/>
      <w:rPr>
        <w:b w:val="0"/>
        <w:caps/>
        <w:noProof/>
        <w:color w:val="002855" w:themeColor="accent1"/>
        <w:sz w:val="16"/>
      </w:rPr>
    </w:pPr>
    <w:r w:rsidRPr="00906C7D">
      <w:rPr>
        <w:b w:val="0"/>
        <w:caps/>
        <w:color w:val="002855" w:themeColor="accent1"/>
        <w:sz w:val="16"/>
      </w:rPr>
      <w:fldChar w:fldCharType="begin"/>
    </w:r>
    <w:r w:rsidRPr="00906C7D">
      <w:rPr>
        <w:b w:val="0"/>
        <w:caps/>
        <w:color w:val="002855" w:themeColor="accent1"/>
        <w:sz w:val="16"/>
      </w:rPr>
      <w:instrText xml:space="preserve"> PAGE   \* MERGEFORMAT </w:instrText>
    </w:r>
    <w:r w:rsidRPr="00906C7D">
      <w:rPr>
        <w:b w:val="0"/>
        <w:caps/>
        <w:color w:val="002855" w:themeColor="accent1"/>
        <w:sz w:val="16"/>
      </w:rPr>
      <w:fldChar w:fldCharType="separate"/>
    </w:r>
    <w:r w:rsidR="00545A46">
      <w:rPr>
        <w:b w:val="0"/>
        <w:caps/>
        <w:noProof/>
        <w:color w:val="002855" w:themeColor="accent1"/>
        <w:sz w:val="16"/>
      </w:rPr>
      <w:t>9</w:t>
    </w:r>
    <w:r w:rsidRPr="00906C7D">
      <w:rPr>
        <w:b w:val="0"/>
        <w:caps/>
        <w:noProof/>
        <w:color w:val="002855" w:themeColor="accent1"/>
        <w:sz w:val="16"/>
      </w:rPr>
      <w:fldChar w:fldCharType="end"/>
    </w:r>
  </w:p>
  <w:p w14:paraId="3885200C" w14:textId="4347DCAD" w:rsidR="00CD5234" w:rsidRDefault="00CD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74EFA" w14:textId="77777777" w:rsidR="000154A0" w:rsidRDefault="000154A0">
      <w:r>
        <w:separator/>
      </w:r>
    </w:p>
  </w:footnote>
  <w:footnote w:type="continuationSeparator" w:id="0">
    <w:p w14:paraId="4EB96275" w14:textId="77777777" w:rsidR="000154A0" w:rsidRDefault="000154A0">
      <w:r>
        <w:continuationSeparator/>
      </w:r>
    </w:p>
  </w:footnote>
  <w:footnote w:type="continuationNotice" w:id="1">
    <w:p w14:paraId="41473CC6" w14:textId="77777777" w:rsidR="000154A0" w:rsidRDefault="000154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5C4F" w14:textId="61CB2AB0" w:rsidR="00125397" w:rsidRDefault="006A1624" w:rsidP="00125397">
    <w:pPr>
      <w:pStyle w:val="Header"/>
      <w:ind w:hanging="720"/>
      <w:jc w:val="center"/>
    </w:pPr>
    <w:r>
      <w:rPr>
        <w:noProof/>
      </w:rPr>
      <w:drawing>
        <wp:anchor distT="0" distB="0" distL="114300" distR="114300" simplePos="0" relativeHeight="251659264" behindDoc="1" locked="0" layoutInCell="1" allowOverlap="1" wp14:anchorId="4A31825F" wp14:editId="46F142D7">
          <wp:simplePos x="0" y="0"/>
          <wp:positionH relativeFrom="column">
            <wp:posOffset>4762500</wp:posOffset>
          </wp:positionH>
          <wp:positionV relativeFrom="paragraph">
            <wp:posOffset>-6350</wp:posOffset>
          </wp:positionV>
          <wp:extent cx="989700" cy="494850"/>
          <wp:effectExtent l="0" t="0" r="1270" b="635"/>
          <wp:wrapNone/>
          <wp:docPr id="2063884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96DAC541-7B7A-43D3-8B79-37D633B846F1}">
                        <asvg:svgBlip xmlns:asvg="http://schemas.microsoft.com/office/drawing/2016/SVG/main" r:embed="rId2"/>
                      </a:ext>
                    </a:extLst>
                  </a:blip>
                  <a:stretch>
                    <a:fillRect/>
                  </a:stretch>
                </pic:blipFill>
                <pic:spPr>
                  <a:xfrm>
                    <a:off x="0" y="0"/>
                    <a:ext cx="989700" cy="4948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C0B5" w14:textId="4CFDD8D8" w:rsidR="006A1624" w:rsidRDefault="006A1624">
    <w:pPr>
      <w:pStyle w:val="Header"/>
    </w:pPr>
    <w:r>
      <w:rPr>
        <w:noProof/>
      </w:rPr>
      <w:drawing>
        <wp:anchor distT="0" distB="0" distL="114300" distR="114300" simplePos="0" relativeHeight="251661312" behindDoc="1" locked="0" layoutInCell="1" allowOverlap="1" wp14:anchorId="4174A777" wp14:editId="6D2CD4E9">
          <wp:simplePos x="0" y="0"/>
          <wp:positionH relativeFrom="column">
            <wp:posOffset>-438150</wp:posOffset>
          </wp:positionH>
          <wp:positionV relativeFrom="paragraph">
            <wp:posOffset>349250</wp:posOffset>
          </wp:positionV>
          <wp:extent cx="1842770" cy="921385"/>
          <wp:effectExtent l="0" t="0" r="0" b="5715"/>
          <wp:wrapTight wrapText="bothSides">
            <wp:wrapPolygon edited="0">
              <wp:start x="5955" y="0"/>
              <wp:lineTo x="0" y="3870"/>
              <wp:lineTo x="0" y="14291"/>
              <wp:lineTo x="10718" y="14291"/>
              <wp:lineTo x="5508" y="16375"/>
              <wp:lineTo x="149" y="19054"/>
              <wp:lineTo x="0" y="21139"/>
              <wp:lineTo x="0" y="21436"/>
              <wp:lineTo x="21436" y="21436"/>
              <wp:lineTo x="21436" y="18757"/>
              <wp:lineTo x="10718" y="14291"/>
              <wp:lineTo x="21436" y="14291"/>
              <wp:lineTo x="21436" y="6252"/>
              <wp:lineTo x="19352" y="3870"/>
              <wp:lineTo x="6699" y="0"/>
              <wp:lineTo x="5955" y="0"/>
            </wp:wrapPolygon>
          </wp:wrapTight>
          <wp:docPr id="1278539728" name="Graphic 12785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1842770" cy="9213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6B5"/>
    <w:multiLevelType w:val="hybridMultilevel"/>
    <w:tmpl w:val="80581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33C77"/>
    <w:multiLevelType w:val="hybridMultilevel"/>
    <w:tmpl w:val="D1E01C52"/>
    <w:lvl w:ilvl="0" w:tplc="20CA3F34">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94149"/>
    <w:multiLevelType w:val="hybridMultilevel"/>
    <w:tmpl w:val="B638F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5226D"/>
    <w:multiLevelType w:val="multilevel"/>
    <w:tmpl w:val="BCA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60E5"/>
    <w:multiLevelType w:val="multilevel"/>
    <w:tmpl w:val="25F0C4B8"/>
    <w:lvl w:ilvl="0">
      <w:numFmt w:val="decimal"/>
      <w:pStyle w:val="Heading1"/>
      <w:lvlText w:val="%1"/>
      <w:lvlJc w:val="left"/>
      <w:pPr>
        <w:ind w:left="0" w:hanging="720"/>
      </w:pPr>
      <w:rPr>
        <w:rFonts w:hint="default"/>
      </w:rPr>
    </w:lvl>
    <w:lvl w:ilvl="1">
      <w:start w:val="1"/>
      <w:numFmt w:val="decimal"/>
      <w:pStyle w:val="Heading2"/>
      <w:lvlText w:val="%1.%2"/>
      <w:lvlJc w:val="left"/>
      <w:pPr>
        <w:ind w:left="0" w:hanging="648"/>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080" w:hanging="1152"/>
      </w:pPr>
      <w:rPr>
        <w:rFonts w:hint="default"/>
      </w:rPr>
    </w:lvl>
    <w:lvl w:ilvl="4">
      <w:start w:val="1"/>
      <w:numFmt w:val="decimal"/>
      <w:pStyle w:val="Heading5"/>
      <w:lvlText w:val="%1.%2.%3.%4.%5"/>
      <w:lvlJc w:val="left"/>
      <w:pPr>
        <w:ind w:left="1296" w:hanging="1152"/>
      </w:pPr>
      <w:rPr>
        <w:rFonts w:hint="default"/>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728" w:hanging="1152"/>
      </w:pPr>
      <w:rPr>
        <w:rFonts w:hint="default"/>
      </w:rPr>
    </w:lvl>
    <w:lvl w:ilvl="7">
      <w:start w:val="1"/>
      <w:numFmt w:val="decimal"/>
      <w:pStyle w:val="Heading8"/>
      <w:lvlText w:val="%1.%2.%3.%4.%5.%6.%7.%8"/>
      <w:lvlJc w:val="left"/>
      <w:pPr>
        <w:ind w:left="1944" w:hanging="1152"/>
      </w:pPr>
      <w:rPr>
        <w:rFonts w:hint="default"/>
      </w:rPr>
    </w:lvl>
    <w:lvl w:ilvl="8">
      <w:start w:val="1"/>
      <w:numFmt w:val="decimal"/>
      <w:pStyle w:val="Heading9"/>
      <w:lvlText w:val="%1.%2.%3.%4.%5.%6.%7.%8.%9"/>
      <w:lvlJc w:val="left"/>
      <w:pPr>
        <w:ind w:left="2160" w:hanging="1152"/>
      </w:pPr>
      <w:rPr>
        <w:rFonts w:hint="default"/>
      </w:rPr>
    </w:lvl>
  </w:abstractNum>
  <w:abstractNum w:abstractNumId="5" w15:restartNumberingAfterBreak="0">
    <w:nsid w:val="2CEF13F7"/>
    <w:multiLevelType w:val="multilevel"/>
    <w:tmpl w:val="50E4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8012B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0471392"/>
    <w:multiLevelType w:val="hybridMultilevel"/>
    <w:tmpl w:val="43B60536"/>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CF4F9A"/>
    <w:multiLevelType w:val="hybridMultilevel"/>
    <w:tmpl w:val="20C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CB69E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273424">
    <w:abstractNumId w:val="4"/>
  </w:num>
  <w:num w:numId="2" w16cid:durableId="1474443142">
    <w:abstractNumId w:val="7"/>
  </w:num>
  <w:num w:numId="3" w16cid:durableId="872887222">
    <w:abstractNumId w:val="1"/>
  </w:num>
  <w:num w:numId="4" w16cid:durableId="929122743">
    <w:abstractNumId w:val="4"/>
  </w:num>
  <w:num w:numId="5" w16cid:durableId="864514497">
    <w:abstractNumId w:val="5"/>
  </w:num>
  <w:num w:numId="6" w16cid:durableId="655111578">
    <w:abstractNumId w:val="10"/>
  </w:num>
  <w:num w:numId="7" w16cid:durableId="1877042152">
    <w:abstractNumId w:val="3"/>
  </w:num>
  <w:num w:numId="8" w16cid:durableId="573510653">
    <w:abstractNumId w:val="6"/>
  </w:num>
  <w:num w:numId="9" w16cid:durableId="254632882">
    <w:abstractNumId w:val="9"/>
  </w:num>
  <w:num w:numId="10" w16cid:durableId="357006160">
    <w:abstractNumId w:val="2"/>
  </w:num>
  <w:num w:numId="11" w16cid:durableId="2114393230">
    <w:abstractNumId w:val="8"/>
  </w:num>
  <w:num w:numId="12" w16cid:durableId="116065589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2NDQ0sTQ3MDE2MzdS0lEKTi0uzszPAykwrQUAP99g/SwAAAA="/>
  </w:docVars>
  <w:rsids>
    <w:rsidRoot w:val="00F3670A"/>
    <w:rsid w:val="0001327F"/>
    <w:rsid w:val="000154A0"/>
    <w:rsid w:val="00035D0E"/>
    <w:rsid w:val="00047EDA"/>
    <w:rsid w:val="00063471"/>
    <w:rsid w:val="00066B54"/>
    <w:rsid w:val="0007766A"/>
    <w:rsid w:val="000833E6"/>
    <w:rsid w:val="00085C06"/>
    <w:rsid w:val="00097C7F"/>
    <w:rsid w:val="000A20DF"/>
    <w:rsid w:val="000C4FA5"/>
    <w:rsid w:val="00125397"/>
    <w:rsid w:val="00140A62"/>
    <w:rsid w:val="00154267"/>
    <w:rsid w:val="001616EA"/>
    <w:rsid w:val="00191AFD"/>
    <w:rsid w:val="001C37EC"/>
    <w:rsid w:val="001F28C8"/>
    <w:rsid w:val="00236F3E"/>
    <w:rsid w:val="002471BC"/>
    <w:rsid w:val="00260200"/>
    <w:rsid w:val="00270BD9"/>
    <w:rsid w:val="002A58B4"/>
    <w:rsid w:val="002D0B3B"/>
    <w:rsid w:val="00301A98"/>
    <w:rsid w:val="00303F3C"/>
    <w:rsid w:val="00315B16"/>
    <w:rsid w:val="00393372"/>
    <w:rsid w:val="003A34BD"/>
    <w:rsid w:val="003D7760"/>
    <w:rsid w:val="003E47AF"/>
    <w:rsid w:val="003E7E1D"/>
    <w:rsid w:val="00414E4F"/>
    <w:rsid w:val="00425538"/>
    <w:rsid w:val="004536EC"/>
    <w:rsid w:val="004647A0"/>
    <w:rsid w:val="00473644"/>
    <w:rsid w:val="00474BE1"/>
    <w:rsid w:val="004B5874"/>
    <w:rsid w:val="004F0CB8"/>
    <w:rsid w:val="004F191F"/>
    <w:rsid w:val="0052353B"/>
    <w:rsid w:val="00545A46"/>
    <w:rsid w:val="005617EE"/>
    <w:rsid w:val="005777ED"/>
    <w:rsid w:val="005A1FA1"/>
    <w:rsid w:val="005E0122"/>
    <w:rsid w:val="005E1F97"/>
    <w:rsid w:val="005F105C"/>
    <w:rsid w:val="006019D9"/>
    <w:rsid w:val="006147A9"/>
    <w:rsid w:val="00663594"/>
    <w:rsid w:val="006712B6"/>
    <w:rsid w:val="006718C7"/>
    <w:rsid w:val="00674B7D"/>
    <w:rsid w:val="006926A1"/>
    <w:rsid w:val="006A1624"/>
    <w:rsid w:val="006D619D"/>
    <w:rsid w:val="006E72C4"/>
    <w:rsid w:val="007208CD"/>
    <w:rsid w:val="007445B3"/>
    <w:rsid w:val="00791D26"/>
    <w:rsid w:val="007B27F3"/>
    <w:rsid w:val="007B4A66"/>
    <w:rsid w:val="007D08C1"/>
    <w:rsid w:val="007E0859"/>
    <w:rsid w:val="007F48F8"/>
    <w:rsid w:val="008003A9"/>
    <w:rsid w:val="0081664F"/>
    <w:rsid w:val="00843393"/>
    <w:rsid w:val="00857C13"/>
    <w:rsid w:val="00881F98"/>
    <w:rsid w:val="00884DFC"/>
    <w:rsid w:val="008B2580"/>
    <w:rsid w:val="008C3A13"/>
    <w:rsid w:val="00906C7D"/>
    <w:rsid w:val="0091489B"/>
    <w:rsid w:val="00920607"/>
    <w:rsid w:val="00935DA0"/>
    <w:rsid w:val="00937521"/>
    <w:rsid w:val="009632CE"/>
    <w:rsid w:val="00984C9F"/>
    <w:rsid w:val="00986906"/>
    <w:rsid w:val="0099665E"/>
    <w:rsid w:val="009A72B4"/>
    <w:rsid w:val="009C4969"/>
    <w:rsid w:val="009E3B27"/>
    <w:rsid w:val="009F31E5"/>
    <w:rsid w:val="00A06F8F"/>
    <w:rsid w:val="00A12F6F"/>
    <w:rsid w:val="00A214C9"/>
    <w:rsid w:val="00A24367"/>
    <w:rsid w:val="00A905EB"/>
    <w:rsid w:val="00AB15FE"/>
    <w:rsid w:val="00AB595E"/>
    <w:rsid w:val="00AC6887"/>
    <w:rsid w:val="00AD4F83"/>
    <w:rsid w:val="00AD6395"/>
    <w:rsid w:val="00AD7186"/>
    <w:rsid w:val="00AF2018"/>
    <w:rsid w:val="00AF5437"/>
    <w:rsid w:val="00B07742"/>
    <w:rsid w:val="00B231D1"/>
    <w:rsid w:val="00B333A9"/>
    <w:rsid w:val="00B35DAB"/>
    <w:rsid w:val="00B6267F"/>
    <w:rsid w:val="00B658D4"/>
    <w:rsid w:val="00BB3350"/>
    <w:rsid w:val="00BC3227"/>
    <w:rsid w:val="00C115AB"/>
    <w:rsid w:val="00C16626"/>
    <w:rsid w:val="00C24A25"/>
    <w:rsid w:val="00C24C54"/>
    <w:rsid w:val="00C4543D"/>
    <w:rsid w:val="00C47176"/>
    <w:rsid w:val="00C554DA"/>
    <w:rsid w:val="00C557F1"/>
    <w:rsid w:val="00C60995"/>
    <w:rsid w:val="00C709D8"/>
    <w:rsid w:val="00C90693"/>
    <w:rsid w:val="00C97AC4"/>
    <w:rsid w:val="00CA2F01"/>
    <w:rsid w:val="00CB63D2"/>
    <w:rsid w:val="00CC4F63"/>
    <w:rsid w:val="00CD19E1"/>
    <w:rsid w:val="00CD5234"/>
    <w:rsid w:val="00D02427"/>
    <w:rsid w:val="00D12348"/>
    <w:rsid w:val="00D21902"/>
    <w:rsid w:val="00DA00F5"/>
    <w:rsid w:val="00DC35E4"/>
    <w:rsid w:val="00DF7204"/>
    <w:rsid w:val="00E25830"/>
    <w:rsid w:val="00E33C8A"/>
    <w:rsid w:val="00EC6F15"/>
    <w:rsid w:val="00ED69C3"/>
    <w:rsid w:val="00F02099"/>
    <w:rsid w:val="00F17B68"/>
    <w:rsid w:val="00F22DF1"/>
    <w:rsid w:val="00F3135B"/>
    <w:rsid w:val="00F3670A"/>
    <w:rsid w:val="00F64072"/>
    <w:rsid w:val="00F73870"/>
    <w:rsid w:val="00F833A7"/>
    <w:rsid w:val="00F915E0"/>
    <w:rsid w:val="00F96CB1"/>
    <w:rsid w:val="00FF2DDE"/>
    <w:rsid w:val="00FF42FB"/>
    <w:rsid w:val="00FF5098"/>
    <w:rsid w:val="01C0B73A"/>
    <w:rsid w:val="041B006A"/>
    <w:rsid w:val="096AA600"/>
    <w:rsid w:val="0E719D4A"/>
    <w:rsid w:val="62B9E4F8"/>
    <w:rsid w:val="76A8ECBD"/>
    <w:rsid w:val="7AE44A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2AE948C"/>
  <w15:chartTrackingRefBased/>
  <w15:docId w15:val="{F98F631B-B0B8-4FDB-9DC9-012AACD5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3A3A3A" w:themeColor="text2"/>
        <w:sz w:val="26"/>
        <w:szCs w:val="26"/>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D9"/>
    <w:rPr>
      <w:rFonts w:eastAsia="Times New Roman" w:cs="Times New Roman"/>
      <w:color w:val="607A7E" w:themeColor="accent6" w:themeShade="80"/>
      <w:sz w:val="20"/>
      <w:szCs w:val="24"/>
      <w:lang w:eastAsia="en-US"/>
    </w:rPr>
  </w:style>
  <w:style w:type="paragraph" w:styleId="Heading1">
    <w:name w:val="heading 1"/>
    <w:basedOn w:val="Normal"/>
    <w:next w:val="Normal"/>
    <w:link w:val="Heading1Char"/>
    <w:uiPriority w:val="9"/>
    <w:qFormat/>
    <w:rsid w:val="001C37EC"/>
    <w:pPr>
      <w:keepNext/>
      <w:keepLines/>
      <w:numPr>
        <w:numId w:val="4"/>
      </w:numPr>
      <w:pBdr>
        <w:bottom w:val="single" w:sz="24" w:space="6" w:color="3A3A3A" w:themeColor="text2"/>
      </w:pBdr>
      <w:spacing w:after="180"/>
      <w:outlineLvl w:val="0"/>
    </w:pPr>
    <w:rPr>
      <w:rFonts w:asciiTheme="majorHAnsi" w:eastAsiaTheme="majorEastAsia" w:hAnsiTheme="majorHAnsi" w:cstheme="majorBidi"/>
      <w:caps/>
      <w:color w:val="0085CA" w:themeColor="accent2"/>
      <w:sz w:val="72"/>
      <w:szCs w:val="32"/>
    </w:rPr>
  </w:style>
  <w:style w:type="paragraph" w:styleId="Heading2">
    <w:name w:val="heading 2"/>
    <w:basedOn w:val="Normal"/>
    <w:next w:val="Normal"/>
    <w:link w:val="Heading2Char"/>
    <w:autoRedefine/>
    <w:uiPriority w:val="9"/>
    <w:unhideWhenUsed/>
    <w:qFormat/>
    <w:rsid w:val="001C37EC"/>
    <w:pPr>
      <w:keepNext/>
      <w:keepLines/>
      <w:numPr>
        <w:ilvl w:val="1"/>
        <w:numId w:val="4"/>
      </w:numPr>
      <w:tabs>
        <w:tab w:val="left" w:pos="360"/>
      </w:tabs>
      <w:spacing w:before="240" w:after="120"/>
      <w:outlineLvl w:val="1"/>
    </w:pPr>
    <w:rPr>
      <w:rFonts w:asciiTheme="majorHAnsi" w:eastAsiaTheme="majorEastAsia" w:hAnsiTheme="majorHAnsi" w:cstheme="majorBidi"/>
      <w:b/>
      <w:color w:val="0085CA" w:themeColor="accent2"/>
      <w:spacing w:val="-6"/>
      <w:sz w:val="36"/>
    </w:rPr>
  </w:style>
  <w:style w:type="paragraph" w:styleId="Heading3">
    <w:name w:val="heading 3"/>
    <w:basedOn w:val="Normal"/>
    <w:next w:val="Normal"/>
    <w:link w:val="Heading3Char"/>
    <w:uiPriority w:val="9"/>
    <w:unhideWhenUsed/>
    <w:qFormat/>
    <w:rsid w:val="00D21902"/>
    <w:pPr>
      <w:keepNext/>
      <w:keepLines/>
      <w:numPr>
        <w:ilvl w:val="2"/>
        <w:numId w:val="4"/>
      </w:numPr>
      <w:outlineLvl w:val="2"/>
    </w:pPr>
    <w:rPr>
      <w:rFonts w:asciiTheme="majorHAnsi" w:eastAsiaTheme="majorEastAsia" w:hAnsiTheme="majorHAnsi" w:cstheme="majorBidi"/>
      <w:b/>
      <w:sz w:val="24"/>
    </w:rPr>
  </w:style>
  <w:style w:type="paragraph" w:styleId="Heading4">
    <w:name w:val="heading 4"/>
    <w:basedOn w:val="Normal"/>
    <w:next w:val="Normal"/>
    <w:link w:val="Heading4Char"/>
    <w:uiPriority w:val="9"/>
    <w:semiHidden/>
    <w:unhideWhenUsed/>
    <w:qFormat/>
    <w:pPr>
      <w:keepNext/>
      <w:keepLines/>
      <w:numPr>
        <w:ilvl w:val="3"/>
        <w:numId w:val="4"/>
      </w:numPr>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qFormat/>
    <w:pPr>
      <w:keepNext/>
      <w:keepLines/>
      <w:numPr>
        <w:ilvl w:val="4"/>
        <w:numId w:val="4"/>
      </w:numPr>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pPr>
      <w:keepNext/>
      <w:keepLines/>
      <w:numPr>
        <w:ilvl w:val="5"/>
        <w:numId w:val="4"/>
      </w:numPr>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semiHidden/>
    <w:unhideWhenUsed/>
    <w:qFormat/>
    <w:pPr>
      <w:keepNext/>
      <w:keepLines/>
      <w:numPr>
        <w:ilvl w:val="6"/>
        <w:numId w:val="4"/>
      </w:numP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semiHidden/>
    <w:unhideWhenUsed/>
    <w:qFormat/>
    <w:pPr>
      <w:keepNext/>
      <w:keepLines/>
      <w:numPr>
        <w:ilvl w:val="7"/>
        <w:numId w:val="4"/>
      </w:numPr>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pPr>
      <w:keepNext/>
      <w:keepLines/>
      <w:numPr>
        <w:ilvl w:val="8"/>
        <w:numId w:val="4"/>
      </w:numPr>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val="0"/>
      <w:bCs/>
      <w:i w:val="0"/>
      <w:iCs/>
      <w:color w:val="3A3A3A" w:themeColor="text2"/>
      <w:spacing w:val="5"/>
      <w:u w:val="single"/>
    </w:rPr>
  </w:style>
  <w:style w:type="character" w:styleId="IntenseReference">
    <w:name w:val="Intense Reference"/>
    <w:basedOn w:val="DefaultParagraphFont"/>
    <w:uiPriority w:val="32"/>
    <w:semiHidden/>
    <w:unhideWhenUsed/>
    <w:qFormat/>
    <w:rPr>
      <w:b/>
      <w:bCs/>
      <w:i/>
      <w:caps/>
      <w:smallCaps w:val="0"/>
      <w:color w:val="3A3A3A" w:themeColor="text2"/>
      <w:spacing w:val="5"/>
    </w:rPr>
  </w:style>
  <w:style w:type="character" w:customStyle="1" w:styleId="Heading1Char">
    <w:name w:val="Heading 1 Char"/>
    <w:basedOn w:val="DefaultParagraphFont"/>
    <w:link w:val="Heading1"/>
    <w:uiPriority w:val="9"/>
    <w:rsid w:val="001C37EC"/>
    <w:rPr>
      <w:rFonts w:asciiTheme="majorHAnsi" w:eastAsiaTheme="majorEastAsia" w:hAnsiTheme="majorHAnsi" w:cstheme="majorBidi"/>
      <w:caps/>
      <w:color w:val="0085CA" w:themeColor="accent2"/>
      <w:sz w:val="72"/>
      <w:szCs w:val="32"/>
      <w:lang w:eastAsia="en-US"/>
    </w:rPr>
  </w:style>
  <w:style w:type="character" w:customStyle="1" w:styleId="Heading2Char">
    <w:name w:val="Heading 2 Char"/>
    <w:basedOn w:val="DefaultParagraphFont"/>
    <w:link w:val="Heading2"/>
    <w:uiPriority w:val="9"/>
    <w:rsid w:val="001C37EC"/>
    <w:rPr>
      <w:rFonts w:asciiTheme="majorHAnsi" w:eastAsiaTheme="majorEastAsia" w:hAnsiTheme="majorHAnsi" w:cstheme="majorBidi"/>
      <w:b/>
      <w:color w:val="0085CA" w:themeColor="accent2"/>
      <w:spacing w:val="-6"/>
      <w:sz w:val="36"/>
      <w:szCs w:val="24"/>
      <w:lang w:eastAsia="en-US"/>
    </w:rPr>
  </w:style>
  <w:style w:type="paragraph" w:styleId="Title">
    <w:name w:val="Title"/>
    <w:aliases w:val="Cover Page"/>
    <w:basedOn w:val="Normal"/>
    <w:link w:val="TitleChar"/>
    <w:uiPriority w:val="10"/>
    <w:qFormat/>
    <w:pPr>
      <w:contextualSpacing/>
    </w:pPr>
    <w:rPr>
      <w:rFonts w:asciiTheme="majorHAnsi" w:eastAsiaTheme="majorEastAsia" w:hAnsiTheme="majorHAnsi" w:cstheme="majorBidi"/>
      <w:b/>
      <w:caps/>
      <w:kern w:val="28"/>
      <w:sz w:val="94"/>
      <w:szCs w:val="56"/>
    </w:rPr>
  </w:style>
  <w:style w:type="character" w:customStyle="1" w:styleId="TitleChar">
    <w:name w:val="Title Char"/>
    <w:aliases w:val="Cover Page Char"/>
    <w:basedOn w:val="DefaultParagraphFont"/>
    <w:link w:val="Title"/>
    <w:uiPriority w:val="10"/>
    <w:rPr>
      <w:rFonts w:asciiTheme="majorHAnsi" w:eastAsiaTheme="majorEastAsia" w:hAnsiTheme="majorHAnsi" w:cstheme="majorBidi"/>
      <w:b/>
      <w:caps/>
      <w:kern w:val="28"/>
      <w:sz w:val="94"/>
      <w:szCs w:val="56"/>
    </w:rPr>
  </w:style>
  <w:style w:type="paragraph" w:styleId="Subtitle">
    <w:name w:val="Subtitle"/>
    <w:basedOn w:val="Normal"/>
    <w:link w:val="SubtitleChar"/>
    <w:uiPriority w:val="11"/>
    <w:qFormat/>
    <w:pPr>
      <w:numPr>
        <w:ilvl w:val="1"/>
      </w:numPr>
      <w:contextualSpacing/>
    </w:pPr>
    <w:rPr>
      <w:rFonts w:eastAsiaTheme="minorEastAsia"/>
      <w:i/>
      <w:sz w:val="48"/>
    </w:rPr>
  </w:style>
  <w:style w:type="character" w:customStyle="1" w:styleId="SubtitleChar">
    <w:name w:val="Subtitle Char"/>
    <w:basedOn w:val="DefaultParagraphFont"/>
    <w:link w:val="Subtitle"/>
    <w:uiPriority w:val="11"/>
    <w:rPr>
      <w:rFonts w:eastAsiaTheme="minorEastAsia"/>
      <w:i/>
      <w:sz w:val="48"/>
    </w:rPr>
  </w:style>
  <w:style w:type="paragraph" w:styleId="Date">
    <w:name w:val="Date"/>
    <w:basedOn w:val="Normal"/>
    <w:next w:val="Heading1"/>
    <w:link w:val="DateChar"/>
    <w:uiPriority w:val="3"/>
    <w:qFormat/>
    <w:pPr>
      <w:spacing w:before="480" w:after="60"/>
    </w:pPr>
    <w:rPr>
      <w:sz w:val="32"/>
    </w:rPr>
  </w:style>
  <w:style w:type="character" w:customStyle="1" w:styleId="DateChar">
    <w:name w:val="Date Char"/>
    <w:basedOn w:val="DefaultParagraphFont"/>
    <w:link w:val="Date"/>
    <w:uiPriority w:val="3"/>
    <w:rPr>
      <w:sz w:val="32"/>
    </w:rPr>
  </w:style>
  <w:style w:type="paragraph" w:styleId="Footer">
    <w:name w:val="footer"/>
    <w:basedOn w:val="Normal"/>
    <w:link w:val="FooterChar"/>
    <w:uiPriority w:val="99"/>
    <w:unhideWhenUsed/>
    <w:qFormat/>
    <w:rPr>
      <w:b/>
      <w:sz w:val="36"/>
    </w:rPr>
  </w:style>
  <w:style w:type="character" w:customStyle="1" w:styleId="FooterChar">
    <w:name w:val="Footer Char"/>
    <w:basedOn w:val="DefaultParagraphFont"/>
    <w:link w:val="Footer"/>
    <w:uiPriority w:val="99"/>
    <w:rPr>
      <w:b/>
      <w:sz w:val="3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i/>
      <w:iCs/>
      <w:sz w:val="22"/>
      <w:szCs w:val="18"/>
    </w:rPr>
  </w:style>
  <w:style w:type="character" w:styleId="Emphasis">
    <w:name w:val="Emphasis"/>
    <w:basedOn w:val="DefaultParagraphFont"/>
    <w:uiPriority w:val="20"/>
    <w:semiHidden/>
    <w:unhideWhenUsed/>
    <w:qFormat/>
    <w:rPr>
      <w:i/>
      <w:iCs/>
      <w:caps/>
      <w:smallCaps w:val="0"/>
      <w:color w:val="3A3A3A" w:themeColor="text2"/>
    </w:rPr>
  </w:style>
  <w:style w:type="character" w:styleId="IntenseEmphasis">
    <w:name w:val="Intense Emphasis"/>
    <w:basedOn w:val="DefaultParagraphFont"/>
    <w:uiPriority w:val="21"/>
    <w:semiHidden/>
    <w:unhideWhenUsed/>
    <w:qFormat/>
    <w:rPr>
      <w:b/>
      <w:iCs/>
      <w:caps/>
      <w:smallCaps w:val="0"/>
      <w:color w:val="3A3A3A" w:themeColor="text2"/>
    </w:rPr>
  </w:style>
  <w:style w:type="paragraph" w:styleId="IntenseQuote">
    <w:name w:val="Intense Quote"/>
    <w:basedOn w:val="Normal"/>
    <w:next w:val="Normal"/>
    <w:link w:val="IntenseQuoteChar"/>
    <w:uiPriority w:val="30"/>
    <w:semiHidden/>
    <w:unhideWhenUsed/>
    <w:qFormat/>
    <w:pPr>
      <w:pBdr>
        <w:top w:val="single" w:sz="4" w:space="10" w:color="002855" w:themeColor="accent1"/>
        <w:bottom w:val="single" w:sz="4" w:space="10" w:color="002855"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200"/>
      <w:ind w:left="864" w:right="864"/>
      <w:jc w:val="center"/>
    </w:pPr>
    <w:rPr>
      <w:iCs/>
      <w:sz w:val="36"/>
    </w:rPr>
  </w:style>
  <w:style w:type="character" w:customStyle="1" w:styleId="QuoteChar">
    <w:name w:val="Quote Char"/>
    <w:basedOn w:val="DefaultParagraphFont"/>
    <w:link w:val="Quote"/>
    <w:uiPriority w:val="29"/>
    <w:semiHidden/>
    <w:rPr>
      <w:iCs/>
      <w:sz w:val="36"/>
    </w:rPr>
  </w:style>
  <w:style w:type="character" w:styleId="Strong">
    <w:name w:val="Strong"/>
    <w:basedOn w:val="DefaultParagraphFont"/>
    <w:uiPriority w:val="22"/>
    <w:semiHidden/>
    <w:unhideWhenUsed/>
    <w:qFormat/>
    <w:rPr>
      <w:b/>
      <w:bCs/>
      <w:color w:val="3A3A3A" w:themeColor="text2"/>
    </w:rPr>
  </w:style>
  <w:style w:type="character" w:styleId="SubtleEmphasis">
    <w:name w:val="Subtle Emphasis"/>
    <w:basedOn w:val="DefaultParagraphFont"/>
    <w:uiPriority w:val="19"/>
    <w:unhideWhenUsed/>
    <w:qFormat/>
    <w:rPr>
      <w:i/>
      <w:iCs/>
      <w:color w:val="3A3A3A" w:themeColor="text2"/>
    </w:rPr>
  </w:style>
  <w:style w:type="character" w:styleId="SubtleReference">
    <w:name w:val="Subtle Reference"/>
    <w:basedOn w:val="DefaultParagraphFont"/>
    <w:uiPriority w:val="31"/>
    <w:semiHidden/>
    <w:unhideWhenUsed/>
    <w:qFormat/>
    <w:rPr>
      <w:i/>
      <w:caps/>
      <w:smallCaps w:val="0"/>
      <w:color w:val="3A3A3A" w:themeColor="text2"/>
    </w:rPr>
  </w:style>
  <w:style w:type="paragraph" w:styleId="TOCHeading">
    <w:name w:val="TOC Heading"/>
    <w:basedOn w:val="Heading1"/>
    <w:next w:val="Normal"/>
    <w:uiPriority w:val="39"/>
    <w:unhideWhenUsed/>
    <w:qFormat/>
    <w:pPr>
      <w:outlineLvl w:val="9"/>
    </w:pPr>
  </w:style>
  <w:style w:type="character" w:customStyle="1" w:styleId="Heading3Char">
    <w:name w:val="Heading 3 Char"/>
    <w:basedOn w:val="DefaultParagraphFont"/>
    <w:link w:val="Heading3"/>
    <w:uiPriority w:val="9"/>
    <w:rsid w:val="00D21902"/>
    <w:rPr>
      <w:rFonts w:asciiTheme="majorHAnsi" w:eastAsiaTheme="majorEastAsia" w:hAnsiTheme="majorHAnsi" w:cstheme="majorBidi"/>
      <w:b/>
      <w:color w:val="607A7E" w:themeColor="accent6" w:themeShade="80"/>
      <w:sz w:val="24"/>
      <w:szCs w:val="24"/>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607A7E" w:themeColor="accent6" w:themeShade="80"/>
      <w:sz w:val="20"/>
      <w:szCs w:val="24"/>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607A7E" w:themeColor="accent6" w:themeShade="80"/>
      <w:sz w:val="20"/>
      <w:szCs w:val="24"/>
      <w:lang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607A7E" w:themeColor="accent6" w:themeShade="80"/>
      <w:sz w:val="20"/>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607A7E" w:themeColor="accent6" w:themeShade="80"/>
      <w:sz w:val="20"/>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607A7E" w:themeColor="accent6" w:themeShade="80"/>
      <w:sz w:val="20"/>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607A7E" w:themeColor="accent6" w:themeShade="80"/>
      <w:sz w:val="20"/>
      <w:szCs w:val="21"/>
      <w:lang w:eastAsia="en-US"/>
    </w:rPr>
  </w:style>
  <w:style w:type="paragraph" w:styleId="BalloonText">
    <w:name w:val="Balloon Text"/>
    <w:basedOn w:val="Normal"/>
    <w:link w:val="BalloonTextChar"/>
    <w:uiPriority w:val="99"/>
    <w:semiHidden/>
    <w:unhideWhenUsed/>
    <w:rsid w:val="00F3670A"/>
    <w:rPr>
      <w:sz w:val="18"/>
      <w:szCs w:val="18"/>
    </w:rPr>
  </w:style>
  <w:style w:type="character" w:customStyle="1" w:styleId="BalloonTextChar">
    <w:name w:val="Balloon Text Char"/>
    <w:basedOn w:val="DefaultParagraphFont"/>
    <w:link w:val="BalloonText"/>
    <w:uiPriority w:val="99"/>
    <w:semiHidden/>
    <w:rsid w:val="00F3670A"/>
    <w:rPr>
      <w:rFonts w:ascii="Times New Roman" w:hAnsi="Times New Roman" w:cs="Times New Roman"/>
      <w:sz w:val="18"/>
      <w:szCs w:val="18"/>
    </w:rPr>
  </w:style>
  <w:style w:type="paragraph" w:styleId="TOC2">
    <w:name w:val="toc 2"/>
    <w:basedOn w:val="Normal"/>
    <w:next w:val="Normal"/>
    <w:autoRedefine/>
    <w:uiPriority w:val="39"/>
    <w:unhideWhenUsed/>
    <w:rsid w:val="00FF42FB"/>
    <w:pPr>
      <w:spacing w:before="120"/>
      <w:ind w:left="260"/>
    </w:pPr>
    <w:rPr>
      <w:i/>
      <w:iCs/>
      <w:szCs w:val="20"/>
    </w:rPr>
  </w:style>
  <w:style w:type="paragraph" w:styleId="TOC1">
    <w:name w:val="toc 1"/>
    <w:basedOn w:val="Normal"/>
    <w:next w:val="Normal"/>
    <w:autoRedefine/>
    <w:uiPriority w:val="39"/>
    <w:unhideWhenUsed/>
    <w:rsid w:val="00FF42FB"/>
    <w:pPr>
      <w:spacing w:before="240" w:after="120"/>
    </w:pPr>
    <w:rPr>
      <w:b/>
      <w:bCs/>
      <w:szCs w:val="20"/>
    </w:rPr>
  </w:style>
  <w:style w:type="paragraph" w:styleId="TOC3">
    <w:name w:val="toc 3"/>
    <w:basedOn w:val="Normal"/>
    <w:next w:val="Normal"/>
    <w:autoRedefine/>
    <w:uiPriority w:val="39"/>
    <w:unhideWhenUsed/>
    <w:rsid w:val="00FF42FB"/>
    <w:pPr>
      <w:ind w:left="520"/>
    </w:pPr>
    <w:rPr>
      <w:szCs w:val="20"/>
    </w:rPr>
  </w:style>
  <w:style w:type="paragraph" w:styleId="TOC4">
    <w:name w:val="toc 4"/>
    <w:basedOn w:val="Normal"/>
    <w:next w:val="Normal"/>
    <w:autoRedefine/>
    <w:uiPriority w:val="39"/>
    <w:semiHidden/>
    <w:unhideWhenUsed/>
    <w:rsid w:val="00FF42FB"/>
    <w:pPr>
      <w:ind w:left="780"/>
    </w:pPr>
    <w:rPr>
      <w:szCs w:val="20"/>
    </w:rPr>
  </w:style>
  <w:style w:type="paragraph" w:styleId="TOC5">
    <w:name w:val="toc 5"/>
    <w:basedOn w:val="Normal"/>
    <w:next w:val="Normal"/>
    <w:autoRedefine/>
    <w:uiPriority w:val="39"/>
    <w:semiHidden/>
    <w:unhideWhenUsed/>
    <w:rsid w:val="00FF42FB"/>
    <w:pPr>
      <w:ind w:left="1040"/>
    </w:pPr>
    <w:rPr>
      <w:szCs w:val="20"/>
    </w:rPr>
  </w:style>
  <w:style w:type="paragraph" w:styleId="TOC6">
    <w:name w:val="toc 6"/>
    <w:basedOn w:val="Normal"/>
    <w:next w:val="Normal"/>
    <w:autoRedefine/>
    <w:uiPriority w:val="39"/>
    <w:semiHidden/>
    <w:unhideWhenUsed/>
    <w:rsid w:val="00FF42FB"/>
    <w:pPr>
      <w:ind w:left="1300"/>
    </w:pPr>
    <w:rPr>
      <w:szCs w:val="20"/>
    </w:rPr>
  </w:style>
  <w:style w:type="paragraph" w:styleId="TOC7">
    <w:name w:val="toc 7"/>
    <w:basedOn w:val="Normal"/>
    <w:next w:val="Normal"/>
    <w:autoRedefine/>
    <w:uiPriority w:val="39"/>
    <w:semiHidden/>
    <w:unhideWhenUsed/>
    <w:rsid w:val="00FF42FB"/>
    <w:pPr>
      <w:ind w:left="1560"/>
    </w:pPr>
    <w:rPr>
      <w:szCs w:val="20"/>
    </w:rPr>
  </w:style>
  <w:style w:type="paragraph" w:styleId="TOC8">
    <w:name w:val="toc 8"/>
    <w:basedOn w:val="Normal"/>
    <w:next w:val="Normal"/>
    <w:autoRedefine/>
    <w:uiPriority w:val="39"/>
    <w:semiHidden/>
    <w:unhideWhenUsed/>
    <w:rsid w:val="00FF42FB"/>
    <w:pPr>
      <w:ind w:left="1820"/>
    </w:pPr>
    <w:rPr>
      <w:szCs w:val="20"/>
    </w:rPr>
  </w:style>
  <w:style w:type="paragraph" w:styleId="TOC9">
    <w:name w:val="toc 9"/>
    <w:basedOn w:val="Normal"/>
    <w:next w:val="Normal"/>
    <w:autoRedefine/>
    <w:uiPriority w:val="39"/>
    <w:semiHidden/>
    <w:unhideWhenUsed/>
    <w:rsid w:val="00FF42FB"/>
    <w:pPr>
      <w:ind w:left="2080"/>
    </w:pPr>
    <w:rPr>
      <w:szCs w:val="20"/>
    </w:rPr>
  </w:style>
  <w:style w:type="paragraph" w:styleId="NormalWeb">
    <w:name w:val="Normal (Web)"/>
    <w:basedOn w:val="Normal"/>
    <w:uiPriority w:val="99"/>
    <w:unhideWhenUsed/>
    <w:rsid w:val="003E47AF"/>
    <w:pPr>
      <w:spacing w:before="100" w:beforeAutospacing="1" w:after="100" w:afterAutospacing="1"/>
    </w:pPr>
  </w:style>
  <w:style w:type="paragraph" w:styleId="ListParagraph">
    <w:name w:val="List Paragraph"/>
    <w:basedOn w:val="Normal"/>
    <w:uiPriority w:val="34"/>
    <w:unhideWhenUsed/>
    <w:qFormat/>
    <w:rsid w:val="00920607"/>
    <w:pPr>
      <w:ind w:left="720"/>
      <w:contextualSpacing/>
    </w:pPr>
  </w:style>
  <w:style w:type="table" w:styleId="GridTable3-Accent5">
    <w:name w:val="Grid Table 3 Accent 5"/>
    <w:basedOn w:val="TableNormal"/>
    <w:uiPriority w:val="48"/>
    <w:rsid w:val="00920607"/>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CEE" w:themeFill="accent5" w:themeFillTint="33"/>
      </w:tcPr>
    </w:tblStylePr>
    <w:tblStylePr w:type="band1Horz">
      <w:tblPr/>
      <w:tcPr>
        <w:shd w:val="clear" w:color="auto" w:fill="EAECEE" w:themeFill="accent5" w:themeFillTint="33"/>
      </w:tcPr>
    </w:tblStylePr>
    <w:tblStylePr w:type="neCell">
      <w:tblPr/>
      <w:tcPr>
        <w:tcBorders>
          <w:bottom w:val="single" w:sz="4" w:space="0" w:color="C1C8CE" w:themeColor="accent5" w:themeTint="99"/>
        </w:tcBorders>
      </w:tcPr>
    </w:tblStylePr>
    <w:tblStylePr w:type="nwCell">
      <w:tblPr/>
      <w:tcPr>
        <w:tcBorders>
          <w:bottom w:val="single" w:sz="4" w:space="0" w:color="C1C8CE" w:themeColor="accent5" w:themeTint="99"/>
        </w:tcBorders>
      </w:tcPr>
    </w:tblStylePr>
    <w:tblStylePr w:type="seCell">
      <w:tblPr/>
      <w:tcPr>
        <w:tcBorders>
          <w:top w:val="single" w:sz="4" w:space="0" w:color="C1C8CE" w:themeColor="accent5" w:themeTint="99"/>
        </w:tcBorders>
      </w:tcPr>
    </w:tblStylePr>
    <w:tblStylePr w:type="swCell">
      <w:tblPr/>
      <w:tcPr>
        <w:tcBorders>
          <w:top w:val="single" w:sz="4" w:space="0" w:color="C1C8CE" w:themeColor="accent5" w:themeTint="99"/>
        </w:tcBorders>
      </w:tcPr>
    </w:tblStylePr>
  </w:style>
  <w:style w:type="table" w:styleId="GridTable3-Accent2">
    <w:name w:val="Grid Table 3 Accent 2"/>
    <w:basedOn w:val="TableNormal"/>
    <w:uiPriority w:val="48"/>
    <w:rsid w:val="00920607"/>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9FF" w:themeFill="accent2" w:themeFillTint="33"/>
      </w:tcPr>
    </w:tblStylePr>
    <w:tblStylePr w:type="band1Horz">
      <w:tblPr/>
      <w:tcPr>
        <w:shd w:val="clear" w:color="auto" w:fill="C1E9FF" w:themeFill="accent2" w:themeFillTint="33"/>
      </w:tcPr>
    </w:tblStylePr>
    <w:tblStylePr w:type="neCell">
      <w:tblPr/>
      <w:tcPr>
        <w:tcBorders>
          <w:bottom w:val="single" w:sz="4" w:space="0" w:color="46BFFF" w:themeColor="accent2" w:themeTint="99"/>
        </w:tcBorders>
      </w:tcPr>
    </w:tblStylePr>
    <w:tblStylePr w:type="nwCell">
      <w:tblPr/>
      <w:tcPr>
        <w:tcBorders>
          <w:bottom w:val="single" w:sz="4" w:space="0" w:color="46BFFF" w:themeColor="accent2" w:themeTint="99"/>
        </w:tcBorders>
      </w:tcPr>
    </w:tblStylePr>
    <w:tblStylePr w:type="seCell">
      <w:tblPr/>
      <w:tcPr>
        <w:tcBorders>
          <w:top w:val="single" w:sz="4" w:space="0" w:color="46BFFF" w:themeColor="accent2" w:themeTint="99"/>
        </w:tcBorders>
      </w:tcPr>
    </w:tblStylePr>
    <w:tblStylePr w:type="swCell">
      <w:tblPr/>
      <w:tcPr>
        <w:tcBorders>
          <w:top w:val="single" w:sz="4" w:space="0" w:color="46BFFF" w:themeColor="accent2" w:themeTint="99"/>
        </w:tcBorders>
      </w:tcPr>
    </w:tblStylePr>
  </w:style>
  <w:style w:type="table" w:styleId="TableSubtle1">
    <w:name w:val="Table Subtle 1"/>
    <w:basedOn w:val="TableNormal"/>
    <w:uiPriority w:val="99"/>
    <w:rsid w:val="00920607"/>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9206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81F98"/>
    <w:rPr>
      <w:color w:val="36A3B8" w:themeColor="hyperlink"/>
      <w:u w:val="single"/>
    </w:rPr>
  </w:style>
  <w:style w:type="character" w:customStyle="1" w:styleId="UnresolvedMention1">
    <w:name w:val="Unresolved Mention1"/>
    <w:basedOn w:val="DefaultParagraphFont"/>
    <w:uiPriority w:val="99"/>
    <w:semiHidden/>
    <w:unhideWhenUsed/>
    <w:rsid w:val="00881F98"/>
    <w:rPr>
      <w:color w:val="605E5C"/>
      <w:shd w:val="clear" w:color="auto" w:fill="E1DFDD"/>
    </w:rPr>
  </w:style>
  <w:style w:type="table" w:styleId="GridTable3-Accent3">
    <w:name w:val="Grid Table 3 Accent 3"/>
    <w:basedOn w:val="TableNormal"/>
    <w:uiPriority w:val="48"/>
    <w:rsid w:val="00791D26"/>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7FB" w:themeFill="accent3" w:themeFillTint="33"/>
      </w:tcPr>
    </w:tblStylePr>
    <w:tblStylePr w:type="band1Horz">
      <w:tblPr/>
      <w:tcPr>
        <w:shd w:val="clear" w:color="auto" w:fill="F1F7FB" w:themeFill="accent3" w:themeFillTint="33"/>
      </w:tcPr>
    </w:tblStylePr>
    <w:tblStylePr w:type="neCell">
      <w:tblPr/>
      <w:tcPr>
        <w:tcBorders>
          <w:bottom w:val="single" w:sz="4" w:space="0" w:color="D5E8F3" w:themeColor="accent3" w:themeTint="99"/>
        </w:tcBorders>
      </w:tcPr>
    </w:tblStylePr>
    <w:tblStylePr w:type="nwCell">
      <w:tblPr/>
      <w:tcPr>
        <w:tcBorders>
          <w:bottom w:val="single" w:sz="4" w:space="0" w:color="D5E8F3" w:themeColor="accent3" w:themeTint="99"/>
        </w:tcBorders>
      </w:tcPr>
    </w:tblStylePr>
    <w:tblStylePr w:type="seCell">
      <w:tblPr/>
      <w:tcPr>
        <w:tcBorders>
          <w:top w:val="single" w:sz="4" w:space="0" w:color="D5E8F3" w:themeColor="accent3" w:themeTint="99"/>
        </w:tcBorders>
      </w:tcPr>
    </w:tblStylePr>
    <w:tblStylePr w:type="swCell">
      <w:tblPr/>
      <w:tcPr>
        <w:tcBorders>
          <w:top w:val="single" w:sz="4" w:space="0" w:color="D5E8F3" w:themeColor="accent3" w:themeTint="99"/>
        </w:tcBorders>
      </w:tcPr>
    </w:tblStylePr>
  </w:style>
  <w:style w:type="table" w:styleId="GridTable3-Accent1">
    <w:name w:val="Grid Table 3 Accent 1"/>
    <w:basedOn w:val="TableNormal"/>
    <w:uiPriority w:val="48"/>
    <w:rsid w:val="00791D26"/>
    <w:pPr>
      <w:spacing w:after="0" w:line="240" w:lineRule="auto"/>
    </w:pPr>
    <w:tblPr>
      <w:tblStyleRowBandSize w:val="1"/>
      <w:tblStyleColBandSize w:val="1"/>
      <w:tblBorders>
        <w:top w:val="single" w:sz="4" w:space="0" w:color="0078FF" w:themeColor="accent1" w:themeTint="99"/>
        <w:left w:val="single" w:sz="4" w:space="0" w:color="0078FF" w:themeColor="accent1" w:themeTint="99"/>
        <w:bottom w:val="single" w:sz="4" w:space="0" w:color="0078FF" w:themeColor="accent1" w:themeTint="99"/>
        <w:right w:val="single" w:sz="4" w:space="0" w:color="0078FF" w:themeColor="accent1" w:themeTint="99"/>
        <w:insideH w:val="single" w:sz="4" w:space="0" w:color="0078FF" w:themeColor="accent1" w:themeTint="99"/>
        <w:insideV w:val="single" w:sz="4" w:space="0" w:color="0078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1" w:themeFillTint="33"/>
      </w:tcPr>
    </w:tblStylePr>
    <w:tblStylePr w:type="band1Horz">
      <w:tblPr/>
      <w:tcPr>
        <w:shd w:val="clear" w:color="auto" w:fill="AAD2FF" w:themeFill="accent1" w:themeFillTint="33"/>
      </w:tcPr>
    </w:tblStylePr>
    <w:tblStylePr w:type="neCell">
      <w:tblPr/>
      <w:tcPr>
        <w:tcBorders>
          <w:bottom w:val="single" w:sz="4" w:space="0" w:color="0078FF" w:themeColor="accent1" w:themeTint="99"/>
        </w:tcBorders>
      </w:tcPr>
    </w:tblStylePr>
    <w:tblStylePr w:type="nwCell">
      <w:tblPr/>
      <w:tcPr>
        <w:tcBorders>
          <w:bottom w:val="single" w:sz="4" w:space="0" w:color="0078FF" w:themeColor="accent1" w:themeTint="99"/>
        </w:tcBorders>
      </w:tcPr>
    </w:tblStylePr>
    <w:tblStylePr w:type="seCell">
      <w:tblPr/>
      <w:tcPr>
        <w:tcBorders>
          <w:top w:val="single" w:sz="4" w:space="0" w:color="0078FF" w:themeColor="accent1" w:themeTint="99"/>
        </w:tcBorders>
      </w:tcPr>
    </w:tblStylePr>
    <w:tblStylePr w:type="swCell">
      <w:tblPr/>
      <w:tcPr>
        <w:tcBorders>
          <w:top w:val="single" w:sz="4" w:space="0" w:color="0078FF" w:themeColor="accent1" w:themeTint="99"/>
        </w:tcBorders>
      </w:tcPr>
    </w:tblStylePr>
  </w:style>
  <w:style w:type="character" w:styleId="LineNumber">
    <w:name w:val="line number"/>
    <w:basedOn w:val="DefaultParagraphFont"/>
    <w:uiPriority w:val="99"/>
    <w:semiHidden/>
    <w:unhideWhenUsed/>
    <w:rsid w:val="00085C06"/>
  </w:style>
  <w:style w:type="table" w:styleId="GridTable4-Accent5">
    <w:name w:val="Grid Table 4 Accent 5"/>
    <w:basedOn w:val="TableNormal"/>
    <w:uiPriority w:val="49"/>
    <w:rsid w:val="007E0859"/>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3">
    <w:name w:val="Grid Table 4 Accent 3"/>
    <w:basedOn w:val="TableNormal"/>
    <w:uiPriority w:val="49"/>
    <w:rsid w:val="007E0859"/>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color w:val="FFFFFF" w:themeColor="background1"/>
      </w:rPr>
      <w:tblPr/>
      <w:tcPr>
        <w:tcBorders>
          <w:top w:val="single" w:sz="4" w:space="0" w:color="B9D9EB" w:themeColor="accent3"/>
          <w:left w:val="single" w:sz="4" w:space="0" w:color="B9D9EB" w:themeColor="accent3"/>
          <w:bottom w:val="single" w:sz="4" w:space="0" w:color="B9D9EB" w:themeColor="accent3"/>
          <w:right w:val="single" w:sz="4" w:space="0" w:color="B9D9EB" w:themeColor="accent3"/>
          <w:insideH w:val="nil"/>
          <w:insideV w:val="nil"/>
        </w:tcBorders>
        <w:shd w:val="clear" w:color="auto" w:fill="B9D9EB" w:themeFill="accent3"/>
      </w:tcPr>
    </w:tblStylePr>
    <w:tblStylePr w:type="lastRow">
      <w:rPr>
        <w:b/>
        <w:bCs/>
      </w:rPr>
      <w:tblPr/>
      <w:tcPr>
        <w:tcBorders>
          <w:top w:val="double" w:sz="4" w:space="0" w:color="B9D9EB" w:themeColor="accent3"/>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table" w:styleId="GridTable4-Accent4">
    <w:name w:val="Grid Table 4 Accent 4"/>
    <w:basedOn w:val="TableNormal"/>
    <w:uiPriority w:val="49"/>
    <w:rsid w:val="007E0859"/>
    <w:pPr>
      <w:spacing w:after="0" w:line="240" w:lineRule="auto"/>
    </w:pPr>
    <w:tblPr>
      <w:tblStyleRowBandSize w:val="1"/>
      <w:tblStyleColBandSize w:val="1"/>
      <w:tblBorders>
        <w:top w:val="single" w:sz="4" w:space="0" w:color="FFA566" w:themeColor="accent4" w:themeTint="99"/>
        <w:left w:val="single" w:sz="4" w:space="0" w:color="FFA566" w:themeColor="accent4" w:themeTint="99"/>
        <w:bottom w:val="single" w:sz="4" w:space="0" w:color="FFA566" w:themeColor="accent4" w:themeTint="99"/>
        <w:right w:val="single" w:sz="4" w:space="0" w:color="FFA566" w:themeColor="accent4" w:themeTint="99"/>
        <w:insideH w:val="single" w:sz="4" w:space="0" w:color="FFA566" w:themeColor="accent4" w:themeTint="99"/>
        <w:insideV w:val="single" w:sz="4" w:space="0" w:color="FFA566" w:themeColor="accent4" w:themeTint="99"/>
      </w:tblBorders>
    </w:tblPr>
    <w:tblStylePr w:type="firstRow">
      <w:rPr>
        <w:b/>
        <w:bCs/>
        <w:color w:val="FFFFFF" w:themeColor="background1"/>
      </w:rPr>
      <w:tblPr/>
      <w:tcPr>
        <w:tcBorders>
          <w:top w:val="single" w:sz="4" w:space="0" w:color="FF6900" w:themeColor="accent4"/>
          <w:left w:val="single" w:sz="4" w:space="0" w:color="FF6900" w:themeColor="accent4"/>
          <w:bottom w:val="single" w:sz="4" w:space="0" w:color="FF6900" w:themeColor="accent4"/>
          <w:right w:val="single" w:sz="4" w:space="0" w:color="FF6900" w:themeColor="accent4"/>
          <w:insideH w:val="nil"/>
          <w:insideV w:val="nil"/>
        </w:tcBorders>
        <w:shd w:val="clear" w:color="auto" w:fill="FF6900" w:themeFill="accent4"/>
      </w:tcPr>
    </w:tblStylePr>
    <w:tblStylePr w:type="lastRow">
      <w:rPr>
        <w:b/>
        <w:bCs/>
      </w:rPr>
      <w:tblPr/>
      <w:tcPr>
        <w:tcBorders>
          <w:top w:val="double" w:sz="4" w:space="0" w:color="FF6900" w:themeColor="accent4"/>
        </w:tcBorders>
      </w:tcPr>
    </w:tblStylePr>
    <w:tblStylePr w:type="firstCol">
      <w:rPr>
        <w:b/>
        <w:bCs/>
      </w:rPr>
    </w:tblStylePr>
    <w:tblStylePr w:type="lastCol">
      <w:rPr>
        <w:b/>
        <w:bCs/>
      </w:rPr>
    </w:tblStylePr>
    <w:tblStylePr w:type="band1Vert">
      <w:tblPr/>
      <w:tcPr>
        <w:shd w:val="clear" w:color="auto" w:fill="FFE1CC" w:themeFill="accent4" w:themeFillTint="33"/>
      </w:tcPr>
    </w:tblStylePr>
    <w:tblStylePr w:type="band1Horz">
      <w:tblPr/>
      <w:tcPr>
        <w:shd w:val="clear" w:color="auto" w:fill="FFE1CC" w:themeFill="accent4" w:themeFillTint="33"/>
      </w:tcPr>
    </w:tblStylePr>
  </w:style>
  <w:style w:type="table" w:styleId="GridTable5Dark-Accent5">
    <w:name w:val="Grid Table 5 Dark Accent 5"/>
    <w:basedOn w:val="TableNormal"/>
    <w:uiPriority w:val="50"/>
    <w:rsid w:val="007D08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A4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A4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A4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A4AE" w:themeFill="accent5"/>
      </w:tcPr>
    </w:tblStylePr>
    <w:tblStylePr w:type="band1Vert">
      <w:tblPr/>
      <w:tcPr>
        <w:shd w:val="clear" w:color="auto" w:fill="D5DADE" w:themeFill="accent5" w:themeFillTint="66"/>
      </w:tcPr>
    </w:tblStylePr>
    <w:tblStylePr w:type="band1Horz">
      <w:tblPr/>
      <w:tcPr>
        <w:shd w:val="clear" w:color="auto" w:fill="D5DADE" w:themeFill="accent5" w:themeFillTint="66"/>
      </w:tcPr>
    </w:tblStylePr>
  </w:style>
  <w:style w:type="paragraph" w:styleId="NoSpacing">
    <w:name w:val="No Spacing"/>
    <w:link w:val="NoSpacingChar"/>
    <w:uiPriority w:val="1"/>
    <w:qFormat/>
    <w:rsid w:val="00C24C54"/>
    <w:pPr>
      <w:spacing w:after="0" w:line="240" w:lineRule="auto"/>
    </w:pPr>
    <w:rPr>
      <w:color w:val="auto"/>
      <w:sz w:val="22"/>
      <w:szCs w:val="22"/>
      <w:lang w:eastAsia="en-US"/>
    </w:rPr>
  </w:style>
  <w:style w:type="character" w:customStyle="1" w:styleId="NoSpacingChar">
    <w:name w:val="No Spacing Char"/>
    <w:basedOn w:val="DefaultParagraphFont"/>
    <w:link w:val="NoSpacing"/>
    <w:uiPriority w:val="1"/>
    <w:rsid w:val="00C24C54"/>
    <w:rPr>
      <w:rFonts w:eastAsiaTheme="minorEastAsia"/>
      <w:color w:val="auto"/>
      <w:sz w:val="22"/>
      <w:szCs w:val="22"/>
      <w:lang w:eastAsia="en-US"/>
    </w:rPr>
  </w:style>
  <w:style w:type="table" w:styleId="GridTable2-Accent5">
    <w:name w:val="Grid Table 2 Accent 5"/>
    <w:basedOn w:val="TableNormal"/>
    <w:uiPriority w:val="47"/>
    <w:rsid w:val="00DF7204"/>
    <w:pPr>
      <w:spacing w:after="0" w:line="240" w:lineRule="auto"/>
    </w:pPr>
    <w:tblPr>
      <w:tblStyleRowBandSize w:val="1"/>
      <w:tblStyleColBandSize w:val="1"/>
      <w:tblBorders>
        <w:top w:val="single" w:sz="2" w:space="0" w:color="C1C8CE" w:themeColor="accent5" w:themeTint="99"/>
        <w:bottom w:val="single" w:sz="2" w:space="0" w:color="C1C8CE" w:themeColor="accent5" w:themeTint="99"/>
        <w:insideH w:val="single" w:sz="2" w:space="0" w:color="C1C8CE" w:themeColor="accent5" w:themeTint="99"/>
        <w:insideV w:val="single" w:sz="2" w:space="0" w:color="C1C8CE" w:themeColor="accent5" w:themeTint="99"/>
      </w:tblBorders>
    </w:tblPr>
    <w:tblStylePr w:type="firstRow">
      <w:rPr>
        <w:b/>
        <w:bCs/>
      </w:rPr>
      <w:tblPr/>
      <w:tcPr>
        <w:tcBorders>
          <w:top w:val="nil"/>
          <w:bottom w:val="single" w:sz="12" w:space="0" w:color="C1C8CE" w:themeColor="accent5" w:themeTint="99"/>
          <w:insideH w:val="nil"/>
          <w:insideV w:val="nil"/>
        </w:tcBorders>
        <w:shd w:val="clear" w:color="auto" w:fill="FFFFFF" w:themeFill="background1"/>
      </w:tcPr>
    </w:tblStylePr>
    <w:tblStylePr w:type="lastRow">
      <w:rPr>
        <w:b/>
        <w:bCs/>
      </w:rPr>
      <w:tblPr/>
      <w:tcPr>
        <w:tcBorders>
          <w:top w:val="double" w:sz="2" w:space="0" w:color="C1C8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2">
    <w:name w:val="Grid Table 4 Accent 2"/>
    <w:basedOn w:val="TableNormal"/>
    <w:uiPriority w:val="49"/>
    <w:rsid w:val="006926A1"/>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color w:val="FFFFFF" w:themeColor="background1"/>
      </w:rPr>
      <w:tblPr/>
      <w:tcPr>
        <w:tcBorders>
          <w:top w:val="single" w:sz="4" w:space="0" w:color="0085CA" w:themeColor="accent2"/>
          <w:left w:val="single" w:sz="4" w:space="0" w:color="0085CA" w:themeColor="accent2"/>
          <w:bottom w:val="single" w:sz="4" w:space="0" w:color="0085CA" w:themeColor="accent2"/>
          <w:right w:val="single" w:sz="4" w:space="0" w:color="0085CA" w:themeColor="accent2"/>
          <w:insideH w:val="nil"/>
          <w:insideV w:val="nil"/>
        </w:tcBorders>
        <w:shd w:val="clear" w:color="auto" w:fill="0085CA" w:themeFill="accent2"/>
      </w:tcPr>
    </w:tblStylePr>
    <w:tblStylePr w:type="lastRow">
      <w:rPr>
        <w:b/>
        <w:bCs/>
      </w:rPr>
      <w:tblPr/>
      <w:tcPr>
        <w:tcBorders>
          <w:top w:val="double" w:sz="4" w:space="0" w:color="0085CA" w:themeColor="accent2"/>
        </w:tcBorders>
      </w:tcPr>
    </w:tblStylePr>
    <w:tblStylePr w:type="firstCol">
      <w:rPr>
        <w:b/>
        <w:bCs/>
      </w:rPr>
    </w:tblStylePr>
    <w:tblStylePr w:type="lastCol">
      <w:rPr>
        <w:b/>
        <w:bCs/>
      </w:rPr>
    </w:tblStylePr>
    <w:tblStylePr w:type="band1Vert">
      <w:tblPr/>
      <w:tcPr>
        <w:shd w:val="clear" w:color="auto" w:fill="C1E9FF" w:themeFill="accent2" w:themeFillTint="33"/>
      </w:tcPr>
    </w:tblStylePr>
    <w:tblStylePr w:type="band1Horz">
      <w:tblPr/>
      <w:tcPr>
        <w:shd w:val="clear" w:color="auto" w:fill="C1E9FF" w:themeFill="accent2" w:themeFillTint="33"/>
      </w:tcPr>
    </w:tblStylePr>
  </w:style>
  <w:style w:type="paragraph" w:styleId="Revision">
    <w:name w:val="Revision"/>
    <w:hidden/>
    <w:uiPriority w:val="99"/>
    <w:semiHidden/>
    <w:rsid w:val="00D12348"/>
    <w:pPr>
      <w:spacing w:after="0" w:line="240" w:lineRule="auto"/>
    </w:pPr>
    <w:rPr>
      <w:rFonts w:eastAsia="Times New Roman" w:cs="Times New Roman"/>
      <w:color w:val="607A7E" w:themeColor="accent6" w:themeShade="80"/>
      <w:sz w:val="20"/>
      <w:szCs w:val="24"/>
      <w:lang w:eastAsia="en-US"/>
    </w:rPr>
  </w:style>
  <w:style w:type="character" w:styleId="CommentReference">
    <w:name w:val="annotation reference"/>
    <w:basedOn w:val="DefaultParagraphFont"/>
    <w:uiPriority w:val="99"/>
    <w:semiHidden/>
    <w:unhideWhenUsed/>
    <w:rsid w:val="0001327F"/>
    <w:rPr>
      <w:sz w:val="18"/>
      <w:szCs w:val="18"/>
    </w:rPr>
  </w:style>
  <w:style w:type="paragraph" w:styleId="CommentText">
    <w:name w:val="annotation text"/>
    <w:basedOn w:val="Normal"/>
    <w:link w:val="CommentTextChar"/>
    <w:uiPriority w:val="99"/>
    <w:semiHidden/>
    <w:unhideWhenUsed/>
    <w:rsid w:val="0001327F"/>
  </w:style>
  <w:style w:type="character" w:customStyle="1" w:styleId="CommentTextChar">
    <w:name w:val="Comment Text Char"/>
    <w:basedOn w:val="DefaultParagraphFont"/>
    <w:link w:val="CommentText"/>
    <w:uiPriority w:val="99"/>
    <w:semiHidden/>
    <w:rsid w:val="0001327F"/>
    <w:rPr>
      <w:rFonts w:eastAsia="Times New Roman" w:cs="Times New Roman"/>
      <w:color w:val="607A7E" w:themeColor="accent6" w:themeShade="80"/>
      <w:sz w:val="20"/>
      <w:szCs w:val="24"/>
      <w:lang w:eastAsia="en-US"/>
    </w:rPr>
  </w:style>
  <w:style w:type="paragraph" w:styleId="CommentSubject">
    <w:name w:val="annotation subject"/>
    <w:basedOn w:val="CommentText"/>
    <w:next w:val="CommentText"/>
    <w:link w:val="CommentSubjectChar"/>
    <w:uiPriority w:val="99"/>
    <w:semiHidden/>
    <w:unhideWhenUsed/>
    <w:rsid w:val="0001327F"/>
    <w:rPr>
      <w:b/>
      <w:bCs/>
    </w:rPr>
  </w:style>
  <w:style w:type="character" w:customStyle="1" w:styleId="CommentSubjectChar">
    <w:name w:val="Comment Subject Char"/>
    <w:basedOn w:val="CommentTextChar"/>
    <w:link w:val="CommentSubject"/>
    <w:uiPriority w:val="99"/>
    <w:semiHidden/>
    <w:rsid w:val="0001327F"/>
    <w:rPr>
      <w:rFonts w:eastAsia="Times New Roman" w:cs="Times New Roman"/>
      <w:b/>
      <w:bCs/>
      <w:color w:val="607A7E" w:themeColor="accent6" w:themeShade="80"/>
      <w:sz w:val="20"/>
      <w:szCs w:val="24"/>
      <w:lang w:eastAsia="en-US"/>
    </w:rPr>
  </w:style>
  <w:style w:type="paragraph" w:customStyle="1" w:styleId="Name">
    <w:name w:val="Name"/>
    <w:basedOn w:val="Normal"/>
    <w:qFormat/>
    <w:rsid w:val="00154267"/>
    <w:pPr>
      <w:spacing w:after="120" w:line="240" w:lineRule="auto"/>
    </w:pPr>
    <w:rPr>
      <w:rFonts w:ascii="Open Sans" w:eastAsiaTheme="minorEastAsia" w:hAnsi="Open Sans" w:cstheme="minorBidi"/>
      <w:b/>
      <w:color w:val="000000" w:themeColor="text1"/>
      <w:sz w:val="24"/>
      <w:szCs w:val="20"/>
    </w:rPr>
  </w:style>
  <w:style w:type="paragraph" w:customStyle="1" w:styleId="GuideName">
    <w:name w:val="Guide Name"/>
    <w:basedOn w:val="Normal"/>
    <w:qFormat/>
    <w:rsid w:val="00154267"/>
    <w:pPr>
      <w:framePr w:hSpace="180" w:wrap="around" w:vAnchor="text" w:hAnchor="margin" w:y="75"/>
      <w:spacing w:after="120" w:line="240" w:lineRule="auto"/>
    </w:pPr>
    <w:rPr>
      <w:rFonts w:ascii="Open Sans" w:eastAsiaTheme="minorEastAsia" w:hAnsi="Open Sans" w:cstheme="minorBidi"/>
      <w:b/>
      <w:color w:val="000000" w:themeColor="text1"/>
      <w:sz w:val="100"/>
      <w:szCs w:val="100"/>
      <w14:textFill>
        <w14:solidFill>
          <w14:schemeClr w14:val="tx1">
            <w14:lumMod w14:val="10000"/>
            <w14:lumMod w14:val="85000"/>
            <w14:lumOff w14:val="15000"/>
          </w14:scheme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5284">
      <w:bodyDiv w:val="1"/>
      <w:marLeft w:val="0"/>
      <w:marRight w:val="0"/>
      <w:marTop w:val="0"/>
      <w:marBottom w:val="0"/>
      <w:divBdr>
        <w:top w:val="none" w:sz="0" w:space="0" w:color="auto"/>
        <w:left w:val="none" w:sz="0" w:space="0" w:color="auto"/>
        <w:bottom w:val="none" w:sz="0" w:space="0" w:color="auto"/>
        <w:right w:val="none" w:sz="0" w:space="0" w:color="auto"/>
      </w:divBdr>
    </w:div>
    <w:div w:id="59255598">
      <w:bodyDiv w:val="1"/>
      <w:marLeft w:val="0"/>
      <w:marRight w:val="0"/>
      <w:marTop w:val="0"/>
      <w:marBottom w:val="0"/>
      <w:divBdr>
        <w:top w:val="none" w:sz="0" w:space="0" w:color="auto"/>
        <w:left w:val="none" w:sz="0" w:space="0" w:color="auto"/>
        <w:bottom w:val="none" w:sz="0" w:space="0" w:color="auto"/>
        <w:right w:val="none" w:sz="0" w:space="0" w:color="auto"/>
      </w:divBdr>
    </w:div>
    <w:div w:id="74667034">
      <w:bodyDiv w:val="1"/>
      <w:marLeft w:val="0"/>
      <w:marRight w:val="0"/>
      <w:marTop w:val="0"/>
      <w:marBottom w:val="0"/>
      <w:divBdr>
        <w:top w:val="none" w:sz="0" w:space="0" w:color="auto"/>
        <w:left w:val="none" w:sz="0" w:space="0" w:color="auto"/>
        <w:bottom w:val="none" w:sz="0" w:space="0" w:color="auto"/>
        <w:right w:val="none" w:sz="0" w:space="0" w:color="auto"/>
      </w:divBdr>
    </w:div>
    <w:div w:id="81799029">
      <w:bodyDiv w:val="1"/>
      <w:marLeft w:val="0"/>
      <w:marRight w:val="0"/>
      <w:marTop w:val="0"/>
      <w:marBottom w:val="0"/>
      <w:divBdr>
        <w:top w:val="none" w:sz="0" w:space="0" w:color="auto"/>
        <w:left w:val="none" w:sz="0" w:space="0" w:color="auto"/>
        <w:bottom w:val="none" w:sz="0" w:space="0" w:color="auto"/>
        <w:right w:val="none" w:sz="0" w:space="0" w:color="auto"/>
      </w:divBdr>
    </w:div>
    <w:div w:id="235672660">
      <w:bodyDiv w:val="1"/>
      <w:marLeft w:val="0"/>
      <w:marRight w:val="0"/>
      <w:marTop w:val="0"/>
      <w:marBottom w:val="0"/>
      <w:divBdr>
        <w:top w:val="none" w:sz="0" w:space="0" w:color="auto"/>
        <w:left w:val="none" w:sz="0" w:space="0" w:color="auto"/>
        <w:bottom w:val="none" w:sz="0" w:space="0" w:color="auto"/>
        <w:right w:val="none" w:sz="0" w:space="0" w:color="auto"/>
      </w:divBdr>
    </w:div>
    <w:div w:id="237598933">
      <w:bodyDiv w:val="1"/>
      <w:marLeft w:val="0"/>
      <w:marRight w:val="0"/>
      <w:marTop w:val="0"/>
      <w:marBottom w:val="0"/>
      <w:divBdr>
        <w:top w:val="none" w:sz="0" w:space="0" w:color="auto"/>
        <w:left w:val="none" w:sz="0" w:space="0" w:color="auto"/>
        <w:bottom w:val="none" w:sz="0" w:space="0" w:color="auto"/>
        <w:right w:val="none" w:sz="0" w:space="0" w:color="auto"/>
      </w:divBdr>
    </w:div>
    <w:div w:id="264191016">
      <w:bodyDiv w:val="1"/>
      <w:marLeft w:val="0"/>
      <w:marRight w:val="0"/>
      <w:marTop w:val="0"/>
      <w:marBottom w:val="0"/>
      <w:divBdr>
        <w:top w:val="none" w:sz="0" w:space="0" w:color="auto"/>
        <w:left w:val="none" w:sz="0" w:space="0" w:color="auto"/>
        <w:bottom w:val="none" w:sz="0" w:space="0" w:color="auto"/>
        <w:right w:val="none" w:sz="0" w:space="0" w:color="auto"/>
      </w:divBdr>
    </w:div>
    <w:div w:id="292978115">
      <w:bodyDiv w:val="1"/>
      <w:marLeft w:val="0"/>
      <w:marRight w:val="0"/>
      <w:marTop w:val="0"/>
      <w:marBottom w:val="0"/>
      <w:divBdr>
        <w:top w:val="none" w:sz="0" w:space="0" w:color="auto"/>
        <w:left w:val="none" w:sz="0" w:space="0" w:color="auto"/>
        <w:bottom w:val="none" w:sz="0" w:space="0" w:color="auto"/>
        <w:right w:val="none" w:sz="0" w:space="0" w:color="auto"/>
      </w:divBdr>
    </w:div>
    <w:div w:id="370082247">
      <w:bodyDiv w:val="1"/>
      <w:marLeft w:val="0"/>
      <w:marRight w:val="0"/>
      <w:marTop w:val="0"/>
      <w:marBottom w:val="0"/>
      <w:divBdr>
        <w:top w:val="none" w:sz="0" w:space="0" w:color="auto"/>
        <w:left w:val="none" w:sz="0" w:space="0" w:color="auto"/>
        <w:bottom w:val="none" w:sz="0" w:space="0" w:color="auto"/>
        <w:right w:val="none" w:sz="0" w:space="0" w:color="auto"/>
      </w:divBdr>
    </w:div>
    <w:div w:id="453405374">
      <w:bodyDiv w:val="1"/>
      <w:marLeft w:val="0"/>
      <w:marRight w:val="0"/>
      <w:marTop w:val="0"/>
      <w:marBottom w:val="0"/>
      <w:divBdr>
        <w:top w:val="none" w:sz="0" w:space="0" w:color="auto"/>
        <w:left w:val="none" w:sz="0" w:space="0" w:color="auto"/>
        <w:bottom w:val="none" w:sz="0" w:space="0" w:color="auto"/>
        <w:right w:val="none" w:sz="0" w:space="0" w:color="auto"/>
      </w:divBdr>
    </w:div>
    <w:div w:id="501090568">
      <w:bodyDiv w:val="1"/>
      <w:marLeft w:val="0"/>
      <w:marRight w:val="0"/>
      <w:marTop w:val="0"/>
      <w:marBottom w:val="0"/>
      <w:divBdr>
        <w:top w:val="none" w:sz="0" w:space="0" w:color="auto"/>
        <w:left w:val="none" w:sz="0" w:space="0" w:color="auto"/>
        <w:bottom w:val="none" w:sz="0" w:space="0" w:color="auto"/>
        <w:right w:val="none" w:sz="0" w:space="0" w:color="auto"/>
      </w:divBdr>
    </w:div>
    <w:div w:id="566847290">
      <w:bodyDiv w:val="1"/>
      <w:marLeft w:val="0"/>
      <w:marRight w:val="0"/>
      <w:marTop w:val="0"/>
      <w:marBottom w:val="0"/>
      <w:divBdr>
        <w:top w:val="none" w:sz="0" w:space="0" w:color="auto"/>
        <w:left w:val="none" w:sz="0" w:space="0" w:color="auto"/>
        <w:bottom w:val="none" w:sz="0" w:space="0" w:color="auto"/>
        <w:right w:val="none" w:sz="0" w:space="0" w:color="auto"/>
      </w:divBdr>
    </w:div>
    <w:div w:id="615063932">
      <w:bodyDiv w:val="1"/>
      <w:marLeft w:val="0"/>
      <w:marRight w:val="0"/>
      <w:marTop w:val="0"/>
      <w:marBottom w:val="0"/>
      <w:divBdr>
        <w:top w:val="none" w:sz="0" w:space="0" w:color="auto"/>
        <w:left w:val="none" w:sz="0" w:space="0" w:color="auto"/>
        <w:bottom w:val="none" w:sz="0" w:space="0" w:color="auto"/>
        <w:right w:val="none" w:sz="0" w:space="0" w:color="auto"/>
      </w:divBdr>
    </w:div>
    <w:div w:id="636566900">
      <w:bodyDiv w:val="1"/>
      <w:marLeft w:val="0"/>
      <w:marRight w:val="0"/>
      <w:marTop w:val="0"/>
      <w:marBottom w:val="0"/>
      <w:divBdr>
        <w:top w:val="none" w:sz="0" w:space="0" w:color="auto"/>
        <w:left w:val="none" w:sz="0" w:space="0" w:color="auto"/>
        <w:bottom w:val="none" w:sz="0" w:space="0" w:color="auto"/>
        <w:right w:val="none" w:sz="0" w:space="0" w:color="auto"/>
      </w:divBdr>
    </w:div>
    <w:div w:id="723211863">
      <w:bodyDiv w:val="1"/>
      <w:marLeft w:val="0"/>
      <w:marRight w:val="0"/>
      <w:marTop w:val="0"/>
      <w:marBottom w:val="0"/>
      <w:divBdr>
        <w:top w:val="none" w:sz="0" w:space="0" w:color="auto"/>
        <w:left w:val="none" w:sz="0" w:space="0" w:color="auto"/>
        <w:bottom w:val="none" w:sz="0" w:space="0" w:color="auto"/>
        <w:right w:val="none" w:sz="0" w:space="0" w:color="auto"/>
      </w:divBdr>
    </w:div>
    <w:div w:id="735860239">
      <w:bodyDiv w:val="1"/>
      <w:marLeft w:val="0"/>
      <w:marRight w:val="0"/>
      <w:marTop w:val="0"/>
      <w:marBottom w:val="0"/>
      <w:divBdr>
        <w:top w:val="none" w:sz="0" w:space="0" w:color="auto"/>
        <w:left w:val="none" w:sz="0" w:space="0" w:color="auto"/>
        <w:bottom w:val="none" w:sz="0" w:space="0" w:color="auto"/>
        <w:right w:val="none" w:sz="0" w:space="0" w:color="auto"/>
      </w:divBdr>
    </w:div>
    <w:div w:id="757294411">
      <w:bodyDiv w:val="1"/>
      <w:marLeft w:val="0"/>
      <w:marRight w:val="0"/>
      <w:marTop w:val="0"/>
      <w:marBottom w:val="0"/>
      <w:divBdr>
        <w:top w:val="none" w:sz="0" w:space="0" w:color="auto"/>
        <w:left w:val="none" w:sz="0" w:space="0" w:color="auto"/>
        <w:bottom w:val="none" w:sz="0" w:space="0" w:color="auto"/>
        <w:right w:val="none" w:sz="0" w:space="0" w:color="auto"/>
      </w:divBdr>
    </w:div>
    <w:div w:id="825171339">
      <w:bodyDiv w:val="1"/>
      <w:marLeft w:val="0"/>
      <w:marRight w:val="0"/>
      <w:marTop w:val="0"/>
      <w:marBottom w:val="0"/>
      <w:divBdr>
        <w:top w:val="none" w:sz="0" w:space="0" w:color="auto"/>
        <w:left w:val="none" w:sz="0" w:space="0" w:color="auto"/>
        <w:bottom w:val="none" w:sz="0" w:space="0" w:color="auto"/>
        <w:right w:val="none" w:sz="0" w:space="0" w:color="auto"/>
      </w:divBdr>
      <w:divsChild>
        <w:div w:id="715278199">
          <w:marLeft w:val="0"/>
          <w:marRight w:val="0"/>
          <w:marTop w:val="0"/>
          <w:marBottom w:val="0"/>
          <w:divBdr>
            <w:top w:val="none" w:sz="0" w:space="0" w:color="auto"/>
            <w:left w:val="none" w:sz="0" w:space="0" w:color="auto"/>
            <w:bottom w:val="none" w:sz="0" w:space="0" w:color="auto"/>
            <w:right w:val="none" w:sz="0" w:space="0" w:color="auto"/>
          </w:divBdr>
        </w:div>
      </w:divsChild>
    </w:div>
    <w:div w:id="878513592">
      <w:bodyDiv w:val="1"/>
      <w:marLeft w:val="0"/>
      <w:marRight w:val="0"/>
      <w:marTop w:val="0"/>
      <w:marBottom w:val="0"/>
      <w:divBdr>
        <w:top w:val="none" w:sz="0" w:space="0" w:color="auto"/>
        <w:left w:val="none" w:sz="0" w:space="0" w:color="auto"/>
        <w:bottom w:val="none" w:sz="0" w:space="0" w:color="auto"/>
        <w:right w:val="none" w:sz="0" w:space="0" w:color="auto"/>
      </w:divBdr>
    </w:div>
    <w:div w:id="914433763">
      <w:bodyDiv w:val="1"/>
      <w:marLeft w:val="0"/>
      <w:marRight w:val="0"/>
      <w:marTop w:val="0"/>
      <w:marBottom w:val="0"/>
      <w:divBdr>
        <w:top w:val="none" w:sz="0" w:space="0" w:color="auto"/>
        <w:left w:val="none" w:sz="0" w:space="0" w:color="auto"/>
        <w:bottom w:val="none" w:sz="0" w:space="0" w:color="auto"/>
        <w:right w:val="none" w:sz="0" w:space="0" w:color="auto"/>
      </w:divBdr>
    </w:div>
    <w:div w:id="1028530696">
      <w:bodyDiv w:val="1"/>
      <w:marLeft w:val="0"/>
      <w:marRight w:val="0"/>
      <w:marTop w:val="0"/>
      <w:marBottom w:val="0"/>
      <w:divBdr>
        <w:top w:val="none" w:sz="0" w:space="0" w:color="auto"/>
        <w:left w:val="none" w:sz="0" w:space="0" w:color="auto"/>
        <w:bottom w:val="none" w:sz="0" w:space="0" w:color="auto"/>
        <w:right w:val="none" w:sz="0" w:space="0" w:color="auto"/>
      </w:divBdr>
    </w:div>
    <w:div w:id="1099637939">
      <w:bodyDiv w:val="1"/>
      <w:marLeft w:val="0"/>
      <w:marRight w:val="0"/>
      <w:marTop w:val="0"/>
      <w:marBottom w:val="0"/>
      <w:divBdr>
        <w:top w:val="none" w:sz="0" w:space="0" w:color="auto"/>
        <w:left w:val="none" w:sz="0" w:space="0" w:color="auto"/>
        <w:bottom w:val="none" w:sz="0" w:space="0" w:color="auto"/>
        <w:right w:val="none" w:sz="0" w:space="0" w:color="auto"/>
      </w:divBdr>
    </w:div>
    <w:div w:id="1127166660">
      <w:bodyDiv w:val="1"/>
      <w:marLeft w:val="0"/>
      <w:marRight w:val="0"/>
      <w:marTop w:val="0"/>
      <w:marBottom w:val="0"/>
      <w:divBdr>
        <w:top w:val="none" w:sz="0" w:space="0" w:color="auto"/>
        <w:left w:val="none" w:sz="0" w:space="0" w:color="auto"/>
        <w:bottom w:val="none" w:sz="0" w:space="0" w:color="auto"/>
        <w:right w:val="none" w:sz="0" w:space="0" w:color="auto"/>
      </w:divBdr>
    </w:div>
    <w:div w:id="1165240624">
      <w:bodyDiv w:val="1"/>
      <w:marLeft w:val="0"/>
      <w:marRight w:val="0"/>
      <w:marTop w:val="0"/>
      <w:marBottom w:val="0"/>
      <w:divBdr>
        <w:top w:val="none" w:sz="0" w:space="0" w:color="auto"/>
        <w:left w:val="none" w:sz="0" w:space="0" w:color="auto"/>
        <w:bottom w:val="none" w:sz="0" w:space="0" w:color="auto"/>
        <w:right w:val="none" w:sz="0" w:space="0" w:color="auto"/>
      </w:divBdr>
    </w:div>
    <w:div w:id="1178886837">
      <w:bodyDiv w:val="1"/>
      <w:marLeft w:val="0"/>
      <w:marRight w:val="0"/>
      <w:marTop w:val="0"/>
      <w:marBottom w:val="0"/>
      <w:divBdr>
        <w:top w:val="none" w:sz="0" w:space="0" w:color="auto"/>
        <w:left w:val="none" w:sz="0" w:space="0" w:color="auto"/>
        <w:bottom w:val="none" w:sz="0" w:space="0" w:color="auto"/>
        <w:right w:val="none" w:sz="0" w:space="0" w:color="auto"/>
      </w:divBdr>
    </w:div>
    <w:div w:id="1185679864">
      <w:bodyDiv w:val="1"/>
      <w:marLeft w:val="0"/>
      <w:marRight w:val="0"/>
      <w:marTop w:val="0"/>
      <w:marBottom w:val="0"/>
      <w:divBdr>
        <w:top w:val="none" w:sz="0" w:space="0" w:color="auto"/>
        <w:left w:val="none" w:sz="0" w:space="0" w:color="auto"/>
        <w:bottom w:val="none" w:sz="0" w:space="0" w:color="auto"/>
        <w:right w:val="none" w:sz="0" w:space="0" w:color="auto"/>
      </w:divBdr>
    </w:div>
    <w:div w:id="1263688540">
      <w:bodyDiv w:val="1"/>
      <w:marLeft w:val="0"/>
      <w:marRight w:val="0"/>
      <w:marTop w:val="0"/>
      <w:marBottom w:val="0"/>
      <w:divBdr>
        <w:top w:val="none" w:sz="0" w:space="0" w:color="auto"/>
        <w:left w:val="none" w:sz="0" w:space="0" w:color="auto"/>
        <w:bottom w:val="none" w:sz="0" w:space="0" w:color="auto"/>
        <w:right w:val="none" w:sz="0" w:space="0" w:color="auto"/>
      </w:divBdr>
    </w:div>
    <w:div w:id="1291323961">
      <w:bodyDiv w:val="1"/>
      <w:marLeft w:val="0"/>
      <w:marRight w:val="0"/>
      <w:marTop w:val="0"/>
      <w:marBottom w:val="0"/>
      <w:divBdr>
        <w:top w:val="none" w:sz="0" w:space="0" w:color="auto"/>
        <w:left w:val="none" w:sz="0" w:space="0" w:color="auto"/>
        <w:bottom w:val="none" w:sz="0" w:space="0" w:color="auto"/>
        <w:right w:val="none" w:sz="0" w:space="0" w:color="auto"/>
      </w:divBdr>
    </w:div>
    <w:div w:id="1331451088">
      <w:bodyDiv w:val="1"/>
      <w:marLeft w:val="0"/>
      <w:marRight w:val="0"/>
      <w:marTop w:val="0"/>
      <w:marBottom w:val="0"/>
      <w:divBdr>
        <w:top w:val="none" w:sz="0" w:space="0" w:color="auto"/>
        <w:left w:val="none" w:sz="0" w:space="0" w:color="auto"/>
        <w:bottom w:val="none" w:sz="0" w:space="0" w:color="auto"/>
        <w:right w:val="none" w:sz="0" w:space="0" w:color="auto"/>
      </w:divBdr>
    </w:div>
    <w:div w:id="1380013248">
      <w:bodyDiv w:val="1"/>
      <w:marLeft w:val="0"/>
      <w:marRight w:val="0"/>
      <w:marTop w:val="0"/>
      <w:marBottom w:val="0"/>
      <w:divBdr>
        <w:top w:val="none" w:sz="0" w:space="0" w:color="auto"/>
        <w:left w:val="none" w:sz="0" w:space="0" w:color="auto"/>
        <w:bottom w:val="none" w:sz="0" w:space="0" w:color="auto"/>
        <w:right w:val="none" w:sz="0" w:space="0" w:color="auto"/>
      </w:divBdr>
    </w:div>
    <w:div w:id="1400782730">
      <w:bodyDiv w:val="1"/>
      <w:marLeft w:val="0"/>
      <w:marRight w:val="0"/>
      <w:marTop w:val="0"/>
      <w:marBottom w:val="0"/>
      <w:divBdr>
        <w:top w:val="none" w:sz="0" w:space="0" w:color="auto"/>
        <w:left w:val="none" w:sz="0" w:space="0" w:color="auto"/>
        <w:bottom w:val="none" w:sz="0" w:space="0" w:color="auto"/>
        <w:right w:val="none" w:sz="0" w:space="0" w:color="auto"/>
      </w:divBdr>
    </w:div>
    <w:div w:id="1464080663">
      <w:bodyDiv w:val="1"/>
      <w:marLeft w:val="0"/>
      <w:marRight w:val="0"/>
      <w:marTop w:val="0"/>
      <w:marBottom w:val="0"/>
      <w:divBdr>
        <w:top w:val="none" w:sz="0" w:space="0" w:color="auto"/>
        <w:left w:val="none" w:sz="0" w:space="0" w:color="auto"/>
        <w:bottom w:val="none" w:sz="0" w:space="0" w:color="auto"/>
        <w:right w:val="none" w:sz="0" w:space="0" w:color="auto"/>
      </w:divBdr>
    </w:div>
    <w:div w:id="1473521183">
      <w:bodyDiv w:val="1"/>
      <w:marLeft w:val="0"/>
      <w:marRight w:val="0"/>
      <w:marTop w:val="0"/>
      <w:marBottom w:val="0"/>
      <w:divBdr>
        <w:top w:val="none" w:sz="0" w:space="0" w:color="auto"/>
        <w:left w:val="none" w:sz="0" w:space="0" w:color="auto"/>
        <w:bottom w:val="none" w:sz="0" w:space="0" w:color="auto"/>
        <w:right w:val="none" w:sz="0" w:space="0" w:color="auto"/>
      </w:divBdr>
    </w:div>
    <w:div w:id="1485969788">
      <w:bodyDiv w:val="1"/>
      <w:marLeft w:val="0"/>
      <w:marRight w:val="0"/>
      <w:marTop w:val="0"/>
      <w:marBottom w:val="0"/>
      <w:divBdr>
        <w:top w:val="none" w:sz="0" w:space="0" w:color="auto"/>
        <w:left w:val="none" w:sz="0" w:space="0" w:color="auto"/>
        <w:bottom w:val="none" w:sz="0" w:space="0" w:color="auto"/>
        <w:right w:val="none" w:sz="0" w:space="0" w:color="auto"/>
      </w:divBdr>
    </w:div>
    <w:div w:id="1562716056">
      <w:bodyDiv w:val="1"/>
      <w:marLeft w:val="0"/>
      <w:marRight w:val="0"/>
      <w:marTop w:val="0"/>
      <w:marBottom w:val="0"/>
      <w:divBdr>
        <w:top w:val="none" w:sz="0" w:space="0" w:color="auto"/>
        <w:left w:val="none" w:sz="0" w:space="0" w:color="auto"/>
        <w:bottom w:val="none" w:sz="0" w:space="0" w:color="auto"/>
        <w:right w:val="none" w:sz="0" w:space="0" w:color="auto"/>
      </w:divBdr>
    </w:div>
    <w:div w:id="1637225965">
      <w:bodyDiv w:val="1"/>
      <w:marLeft w:val="0"/>
      <w:marRight w:val="0"/>
      <w:marTop w:val="0"/>
      <w:marBottom w:val="0"/>
      <w:divBdr>
        <w:top w:val="none" w:sz="0" w:space="0" w:color="auto"/>
        <w:left w:val="none" w:sz="0" w:space="0" w:color="auto"/>
        <w:bottom w:val="none" w:sz="0" w:space="0" w:color="auto"/>
        <w:right w:val="none" w:sz="0" w:space="0" w:color="auto"/>
      </w:divBdr>
    </w:div>
    <w:div w:id="1669283039">
      <w:bodyDiv w:val="1"/>
      <w:marLeft w:val="0"/>
      <w:marRight w:val="0"/>
      <w:marTop w:val="0"/>
      <w:marBottom w:val="0"/>
      <w:divBdr>
        <w:top w:val="none" w:sz="0" w:space="0" w:color="auto"/>
        <w:left w:val="none" w:sz="0" w:space="0" w:color="auto"/>
        <w:bottom w:val="none" w:sz="0" w:space="0" w:color="auto"/>
        <w:right w:val="none" w:sz="0" w:space="0" w:color="auto"/>
      </w:divBdr>
    </w:div>
    <w:div w:id="1691567003">
      <w:bodyDiv w:val="1"/>
      <w:marLeft w:val="0"/>
      <w:marRight w:val="0"/>
      <w:marTop w:val="0"/>
      <w:marBottom w:val="0"/>
      <w:divBdr>
        <w:top w:val="none" w:sz="0" w:space="0" w:color="auto"/>
        <w:left w:val="none" w:sz="0" w:space="0" w:color="auto"/>
        <w:bottom w:val="none" w:sz="0" w:space="0" w:color="auto"/>
        <w:right w:val="none" w:sz="0" w:space="0" w:color="auto"/>
      </w:divBdr>
    </w:div>
    <w:div w:id="1929579240">
      <w:bodyDiv w:val="1"/>
      <w:marLeft w:val="0"/>
      <w:marRight w:val="0"/>
      <w:marTop w:val="0"/>
      <w:marBottom w:val="0"/>
      <w:divBdr>
        <w:top w:val="none" w:sz="0" w:space="0" w:color="auto"/>
        <w:left w:val="none" w:sz="0" w:space="0" w:color="auto"/>
        <w:bottom w:val="none" w:sz="0" w:space="0" w:color="auto"/>
        <w:right w:val="none" w:sz="0" w:space="0" w:color="auto"/>
      </w:divBdr>
    </w:div>
    <w:div w:id="2037272890">
      <w:bodyDiv w:val="1"/>
      <w:marLeft w:val="0"/>
      <w:marRight w:val="0"/>
      <w:marTop w:val="0"/>
      <w:marBottom w:val="0"/>
      <w:divBdr>
        <w:top w:val="none" w:sz="0" w:space="0" w:color="auto"/>
        <w:left w:val="none" w:sz="0" w:space="0" w:color="auto"/>
        <w:bottom w:val="none" w:sz="0" w:space="0" w:color="auto"/>
        <w:right w:val="none" w:sz="0" w:space="0" w:color="auto"/>
      </w:divBdr>
    </w:div>
    <w:div w:id="2037584105">
      <w:bodyDiv w:val="1"/>
      <w:marLeft w:val="0"/>
      <w:marRight w:val="0"/>
      <w:marTop w:val="0"/>
      <w:marBottom w:val="0"/>
      <w:divBdr>
        <w:top w:val="none" w:sz="0" w:space="0" w:color="auto"/>
        <w:left w:val="none" w:sz="0" w:space="0" w:color="auto"/>
        <w:bottom w:val="none" w:sz="0" w:space="0" w:color="auto"/>
        <w:right w:val="none" w:sz="0" w:space="0" w:color="auto"/>
      </w:divBdr>
    </w:div>
    <w:div w:id="209947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Ui Path">
      <a:dk1>
        <a:sysClr val="windowText" lastClr="000000"/>
      </a:dk1>
      <a:lt1>
        <a:sysClr val="window" lastClr="FFFFFF"/>
      </a:lt1>
      <a:dk2>
        <a:srgbClr val="3A3A3A"/>
      </a:dk2>
      <a:lt2>
        <a:srgbClr val="F4F4F3"/>
      </a:lt2>
      <a:accent1>
        <a:srgbClr val="002855"/>
      </a:accent1>
      <a:accent2>
        <a:srgbClr val="0085CA"/>
      </a:accent2>
      <a:accent3>
        <a:srgbClr val="B9D9EB"/>
      </a:accent3>
      <a:accent4>
        <a:srgbClr val="FF6900"/>
      </a:accent4>
      <a:accent5>
        <a:srgbClr val="98A4AE"/>
      </a:accent5>
      <a:accent6>
        <a:srgbClr val="D9E1E2"/>
      </a:accent6>
      <a:hlink>
        <a:srgbClr val="36A3B8"/>
      </a:hlink>
      <a:folHlink>
        <a:srgbClr val="805273"/>
      </a:folHlink>
    </a:clrScheme>
    <a:fontScheme name="UI Path">
      <a:majorFont>
        <a:latin typeface="Open Sans"/>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4d2ab49-b14c-40af-8c3f-b2a27eb69e13" xsi:nil="true"/>
    <lcf76f155ced4ddcb4097134ff3c332f xmlns="328982d7-d2af-46e2-9ab4-9b069b3e82d0">
      <Terms xmlns="http://schemas.microsoft.com/office/infopath/2007/PartnerControls"/>
    </lcf76f155ced4ddcb4097134ff3c332f>
    <FilePath xmlns="328982d7-d2af-46e2-9ab4-9b069b3e82d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47328280439544AB5C41C56297158F8" ma:contentTypeVersion="22" ma:contentTypeDescription="Create a new document." ma:contentTypeScope="" ma:versionID="a89355450c6b87427eeb8c926e8ff757">
  <xsd:schema xmlns:xsd="http://www.w3.org/2001/XMLSchema" xmlns:xs="http://www.w3.org/2001/XMLSchema" xmlns:p="http://schemas.microsoft.com/office/2006/metadata/properties" xmlns:ns1="http://schemas.microsoft.com/sharepoint/v3" xmlns:ns2="825ee06b-ca9e-4fae-a309-081319cc5c11" xmlns:ns3="328982d7-d2af-46e2-9ab4-9b069b3e82d0" xmlns:ns4="34d2ab49-b14c-40af-8c3f-b2a27eb69e13" targetNamespace="http://schemas.microsoft.com/office/2006/metadata/properties" ma:root="true" ma:fieldsID="6779f4c3eb600e0c642f1153e729ab85" ns1:_="" ns2:_="" ns3:_="" ns4:_="">
    <xsd:import namespace="http://schemas.microsoft.com/sharepoint/v3"/>
    <xsd:import namespace="825ee06b-ca9e-4fae-a309-081319cc5c11"/>
    <xsd:import namespace="328982d7-d2af-46e2-9ab4-9b069b3e82d0"/>
    <xsd:import namespace="34d2ab49-b14c-40af-8c3f-b2a27eb69e1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SearchProperties" minOccurs="0"/>
                <xsd:element ref="ns3:MediaServiceLocation" minOccurs="0"/>
                <xsd:element ref="ns3:MediaServiceObjectDetectorVersions" minOccurs="0"/>
                <xsd:element ref="ns3:FilePath"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ee06b-ca9e-4fae-a309-081319cc5c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8982d7-d2af-46e2-9ab4-9b069b3e82d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aa64814-f827-41fa-8057-0fb5da98705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FilePath" ma:index="26" nillable="true" ma:displayName="FilePath" ma:format="Dropdown" ma:internalName="FilePath">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d2ab49-b14c-40af-8c3f-b2a27eb69e1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a5a2421f-af00-4660-b7b5-5d0cf4efa78b}" ma:internalName="TaxCatchAll" ma:showField="CatchAllData" ma:web="34d2ab49-b14c-40af-8c3f-b2a27eb69e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8195FF-7B79-48C0-B118-DB599381CB80}">
  <ds:schemaRefs>
    <ds:schemaRef ds:uri="http://schemas.microsoft.com/sharepoint/v3/contenttype/forms"/>
  </ds:schemaRefs>
</ds:datastoreItem>
</file>

<file path=customXml/itemProps2.xml><?xml version="1.0" encoding="utf-8"?>
<ds:datastoreItem xmlns:ds="http://schemas.openxmlformats.org/officeDocument/2006/customXml" ds:itemID="{51B8B7DF-2528-48B3-BE2F-0ACDF189F6A3}">
  <ds:schemaRefs>
    <ds:schemaRef ds:uri="http://schemas.microsoft.com/office/2006/metadata/properties"/>
    <ds:schemaRef ds:uri="http://schemas.microsoft.com/office/infopath/2007/PartnerControls"/>
    <ds:schemaRef ds:uri="34d2ab49-b14c-40af-8c3f-b2a27eb69e13"/>
    <ds:schemaRef ds:uri="328982d7-d2af-46e2-9ab4-9b069b3e82d0"/>
    <ds:schemaRef ds:uri="http://schemas.microsoft.com/sharepoint/v3"/>
  </ds:schemaRefs>
</ds:datastoreItem>
</file>

<file path=customXml/itemProps3.xml><?xml version="1.0" encoding="utf-8"?>
<ds:datastoreItem xmlns:ds="http://schemas.openxmlformats.org/officeDocument/2006/customXml" ds:itemID="{4E8597E0-E1E6-4F09-AA5D-13332BCA61F7}">
  <ds:schemaRefs>
    <ds:schemaRef ds:uri="http://schemas.openxmlformats.org/officeDocument/2006/bibliography"/>
  </ds:schemaRefs>
</ds:datastoreItem>
</file>

<file path=customXml/itemProps4.xml><?xml version="1.0" encoding="utf-8"?>
<ds:datastoreItem xmlns:ds="http://schemas.openxmlformats.org/officeDocument/2006/customXml" ds:itemID="{104BF936-B580-4A2A-9BD5-70ACCDF77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25ee06b-ca9e-4fae-a309-081319cc5c11"/>
    <ds:schemaRef ds:uri="328982d7-d2af-46e2-9ab4-9b069b3e82d0"/>
    <ds:schemaRef ds:uri="34d2ab49-b14c-40af-8c3f-b2a27eb69e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9113</Words>
  <Characters>51947</Characters>
  <Application>Microsoft Office Word</Application>
  <DocSecurity>0</DocSecurity>
  <Lines>432</Lines>
  <Paragraphs>121</Paragraphs>
  <ScaleCrop>false</ScaleCrop>
  <Company/>
  <LinksUpToDate>false</LinksUpToDate>
  <CharactersWithSpaces>60939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Chiriac</dc:creator>
  <cp:keywords/>
  <dc:description/>
  <cp:lastModifiedBy>Samuel Simão</cp:lastModifiedBy>
  <cp:revision>13</cp:revision>
  <cp:lastPrinted>2019-04-10T11:03:00Z</cp:lastPrinted>
  <dcterms:created xsi:type="dcterms:W3CDTF">2025-09-16T06:10:00Z</dcterms:created>
  <dcterms:modified xsi:type="dcterms:W3CDTF">2026-09-18T17:08:00Z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y fmtid="{D5CDD505-2E9C-101B-9397-08002B2CF9AE}" pid="3" name="ContentTypeId">
    <vt:lpwstr>0x010100B47328280439544AB5C41C56297158F8</vt:lpwstr>
  </property>
  <property fmtid="{D5CDD505-2E9C-101B-9397-08002B2CF9AE}" pid="4" name="GrammarlyDocumentId">
    <vt:lpwstr>cb6feec5-7b18-4d2a-9da9-35ef75151a7a</vt:lpwstr>
  </property>
  <property fmtid="{D5CDD505-2E9C-101B-9397-08002B2CF9AE}" pid="5" name="MediaServiceImageTags">
    <vt:lpwstr/>
  </property>
  <property fmtid="{D5CDD505-2E9C-101B-9397-08002B2CF9AE}" pid="6" name="docLang">
    <vt:lpwstr>en</vt:lpwstr>
  </property>
</Properties>
</file>