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0" w:before="0" w:afterAutospacing="0" w:after="240"/>
        <w:jc w:val="center"/>
        <w:rPr>
          <w:rFonts w:ascii="Aptos" w:hAnsi="Aptos" w:eastAsia="Aptos" w:cs="Aptos"/>
          <w:b/>
          <w:bCs/>
          <w:sz w:val="24"/>
          <w:szCs w:val="24"/>
          <w:lang w:val="pt-BR"/>
        </w:rPr>
      </w:pPr>
      <w:r>
        <w:rPr/>
      </w:r>
    </w:p>
    <w:p>
      <w:pPr>
        <w:pStyle w:val="Normal"/>
        <w:spacing w:beforeAutospacing="0" w:before="0" w:afterAutospacing="0" w:after="240"/>
        <w:jc w:val="center"/>
        <w:rPr>
          <w:rFonts w:ascii="Aptos" w:hAnsi="Aptos" w:eastAsia="Aptos" w:cs="Aptos"/>
          <w:b/>
          <w:bCs/>
          <w:sz w:val="24"/>
          <w:szCs w:val="24"/>
          <w:lang w:val="pt-BR"/>
        </w:rPr>
      </w:pPr>
      <w:r>
        <w:rPr/>
      </w:r>
    </w:p>
    <w:p>
      <w:pPr>
        <w:pStyle w:val="Heading3"/>
        <w:jc w:val="center"/>
        <w:rPr>
          <w:rFonts w:ascii="arial" w:hAnsi="arial"/>
        </w:rPr>
      </w:pPr>
      <w:r>
        <w:rPr>
          <w:rFonts w:ascii="arial" w:hAnsi="arial"/>
        </w:rPr>
        <w:t xml:space="preserve">UNIMONTES - </w:t>
      </w:r>
      <w:r>
        <w:rPr>
          <w:rFonts w:ascii="arial" w:hAnsi="arial"/>
        </w:rPr>
        <w:t>Universidade Estadual de Montes Claros</w:t>
      </w:r>
    </w:p>
    <w:p>
      <w:pPr>
        <w:pStyle w:val="Heading3"/>
        <w:jc w:val="center"/>
        <w:rPr>
          <w:rFonts w:ascii="arial" w:hAnsi="arial"/>
        </w:rPr>
      </w:pPr>
      <w:r>
        <w:rPr>
          <w:rFonts w:ascii="arial" w:hAnsi="arial"/>
        </w:rPr>
        <w:t>Pró-Reitoria de Pós-Graduação</w:t>
      </w:r>
    </w:p>
    <w:p>
      <w:pPr>
        <w:pStyle w:val="Heading3"/>
        <w:jc w:val="center"/>
        <w:rPr>
          <w:rFonts w:ascii="arial" w:hAnsi="arial"/>
        </w:rPr>
      </w:pPr>
      <w:r>
        <w:rPr>
          <w:rFonts w:eastAsia="Aptos" w:cs="Aptos" w:ascii="arial" w:hAnsi="arial"/>
          <w:b/>
          <w:bCs/>
          <w:sz w:val="24"/>
          <w:szCs w:val="24"/>
          <w:lang w:val="pt-BR"/>
        </w:rPr>
        <w:t>Termo de Uso</w:t>
      </w:r>
      <w:r>
        <w:rPr>
          <w:rFonts w:eastAsia="Aptos" w:cs="Aptos" w:ascii="arial" w:hAnsi="arial"/>
          <w:b/>
          <w:bCs/>
          <w:sz w:val="24"/>
          <w:szCs w:val="24"/>
          <w:lang w:val="pt-BR"/>
        </w:rPr>
        <w:t xml:space="preserve"> </w:t>
      </w:r>
      <w:r>
        <w:rPr>
          <w:rFonts w:eastAsia="Aptos" w:cs="Aptos" w:ascii="arial" w:hAnsi="arial"/>
          <w:b/>
          <w:bCs/>
          <w:sz w:val="24"/>
          <w:szCs w:val="24"/>
          <w:lang w:val="pt-BR"/>
        </w:rPr>
        <w:t>d</w:t>
      </w:r>
      <w:r>
        <w:rPr>
          <w:rFonts w:eastAsia="Aptos" w:cs="Aptos" w:ascii="arial" w:hAnsi="arial"/>
          <w:b/>
          <w:bCs/>
          <w:sz w:val="24"/>
          <w:szCs w:val="24"/>
          <w:lang w:val="pt-BR"/>
        </w:rPr>
        <w:t>o Sistema Tarrafa</w:t>
      </w:r>
    </w:p>
    <w:p>
      <w:pPr>
        <w:pStyle w:val="Normal"/>
        <w:spacing w:beforeAutospacing="0" w:before="240" w:afterAutospacing="0" w:after="240"/>
        <w:jc w:val="both"/>
        <w:rPr>
          <w:rFonts w:ascii="arial" w:hAnsi="arial"/>
          <w:sz w:val="21"/>
          <w:szCs w:val="21"/>
        </w:rPr>
      </w:pPr>
      <w:r>
        <w:rPr>
          <w:rFonts w:eastAsia="Aptos" w:cs="Aptos" w:ascii="arial" w:hAnsi="arial"/>
          <w:b/>
          <w:bCs/>
          <w:sz w:val="21"/>
          <w:szCs w:val="21"/>
          <w:lang w:val="pt-BR"/>
        </w:rPr>
        <w:t>Termos de Acesso e Uso do Sistema Tarrafa</w:t>
      </w:r>
    </w:p>
    <w:p>
      <w:pPr>
        <w:pStyle w:val="Normal"/>
        <w:spacing w:beforeAutospacing="0" w:before="0" w:afterAutospacing="0" w:after="240"/>
        <w:jc w:val="both"/>
        <w:rPr>
          <w:rFonts w:ascii="arial" w:hAnsi="arial"/>
          <w:sz w:val="18"/>
          <w:szCs w:val="18"/>
        </w:rPr>
      </w:pPr>
      <w:r>
        <w:rPr>
          <w:rFonts w:eastAsia="Aptos" w:cs="Aptos" w:ascii="arial" w:hAnsi="arial"/>
          <w:sz w:val="18"/>
          <w:szCs w:val="18"/>
          <w:lang w:val="pt-BR"/>
        </w:rPr>
        <w:t>O Sistema Tarrafa é um dashboard desenvolvido para oferecer estatísticas e gráficos sobre indicadores de desempenho de programas de pós-graduação (mestrado e doutorado) no Brasil. Ele foi desenvolvido pelo Programa de Pós-graduação em Modelagem Computacional e Sistemas, em parceria com a Pró-reitoria de Pós-graduação da Universidade Estadual de Montes Claros - Unimontes, Minas Gerais.</w:t>
      </w:r>
    </w:p>
    <w:p>
      <w:pPr>
        <w:pStyle w:val="Normal"/>
        <w:spacing w:beforeAutospacing="0" w:before="240" w:afterAutospacing="0" w:after="240"/>
        <w:jc w:val="both"/>
        <w:rPr/>
      </w:pPr>
      <w:r>
        <w:rPr>
          <w:rFonts w:eastAsia="Aptos" w:cs="Aptos" w:ascii="arial" w:hAnsi="arial"/>
          <w:sz w:val="18"/>
          <w:szCs w:val="18"/>
          <w:lang w:val="pt-BR"/>
        </w:rPr>
        <w:t xml:space="preserve">O Sistema Tarrafa estará disponível no endereço </w:t>
      </w:r>
      <w:hyperlink r:id="rId2">
        <w:r>
          <w:rPr>
            <w:rStyle w:val="InternetLink"/>
            <w:rFonts w:eastAsia="Aptos" w:cs="Aptos" w:ascii="arial" w:hAnsi="arial"/>
            <w:sz w:val="18"/>
            <w:szCs w:val="18"/>
            <w:lang w:val="pt-BR"/>
          </w:rPr>
          <w:t>https://tarrafa.unimontes.br</w:t>
        </w:r>
      </w:hyperlink>
      <w:r>
        <w:rPr>
          <w:rFonts w:eastAsia="Aptos" w:cs="Aptos" w:ascii="arial" w:hAnsi="arial"/>
          <w:sz w:val="18"/>
          <w:szCs w:val="18"/>
          <w:lang w:val="pt-BR"/>
        </w:rPr>
        <w:t xml:space="preserve">. Para contato, utilize os e-mails: </w:t>
      </w:r>
      <w:hyperlink r:id="rId3">
        <w:r>
          <w:rPr>
            <w:rStyle w:val="InternetLink"/>
            <w:rFonts w:eastAsia="Aptos" w:cs="Aptos" w:ascii="arial" w:hAnsi="arial"/>
            <w:sz w:val="18"/>
            <w:szCs w:val="18"/>
            <w:lang w:val="pt-BR"/>
          </w:rPr>
          <w:t>sistema.tarrafa@gmail.com</w:t>
        </w:r>
      </w:hyperlink>
      <w:r>
        <w:rPr>
          <w:rFonts w:eastAsia="Aptos" w:cs="Aptos" w:ascii="arial" w:hAnsi="arial"/>
          <w:sz w:val="18"/>
          <w:szCs w:val="18"/>
          <w:lang w:val="pt-BR"/>
        </w:rPr>
        <w:t xml:space="preserve"> ou </w:t>
      </w:r>
      <w:hyperlink r:id="rId4">
        <w:r>
          <w:rPr>
            <w:rStyle w:val="InternetLink"/>
            <w:rFonts w:eastAsia="Aptos" w:cs="Aptos" w:ascii="arial" w:hAnsi="arial"/>
            <w:sz w:val="18"/>
            <w:szCs w:val="18"/>
            <w:lang w:val="pt-BR"/>
          </w:rPr>
          <w:t>rene.veloso@unimontes.br</w:t>
        </w:r>
      </w:hyperlink>
      <w:r>
        <w:rPr>
          <w:rFonts w:eastAsia="Aptos" w:cs="Aptos" w:ascii="arial" w:hAnsi="arial"/>
          <w:sz w:val="18"/>
          <w:szCs w:val="18"/>
          <w:lang w:val="pt-BR"/>
        </w:rPr>
        <w:t>.</w:t>
      </w:r>
    </w:p>
    <w:p>
      <w:pPr>
        <w:pStyle w:val="Normal"/>
        <w:jc w:val="both"/>
        <w:rPr>
          <w:rFonts w:ascii="arial" w:hAnsi="arial"/>
          <w:sz w:val="18"/>
          <w:szCs w:val="18"/>
        </w:rPr>
      </w:pPr>
      <w:r>
        <w:rPr>
          <w:rFonts w:eastAsia="Aptos" w:cs="Aptos" w:ascii="arial" w:hAnsi="arial"/>
          <w:sz w:val="18"/>
          <w:szCs w:val="18"/>
          <w:lang w:val="pt-BR"/>
        </w:rPr>
        <w:t>Ao assinar este documento, a instituição e o responsável pelo acesso concordam com os seguintes termos:</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Acesso Gratuito</w:t>
      </w:r>
      <w:r>
        <w:rPr>
          <w:rFonts w:eastAsia="Aptos" w:cs="Aptos" w:ascii="arial" w:hAnsi="arial"/>
          <w:sz w:val="18"/>
          <w:szCs w:val="18"/>
          <w:lang w:val="pt-BR"/>
        </w:rPr>
        <w:t>: O acesso ao Sistema Tarrafa é gratuito para instituições públicas por um período de um ano. O acesso deve ser renovado ao final deste prazo, com tolerância de um mês para a solicitação da renovação.</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Armazenamento de Dados</w:t>
      </w:r>
      <w:r>
        <w:rPr>
          <w:rFonts w:eastAsia="Aptos" w:cs="Aptos" w:ascii="arial" w:hAnsi="arial"/>
          <w:sz w:val="18"/>
          <w:szCs w:val="18"/>
          <w:lang w:val="pt-BR"/>
        </w:rPr>
        <w:t>: As informações tratadas no sistema são de domínio público, porém serão armazenadas em um servidor privado da Unimontes.</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Ausência de Suporte Técnico</w:t>
      </w:r>
      <w:r>
        <w:rPr>
          <w:rFonts w:eastAsia="Aptos" w:cs="Aptos" w:ascii="arial" w:hAnsi="arial"/>
          <w:sz w:val="18"/>
          <w:szCs w:val="18"/>
          <w:lang w:val="pt-BR"/>
        </w:rPr>
        <w:t>: Não será oferecido suporte técnico, e não há garantia de continuidade do sistema. O Sistema Tarrafa pode ficar fora do ar sem aviso prévio e deixar de estar disponível a qualquer momento.</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Conteúdo do Sistema</w:t>
      </w:r>
      <w:r>
        <w:rPr>
          <w:rFonts w:eastAsia="Aptos" w:cs="Aptos" w:ascii="arial" w:hAnsi="arial"/>
          <w:sz w:val="18"/>
          <w:szCs w:val="18"/>
          <w:lang w:val="pt-BR"/>
        </w:rPr>
        <w:t>: O sistema fornecerá apenas o que estiver previamente disponível no dashboard, podendo ser ampliado ou alterado sem aviso prévio.</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Cooperação entre Instituições</w:t>
      </w:r>
      <w:r>
        <w:rPr>
          <w:rFonts w:eastAsia="Aptos" w:cs="Aptos" w:ascii="arial" w:hAnsi="arial"/>
          <w:sz w:val="18"/>
          <w:szCs w:val="18"/>
          <w:lang w:val="pt-BR"/>
        </w:rPr>
        <w:t>: Este sistema faz parte de um plano de cooperação entre instituições públicas. No futuro, versões específicas do sistema podem requerer assinaturas, sem prejudicar o acesso à versão de livre acesso.</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Colaboração e Melhorias</w:t>
      </w:r>
      <w:r>
        <w:rPr>
          <w:rFonts w:eastAsia="Aptos" w:cs="Aptos" w:ascii="arial" w:hAnsi="arial"/>
          <w:sz w:val="18"/>
          <w:szCs w:val="18"/>
          <w:lang w:val="pt-BR"/>
        </w:rPr>
        <w:t>: Os desenvolvedores do Sistema Tarrafa estão abertos a sugestões de melhorias, parcerias institucionais, propostas de bolsas de pesquisa/desenvolvimento e qualquer contribuição para a melhoria do sistema.</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Código-fonte e Propriedade</w:t>
      </w:r>
      <w:r>
        <w:rPr>
          <w:rFonts w:eastAsia="Aptos" w:cs="Aptos" w:ascii="arial" w:hAnsi="arial"/>
          <w:sz w:val="18"/>
          <w:szCs w:val="18"/>
          <w:lang w:val="pt-BR"/>
        </w:rPr>
        <w:t>: O código-fonte do sistema e de todas as suas partes são de domínio privado da Universidade Estadual de Montes Claros - Unimontes. A Unimontes pode avaliar propostas de cooperação para acesso e desenvolvimento do sistema.</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Privacidade e LGPD</w:t>
      </w:r>
      <w:r>
        <w:rPr>
          <w:rFonts w:eastAsia="Aptos" w:cs="Aptos" w:ascii="arial" w:hAnsi="arial"/>
          <w:sz w:val="18"/>
          <w:szCs w:val="18"/>
          <w:lang w:val="pt-BR"/>
        </w:rPr>
        <w:t>: Nenhuma informação pessoal é coletada pelo sistema e nada protegido pela LGPD é mantido nas bases de dados da Unimontes.</w:t>
      </w:r>
    </w:p>
    <w:p>
      <w:pPr>
        <w:pStyle w:val="ListParagraph"/>
        <w:numPr>
          <w:ilvl w:val="0"/>
          <w:numId w:val="2"/>
        </w:numPr>
        <w:spacing w:beforeAutospacing="0" w:before="0" w:afterAutospacing="0" w:after="0"/>
        <w:contextualSpacing/>
        <w:jc w:val="both"/>
        <w:rPr>
          <w:rFonts w:ascii="arial" w:hAnsi="arial"/>
          <w:sz w:val="18"/>
          <w:szCs w:val="18"/>
        </w:rPr>
      </w:pPr>
      <w:r>
        <w:rPr>
          <w:rFonts w:eastAsia="Aptos" w:cs="Aptos" w:ascii="arial" w:hAnsi="arial"/>
          <w:b/>
          <w:bCs/>
          <w:sz w:val="18"/>
          <w:szCs w:val="18"/>
          <w:lang w:val="pt-BR"/>
        </w:rPr>
        <w:t>Contrapartida da Instituição Solicitante</w:t>
      </w:r>
      <w:r>
        <w:rPr>
          <w:rFonts w:eastAsia="Aptos" w:cs="Aptos" w:ascii="arial" w:hAnsi="arial"/>
          <w:sz w:val="18"/>
          <w:szCs w:val="18"/>
          <w:lang w:val="pt-BR"/>
        </w:rPr>
        <w:t>: Faz parte da contrapartida da instituição solicitante a divulgação do sistema para o bem do serviço público de qualidade, a indicação de erros, inconsistências e vulnerabilidades encontradas no sistema, indicações de melhorias e correções, e o bom uso das informações disponíveis.</w:t>
      </w:r>
    </w:p>
    <w:p>
      <w:pPr>
        <w:pStyle w:val="ListParagraph"/>
        <w:numPr>
          <w:ilvl w:val="0"/>
          <w:numId w:val="2"/>
        </w:numPr>
        <w:spacing w:beforeAutospacing="0" w:before="0" w:afterAutospacing="0" w:after="0"/>
        <w:contextualSpacing/>
        <w:jc w:val="both"/>
        <w:rPr>
          <w:rFonts w:ascii="arial" w:hAnsi="arial"/>
          <w:sz w:val="18"/>
          <w:szCs w:val="18"/>
        </w:rPr>
      </w:pPr>
      <w:r>
        <w:rPr>
          <w:rFonts w:ascii="arial" w:hAnsi="arial"/>
          <w:b/>
          <w:bCs/>
          <w:sz w:val="18"/>
          <w:szCs w:val="18"/>
          <w:lang w:val="pt-BR"/>
        </w:rPr>
        <w:t>Limitação de Responsabilidade</w:t>
      </w:r>
      <w:r>
        <w:rPr>
          <w:rFonts w:ascii="arial" w:hAnsi="arial"/>
          <w:sz w:val="18"/>
          <w:szCs w:val="18"/>
          <w:lang w:val="pt-BR"/>
        </w:rPr>
        <w:t>: A Unimontes não será responsável por quaisquer danos diretos, indiretos, incidentais, especiais, consequenciais ou exemplares, incluindo, mas não se limitando a, danos por perda de lucros, fundo de comércio, uso, dados ou outras perdas intangíveis resultantes do uso ou da incapacidade de usar o sistema.</w:t>
      </w:r>
    </w:p>
    <w:p>
      <w:pPr>
        <w:pStyle w:val="ListParagraph"/>
        <w:numPr>
          <w:ilvl w:val="0"/>
          <w:numId w:val="2"/>
        </w:numPr>
        <w:spacing w:beforeAutospacing="0" w:before="0" w:afterAutospacing="0" w:after="240"/>
        <w:contextualSpacing/>
        <w:jc w:val="both"/>
        <w:rPr>
          <w:rFonts w:ascii="arial" w:hAnsi="arial"/>
          <w:sz w:val="18"/>
          <w:szCs w:val="18"/>
        </w:rPr>
      </w:pPr>
      <w:r>
        <w:rPr>
          <w:rFonts w:ascii="arial" w:hAnsi="arial"/>
          <w:b/>
          <w:bCs/>
          <w:sz w:val="18"/>
          <w:szCs w:val="18"/>
          <w:lang w:val="pt-BR"/>
        </w:rPr>
        <w:t>Isenção de Garantia</w:t>
      </w:r>
      <w:r>
        <w:rPr>
          <w:rFonts w:ascii="arial" w:hAnsi="arial"/>
          <w:sz w:val="18"/>
          <w:szCs w:val="18"/>
          <w:lang w:val="pt-BR"/>
        </w:rPr>
        <w:t>: O Sistema Tarrafa é fornecido "como está" e "conforme disponível". A Unimontes não oferece garantias de qualquer tipo, expressas ou implícitas, quanto à operação do sistema ou às informações, conteúdos, materiais ou produtos incluídos no sistema.</w:t>
      </w:r>
    </w:p>
    <w:p>
      <w:pPr>
        <w:pStyle w:val="ListParagraph"/>
        <w:numPr>
          <w:ilvl w:val="0"/>
          <w:numId w:val="0"/>
        </w:numPr>
        <w:spacing w:beforeAutospacing="0" w:before="0" w:afterAutospacing="0" w:after="240"/>
        <w:ind w:left="720" w:hanging="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rFonts w:ascii="arial" w:hAnsi="arial"/>
          <w:sz w:val="18"/>
          <w:szCs w:val="18"/>
        </w:rPr>
      </w:pPr>
      <w:r>
        <w:rPr>
          <w:rFonts w:ascii="arial" w:hAnsi="arial"/>
          <w:sz w:val="18"/>
          <w:szCs w:val="18"/>
        </w:rPr>
      </w:r>
    </w:p>
    <w:p>
      <w:pPr>
        <w:pStyle w:val="ListParagraph"/>
        <w:spacing w:beforeAutospacing="0" w:before="0" w:afterAutospacing="0" w:after="240"/>
        <w:contextualSpacing/>
        <w:jc w:val="both"/>
        <w:rPr>
          <w:b/>
          <w:bCs/>
        </w:rPr>
      </w:pPr>
      <w:r>
        <w:rPr>
          <w:rFonts w:ascii="arial" w:hAnsi="arial"/>
          <w:sz w:val="18"/>
          <w:szCs w:val="18"/>
        </w:rPr>
      </w:r>
    </w:p>
    <w:p>
      <w:pPr>
        <w:pStyle w:val="ListParagraph"/>
        <w:spacing w:beforeAutospacing="0" w:before="0" w:afterAutospacing="0" w:after="240"/>
        <w:contextualSpacing/>
        <w:jc w:val="both"/>
        <w:rPr>
          <w:b/>
          <w:bCs/>
        </w:rPr>
      </w:pPr>
      <w:r>
        <w:rPr>
          <w:rFonts w:ascii="arial" w:hAnsi="arial"/>
          <w:sz w:val="18"/>
          <w:szCs w:val="18"/>
        </w:rPr>
      </w:r>
    </w:p>
    <w:p>
      <w:pPr>
        <w:pStyle w:val="ListParagraph"/>
        <w:numPr>
          <w:ilvl w:val="0"/>
          <w:numId w:val="2"/>
        </w:numPr>
        <w:spacing w:beforeAutospacing="0" w:before="0" w:afterAutospacing="0" w:after="240"/>
        <w:contextualSpacing/>
        <w:jc w:val="both"/>
        <w:rPr>
          <w:rFonts w:ascii="arial" w:hAnsi="arial"/>
          <w:sz w:val="18"/>
          <w:szCs w:val="18"/>
        </w:rPr>
      </w:pPr>
      <w:r>
        <w:rPr>
          <w:rFonts w:ascii="arial" w:hAnsi="arial"/>
          <w:b/>
          <w:bCs/>
          <w:sz w:val="18"/>
          <w:szCs w:val="18"/>
        </w:rPr>
        <w:t>Da Propriedade Intelectual</w:t>
      </w:r>
      <w:r>
        <w:rPr>
          <w:rFonts w:ascii="arial" w:hAnsi="arial"/>
          <w:sz w:val="18"/>
          <w:szCs w:val="18"/>
        </w:rPr>
        <w:t>: O USUÁRIO declara ter integral conhecimento que o presente termo de uso apenas lhe permite o direito de uso do sistema na forma e no tempo objeto da presente contratação, razão pela qual declara expressamente e sob as penas da lei que não adquire, pelo presente instrumento e seus anexos ou pela utilização da plataforma, nenhum direito de propriedade intelectual ou outros direitos exclusivos, incluindo patentes, desenhos, marcas, direitos autorais ou quaisquer direitos sobre informações confidenciais ou segredos de negócio, bem como todo o conteúdo disponibilizado, incluindo, mas não se limitando a textos, gráficos, imagens, logotipos, ícones, fotografias, conteúdo editorial, notificações, softwares e qualquer outro material, sobre ou relacionados ao SOFTWARE ou nenhuma parte dele. O USUÁRIO também não adquire nenhum direito sobre ou relacionado ao SOFTWARE ou qualquer componente dele, além dos direitos expressamente licenciados ao USUÁRIO sob o presente termo de uso. Quaisquer direitos não expressamente concedidos sob o presente instrumento são reservados de uso exclusivo.</w:t>
      </w:r>
    </w:p>
    <w:p>
      <w:pPr>
        <w:pStyle w:val="ListParagraph"/>
        <w:numPr>
          <w:ilvl w:val="0"/>
          <w:numId w:val="2"/>
        </w:numPr>
        <w:spacing w:beforeAutospacing="0" w:before="0" w:afterAutospacing="0" w:after="240"/>
        <w:contextualSpacing/>
        <w:jc w:val="both"/>
        <w:rPr>
          <w:rFonts w:ascii="arial" w:hAnsi="arial"/>
          <w:sz w:val="18"/>
          <w:szCs w:val="18"/>
        </w:rPr>
      </w:pPr>
      <w:r>
        <w:rPr>
          <w:rFonts w:ascii="arial" w:hAnsi="arial"/>
          <w:b/>
          <w:bCs/>
          <w:sz w:val="18"/>
          <w:szCs w:val="18"/>
        </w:rPr>
        <w:t>Restrições</w:t>
      </w:r>
      <w:r>
        <w:rPr>
          <w:rFonts w:ascii="arial" w:hAnsi="arial"/>
          <w:sz w:val="18"/>
          <w:szCs w:val="18"/>
        </w:rPr>
        <w:t>: Em hipótese alguma é permitido ao USUÁRIO ou a terceiros, de forma geral copiar, ceder, sublicenciar, vender, dar em locação ou em garantia, reproduzir, doar, alienar de qualquer forma, transferir total ou parcialmente, sob quaisquer modalidades, gratuita ou onerosamente, provisória ou permanentemente, o SOFTWARE objeto deste Contrato de Licença de Uso do Software, assim como seus módulos, partes, manuais ou quaisquer informações a ele relativas.</w:t>
      </w:r>
    </w:p>
    <w:p>
      <w:pPr>
        <w:pStyle w:val="Normal"/>
        <w:bidi w:val="0"/>
        <w:spacing w:lineRule="auto" w:line="278" w:beforeAutospacing="0" w:before="0" w:afterAutospacing="0" w:after="160"/>
        <w:ind w:left="0" w:right="0" w:hanging="0"/>
        <w:jc w:val="both"/>
        <w:rPr>
          <w:rFonts w:ascii="arial" w:hAnsi="arial"/>
          <w:sz w:val="21"/>
          <w:szCs w:val="21"/>
        </w:rPr>
      </w:pPr>
      <w:r>
        <w:rPr>
          <w:rFonts w:eastAsia="Aptos" w:cs="Aptos" w:ascii="arial" w:hAnsi="arial"/>
          <w:b/>
          <w:bCs/>
          <w:sz w:val="21"/>
          <w:szCs w:val="21"/>
          <w:lang w:val="pt-BR"/>
        </w:rPr>
        <w:t>Para acesso ao Sistema Tarrafa, as seguintes informações são necessárias para o login:</w:t>
      </w:r>
    </w:p>
    <w:p>
      <w:pPr>
        <w:pStyle w:val="Normal"/>
        <w:bidi w:val="0"/>
        <w:spacing w:lineRule="auto" w:line="278" w:beforeAutospacing="0" w:before="0" w:afterAutospacing="0" w:after="160"/>
        <w:ind w:left="0" w:right="0" w:hanging="0"/>
        <w:jc w:val="both"/>
        <w:rPr>
          <w:rFonts w:ascii="arial" w:hAnsi="arial"/>
          <w:sz w:val="21"/>
          <w:szCs w:val="21"/>
        </w:rPr>
      </w:pPr>
      <w:r>
        <w:rPr>
          <w:rFonts w:eastAsia="Aptos" w:cs="Aptos" w:ascii="arial" w:hAnsi="arial"/>
          <w:b w:val="false"/>
          <w:bCs w:val="false"/>
          <w:sz w:val="21"/>
          <w:szCs w:val="21"/>
          <w:lang w:val="pt-BR"/>
        </w:rPr>
        <w:t>Cada instituição terá um (e apenas um) usuário com privilégios de administrador. Um administrador pode incluir ou remover outros usuários da mesma instituição a qualquer momento.</w:t>
      </w:r>
    </w:p>
    <w:p>
      <w:pPr>
        <w:pStyle w:val="Normal"/>
        <w:bidi w:val="0"/>
        <w:spacing w:lineRule="auto" w:line="278" w:beforeAutospacing="0" w:before="0" w:afterAutospacing="0" w:after="160"/>
        <w:ind w:left="0" w:right="0" w:hanging="0"/>
        <w:jc w:val="both"/>
        <w:rPr>
          <w:rFonts w:ascii="arial" w:hAnsi="arial"/>
          <w:sz w:val="21"/>
          <w:szCs w:val="21"/>
        </w:rPr>
      </w:pPr>
      <w:r>
        <w:rPr>
          <w:rFonts w:eastAsia="Aptos" w:cs="Aptos" w:ascii="arial" w:hAnsi="arial"/>
          <w:b/>
          <w:bCs/>
          <w:sz w:val="21"/>
          <w:szCs w:val="21"/>
          <w:lang w:val="pt-BR"/>
        </w:rPr>
        <w:t>E-mail do usuário do sistema: _______________________________________________</w:t>
      </w:r>
    </w:p>
    <w:p>
      <w:pPr>
        <w:pStyle w:val="Normal"/>
        <w:bidi w:val="0"/>
        <w:spacing w:lineRule="auto" w:line="278" w:beforeAutospacing="0" w:before="0" w:afterAutospacing="0" w:after="160"/>
        <w:ind w:left="0" w:right="0" w:hanging="0"/>
        <w:jc w:val="both"/>
        <w:rPr>
          <w:rFonts w:ascii="arial" w:hAnsi="arial"/>
          <w:sz w:val="21"/>
          <w:szCs w:val="21"/>
        </w:rPr>
      </w:pPr>
      <w:r>
        <w:rPr>
          <w:rFonts w:eastAsia="Aptos" w:cs="Aptos" w:ascii="arial" w:hAnsi="arial"/>
          <w:b/>
          <w:bCs/>
          <w:sz w:val="21"/>
          <w:szCs w:val="21"/>
          <w:lang w:val="pt-BR"/>
        </w:rPr>
        <w:t>ID Lattes do usuário (apenas os números): _______________________________________</w:t>
      </w:r>
    </w:p>
    <w:p>
      <w:pPr>
        <w:pStyle w:val="Normal"/>
        <w:bidi w:val="0"/>
        <w:spacing w:lineRule="auto" w:line="278" w:beforeAutospacing="0" w:before="0" w:afterAutospacing="0" w:after="160"/>
        <w:ind w:left="0" w:right="0" w:hanging="0"/>
        <w:jc w:val="both"/>
        <w:rPr>
          <w:rFonts w:ascii="arial" w:hAnsi="arial"/>
          <w:sz w:val="21"/>
          <w:szCs w:val="21"/>
        </w:rPr>
      </w:pPr>
      <w:r>
        <w:rPr>
          <w:rFonts w:eastAsia="Aptos" w:cs="Aptos" w:ascii="arial" w:hAnsi="arial"/>
          <w:b/>
          <w:bCs/>
          <w:sz w:val="21"/>
          <w:szCs w:val="21"/>
          <w:lang w:val="pt-BR"/>
        </w:rPr>
        <w:t>Nome completo do usuário: ____________________________________________________</w:t>
      </w:r>
    </w:p>
    <w:p>
      <w:pPr>
        <w:pStyle w:val="Normal"/>
        <w:jc w:val="both"/>
        <w:rPr>
          <w:rFonts w:ascii="arial" w:hAnsi="arial" w:eastAsia="Aptos" w:cs="Aptos"/>
          <w:b/>
          <w:bCs/>
          <w:sz w:val="21"/>
          <w:szCs w:val="21"/>
          <w:lang w:val="pt-BR"/>
        </w:rPr>
      </w:pPr>
      <w:r>
        <w:rPr>
          <w:rFonts w:eastAsia="Aptos" w:cs="Aptos" w:ascii="arial" w:hAnsi="arial"/>
          <w:b/>
          <w:bCs/>
          <w:sz w:val="21"/>
          <w:szCs w:val="21"/>
          <w:lang w:val="pt-BR"/>
        </w:rPr>
      </w:r>
    </w:p>
    <w:p>
      <w:pPr>
        <w:pStyle w:val="Normal"/>
        <w:jc w:val="both"/>
        <w:rPr>
          <w:rFonts w:ascii="arial" w:hAnsi="arial"/>
          <w:sz w:val="21"/>
          <w:szCs w:val="21"/>
        </w:rPr>
      </w:pPr>
      <w:r>
        <w:rPr>
          <w:rFonts w:eastAsia="Aptos" w:cs="Aptos" w:ascii="arial" w:hAnsi="arial"/>
          <w:b/>
          <w:bCs/>
          <w:sz w:val="21"/>
          <w:szCs w:val="21"/>
          <w:lang w:val="pt-BR"/>
        </w:rPr>
        <w:t>Concordo com os termos acima em nome da instituição que represento.</w:t>
      </w:r>
    </w:p>
    <w:p>
      <w:pPr>
        <w:pStyle w:val="Normal"/>
        <w:jc w:val="both"/>
        <w:rPr>
          <w:rFonts w:ascii="arial" w:hAnsi="arial"/>
          <w:b w:val="false"/>
          <w:bCs w:val="false"/>
          <w:sz w:val="18"/>
          <w:szCs w:val="18"/>
        </w:rPr>
      </w:pPr>
      <w:r>
        <w:rPr>
          <w:rFonts w:eastAsia="Aptos" w:cs="Aptos" w:ascii="arial" w:hAnsi="arial"/>
          <w:b w:val="false"/>
          <w:bCs w:val="false"/>
          <w:sz w:val="18"/>
          <w:szCs w:val="18"/>
          <w:lang w:val="pt-BR"/>
        </w:rPr>
        <w:t>Autorizo também a utilização da logomarca da instituição na página inicial do Sistema Tarrafa para fins de divulgação das instituições que fazem uso gratuitamente do sistema.</w:t>
      </w:r>
    </w:p>
    <w:p>
      <w:pPr>
        <w:pStyle w:val="Normal"/>
        <w:spacing w:beforeAutospacing="0" w:before="240" w:afterAutospacing="0" w:after="240"/>
        <w:rPr>
          <w:rFonts w:ascii="arial" w:hAnsi="arial"/>
          <w:sz w:val="22"/>
          <w:szCs w:val="22"/>
        </w:rPr>
      </w:pPr>
      <w:r>
        <w:rPr>
          <w:rFonts w:eastAsia="Aptos" w:cs="Aptos" w:ascii="arial" w:hAnsi="arial"/>
          <w:b/>
          <w:bCs/>
          <w:sz w:val="22"/>
          <w:szCs w:val="22"/>
          <w:lang w:val="pt-BR"/>
        </w:rPr>
        <w:t>Instituição: ___________________________________________</w:t>
      </w:r>
    </w:p>
    <w:p>
      <w:pPr>
        <w:pStyle w:val="Normal"/>
        <w:spacing w:beforeAutospacing="0" w:before="240" w:afterAutospacing="0" w:after="240"/>
        <w:rPr>
          <w:rFonts w:ascii="arial" w:hAnsi="arial"/>
          <w:sz w:val="22"/>
          <w:szCs w:val="22"/>
        </w:rPr>
      </w:pPr>
      <w:r>
        <w:rPr>
          <w:rFonts w:eastAsia="Aptos" w:cs="Aptos" w:ascii="arial" w:hAnsi="arial"/>
          <w:b/>
          <w:bCs/>
          <w:sz w:val="22"/>
          <w:szCs w:val="22"/>
          <w:lang w:val="pt-BR"/>
        </w:rPr>
        <w:t>Responsável pela instituição</w:t>
      </w:r>
      <w:r>
        <w:rPr>
          <w:rFonts w:eastAsia="Aptos" w:cs="Aptos" w:ascii="arial" w:hAnsi="arial"/>
          <w:b/>
          <w:bCs/>
          <w:sz w:val="22"/>
          <w:szCs w:val="22"/>
          <w:lang w:val="pt-BR"/>
        </w:rPr>
        <w:t>*</w:t>
      </w:r>
      <w:r>
        <w:rPr>
          <w:rFonts w:eastAsia="Aptos" w:cs="Aptos" w:ascii="arial" w:hAnsi="arial"/>
          <w:b/>
          <w:bCs/>
          <w:sz w:val="22"/>
          <w:szCs w:val="22"/>
          <w:lang w:val="pt-BR"/>
        </w:rPr>
        <w:t xml:space="preserve"> : ___________________________________________</w:t>
      </w:r>
    </w:p>
    <w:p>
      <w:pPr>
        <w:pStyle w:val="Normal"/>
        <w:spacing w:beforeAutospacing="0" w:before="240" w:afterAutospacing="0" w:after="240"/>
        <w:rPr>
          <w:rFonts w:ascii="arial" w:hAnsi="arial"/>
          <w:sz w:val="22"/>
          <w:szCs w:val="22"/>
        </w:rPr>
      </w:pPr>
      <w:r>
        <w:rPr>
          <w:rFonts w:eastAsia="Aptos" w:cs="Aptos" w:ascii="arial" w:hAnsi="arial"/>
          <w:b/>
          <w:bCs/>
          <w:sz w:val="22"/>
          <w:szCs w:val="22"/>
          <w:lang w:val="pt-BR"/>
        </w:rPr>
        <w:t>Cargo: ___________________________________________</w:t>
      </w:r>
    </w:p>
    <w:p>
      <w:pPr>
        <w:pStyle w:val="Normal"/>
        <w:spacing w:beforeAutospacing="0" w:before="240" w:afterAutospacing="0" w:after="240"/>
        <w:rPr>
          <w:rFonts w:ascii="arial" w:hAnsi="arial"/>
        </w:rPr>
      </w:pPr>
      <w:r>
        <w:rPr>
          <w:rFonts w:ascii="arial" w:hAnsi="arial"/>
          <w:b/>
          <w:bCs/>
          <w:sz w:val="22"/>
          <w:szCs w:val="22"/>
        </w:rPr>
        <w:t xml:space="preserve">E-mail: </w:t>
      </w:r>
      <w:r>
        <w:rPr>
          <w:rFonts w:ascii="arial" w:hAnsi="arial"/>
          <w:sz w:val="22"/>
          <w:szCs w:val="22"/>
        </w:rPr>
        <w:t>___________________________________________</w:t>
      </w:r>
    </w:p>
    <w:p>
      <w:pPr>
        <w:pStyle w:val="Normal"/>
        <w:jc w:val="both"/>
        <w:rPr>
          <w:rFonts w:ascii="arial" w:hAnsi="arial"/>
          <w:sz w:val="21"/>
          <w:szCs w:val="21"/>
        </w:rPr>
      </w:pPr>
      <w:r>
        <w:rPr>
          <w:rFonts w:eastAsia="Aptos" w:cs="Aptos" w:ascii="arial" w:hAnsi="arial"/>
          <w:b/>
          <w:bCs/>
          <w:sz w:val="21"/>
          <w:szCs w:val="21"/>
          <w:lang w:val="pt-BR"/>
        </w:rPr>
        <w:t>Assinatura: __________________________________________</w:t>
      </w:r>
    </w:p>
    <w:p>
      <w:pPr>
        <w:pStyle w:val="Normal"/>
        <w:jc w:val="both"/>
        <w:rPr>
          <w:rFonts w:ascii="arial" w:hAnsi="arial"/>
          <w:sz w:val="21"/>
          <w:szCs w:val="21"/>
        </w:rPr>
      </w:pPr>
      <w:r>
        <w:rPr>
          <w:rFonts w:eastAsia="Aptos" w:cs="Aptos" w:ascii="arial" w:hAnsi="arial"/>
          <w:b/>
          <w:bCs/>
          <w:sz w:val="21"/>
          <w:szCs w:val="21"/>
          <w:lang w:val="pt-BR"/>
        </w:rPr>
        <w:t>Data: ______________</w:t>
      </w:r>
    </w:p>
    <w:p>
      <w:pPr>
        <w:pStyle w:val="Normal"/>
        <w:spacing w:before="0" w:after="160"/>
        <w:jc w:val="both"/>
        <w:rPr>
          <w:rFonts w:ascii="arial" w:hAnsi="arial"/>
          <w:sz w:val="18"/>
          <w:szCs w:val="18"/>
        </w:rPr>
      </w:pPr>
      <w:r>
        <w:rPr>
          <w:rFonts w:ascii="arial" w:hAnsi="arial"/>
          <w:sz w:val="18"/>
          <w:szCs w:val="18"/>
        </w:rPr>
        <w:t>* Pró-reitoria, Vice-reitor ou Reitor da instituição</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both"/>
      <w:rPr>
        <w:rFonts w:ascii="arial" w:hAnsi="arial"/>
        <w:sz w:val="16"/>
        <w:szCs w:val="16"/>
      </w:rPr>
    </w:pPr>
    <w:r>
      <w:rPr>
        <w:rFonts w:eastAsia="Aptos" w:cs="Aptos" w:ascii="arial" w:hAnsi="arial"/>
        <w:b/>
        <w:bCs/>
        <w:sz w:val="16"/>
        <w:szCs w:val="16"/>
        <w:lang w:val="pt-BR"/>
      </w:rPr>
      <w:t>Desenvolvido por:</w:t>
    </w:r>
    <w:r>
      <w:rPr>
        <w:rFonts w:eastAsia="Aptos" w:cs="Aptos" w:ascii="arial" w:hAnsi="arial"/>
        <w:sz w:val="16"/>
        <w:szCs w:val="16"/>
        <w:lang w:val="pt-BR"/>
      </w:rPr>
      <w:t xml:space="preserve"> Programa de Pós-graduação em Modelagem Computacional e Sistemas, Pró-reitoria de Pós-graduação, Universidade Estadual de Montes Claros - Unimontes, Minas Gerais, Brasil.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both"/>
      <w:rPr>
        <w:rFonts w:ascii="arial" w:hAnsi="arial"/>
        <w:sz w:val="16"/>
        <w:szCs w:val="16"/>
      </w:rPr>
    </w:pPr>
    <w:r>
      <w:rPr>
        <w:rFonts w:eastAsia="Aptos" w:cs="Aptos" w:ascii="arial" w:hAnsi="arial"/>
        <w:b/>
        <w:bCs/>
        <w:sz w:val="16"/>
        <w:szCs w:val="16"/>
        <w:lang w:val="pt-BR"/>
      </w:rPr>
      <w:t>Desenvolvido por:</w:t>
    </w:r>
    <w:r>
      <w:rPr>
        <w:rFonts w:eastAsia="Aptos" w:cs="Aptos" w:ascii="arial" w:hAnsi="arial"/>
        <w:sz w:val="16"/>
        <w:szCs w:val="16"/>
        <w:lang w:val="pt-BR"/>
      </w:rPr>
      <w:t xml:space="preserve"> Programa de Pós-graduação em Modelagem Computacional e Sistemas, Pró-reitoria de Pós-graduação, Universidade Estadual de Montes Claros - Unimontes, Minas Gerais, Brasil.</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09160" cy="1189355"/>
          <wp:effectExtent l="0" t="0" r="0" b="0"/>
          <wp:wrapSquare wrapText="largest"/>
          <wp:docPr id="1" name="Image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Copy 1 Copy 1 Copy 1" descr=""/>
                  <pic:cNvPicPr>
                    <a:picLocks noChangeAspect="1" noChangeArrowheads="1"/>
                  </pic:cNvPicPr>
                </pic:nvPicPr>
                <pic:blipFill>
                  <a:blip r:embed="rId1"/>
                  <a:stretch>
                    <a:fillRect/>
                  </a:stretch>
                </pic:blipFill>
                <pic:spPr bwMode="auto">
                  <a:xfrm>
                    <a:off x="0" y="0"/>
                    <a:ext cx="4709160" cy="11893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rPr/>
    </w:pPr>
    <w:r>
      <w:rPr/>
      <w:drawing>
        <wp:anchor behindDoc="0" distT="0" distB="0" distL="0" distR="0" simplePos="0" locked="0" layoutInCell="1" allowOverlap="1" relativeHeight="0">
          <wp:simplePos x="0" y="0"/>
          <wp:positionH relativeFrom="column">
            <wp:posOffset>511175</wp:posOffset>
          </wp:positionH>
          <wp:positionV relativeFrom="paragraph">
            <wp:posOffset>105410</wp:posOffset>
          </wp:positionV>
          <wp:extent cx="4709160" cy="866775"/>
          <wp:effectExtent l="0" t="0" r="0" b="0"/>
          <wp:wrapSquare wrapText="largest"/>
          <wp:docPr id="2" name="Image1 Copy 1 Copy 2 Copy 1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Copy 1 Copy 2" descr=""/>
                  <pic:cNvPicPr>
                    <a:picLocks noChangeAspect="1" noChangeArrowheads="1"/>
                  </pic:cNvPicPr>
                </pic:nvPicPr>
                <pic:blipFill>
                  <a:blip r:embed="rId1"/>
                  <a:stretch>
                    <a:fillRect/>
                  </a:stretch>
                </pic:blipFill>
                <pic:spPr bwMode="auto">
                  <a:xfrm>
                    <a:off x="0" y="0"/>
                    <a:ext cx="4709160" cy="866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rPr/>
    </w:pPr>
    <w:r>
      <w:rPr/>
      <w:drawing>
        <wp:anchor behindDoc="0" distT="0" distB="0" distL="0" distR="0" simplePos="0" locked="0" layoutInCell="0" allowOverlap="1" relativeHeight="2">
          <wp:simplePos x="0" y="0"/>
          <wp:positionH relativeFrom="column">
            <wp:posOffset>511175</wp:posOffset>
          </wp:positionH>
          <wp:positionV relativeFrom="paragraph">
            <wp:posOffset>105410</wp:posOffset>
          </wp:positionV>
          <wp:extent cx="4709160" cy="866775"/>
          <wp:effectExtent l="0" t="0" r="0" b="0"/>
          <wp:wrapSquare wrapText="largest"/>
          <wp:docPr id="3" name="Image1 Copy 1 Copy 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Copy 1 Copy 1" descr=""/>
                  <pic:cNvPicPr>
                    <a:picLocks noChangeAspect="1" noChangeArrowheads="1"/>
                  </pic:cNvPicPr>
                </pic:nvPicPr>
                <pic:blipFill>
                  <a:blip r:embed="rId1"/>
                  <a:srcRect l="0" t="8877" r="0" b="18256"/>
                  <a:stretch>
                    <a:fillRect/>
                  </a:stretch>
                </pic:blipFill>
                <pic:spPr bwMode="auto">
                  <a:xfrm>
                    <a:off x="0" y="0"/>
                    <a:ext cx="4709160" cy="8667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pt-B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rrafa.unimontes.br/" TargetMode="External"/><Relationship Id="rId3" Type="http://schemas.openxmlformats.org/officeDocument/2006/relationships/hyperlink" Target="mailto:sistema.tarrafa@gmail.com" TargetMode="External"/><Relationship Id="rId4" Type="http://schemas.openxmlformats.org/officeDocument/2006/relationships/hyperlink" Target="mailto:rene.veloso@unimontes.br"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LibreOffice/7.5.6.2$Linux_X86_64 LibreOffice_project/50$Build-2</Application>
  <AppVersion>15.0000</AppVersion>
  <Pages>2</Pages>
  <Words>861</Words>
  <Characters>5380</Characters>
  <CharactersWithSpaces>6193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2024-05-16T17:53:41Z</dcterms:created>
  <dc:creator>rene veloso</dc:creator>
  <dc:description/>
  <dc:language>pt-BR</dc:language>
  <cp:lastModifiedBy/>
  <dcterms:modified xsi:type="dcterms:W3CDTF">2024-06-11T16:46:49Z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