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B2A4A"/>
          <w:sz w:val="60"/>
        </w:rPr>
        <w:t>PROPUESTA DE ALCANCE</w:t>
      </w:r>
    </w:p>
    <w:p>
      <w:pPr>
        <w:jc w:val="center"/>
      </w:pPr>
      <w:r>
        <w:rPr>
          <w:color w:val="1769AA"/>
          <w:sz w:val="36"/>
        </w:rPr>
        <w:t>MVP de aplicación de comercio a cuotas</w:t>
      </w:r>
    </w:p>
    <w:p>
      <w:pPr>
        <w:jc w:val="center"/>
      </w:pPr>
      <w:r>
        <w:rPr>
          <w:i/>
        </w:rPr>
        <w:t>App móvil multiplataforma + Supabase + panel administrativo básico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0B2A4A"/>
                <w:sz w:val="22"/>
              </w:rPr>
              <w:t>Objetivo del documento</w:t>
              <w:br/>
            </w:r>
            <w:r>
              <w:t>Definir exactamente qué se desarrollará por USD 900, qué lógica debe aprobar el cliente y cuáles funciones quedan simplificadas o reservadas para evolución.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Versión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MVP 1.0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Fecha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12 de agosto de 2026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Inversión inicial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USD 900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Plazo estimado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 semanas desde anticipo y aprobación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Mantenimiento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USD 100/mes; permanencia mínima sugerida de 6 meses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Estado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Para revisión y aprobación del cliente</w:t>
            </w:r>
          </w:p>
        </w:tc>
      </w:tr>
    </w:tbl>
    <w:p/>
    <w:p>
      <w:pPr>
        <w:jc w:val="center"/>
      </w:pPr>
      <w:r>
        <w:rPr>
          <w:color w:val="667085"/>
        </w:rPr>
        <w:t>Documento confidencial - Grupo Rincón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La primera versión permitirá publicar productos, vender al contado o mediante un plan fijo de cuotas, recibir comprobantes de pago y controlar manualmente la aprobación, el despacho y el avance de las cuotas. La solución prioriza una salida rápida y un costo inicial bajo, sin construir todavía un marketplace multi-vendedor completo ni automatizaciones financieras de alto costo.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FF2E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0B2A4A"/>
                <w:sz w:val="22"/>
              </w:rPr>
              <w:t>Decisión técnica propuesta</w:t>
              <w:br/>
            </w:r>
            <w:r>
              <w:t>React Native con Expo para la app móvil y Supabase para autenticación, base de datos PostgreSQL, almacenamiento y reglas de seguridad. Esta combinación reduce tiempo de construcción y conserva una ruta clara de escalamiento.</w:t>
            </w:r>
          </w:p>
        </w:tc>
      </w:tr>
    </w:tbl>
    <w:p>
      <w:pPr>
        <w:spacing w:after="0"/>
      </w:pPr>
    </w:p>
    <w:p>
      <w:pPr>
        <w:pStyle w:val="Heading1"/>
      </w:pPr>
      <w:r>
        <w:t>2. Objetivos del MVP</w:t>
      </w:r>
    </w:p>
    <w:p>
      <w:pPr>
        <w:pStyle w:val="ListBullet"/>
      </w:pPr>
      <w:r>
        <w:t>Validar comercialmente la venta de productos a crédito con una inicial fija del 45%.</w:t>
      </w:r>
    </w:p>
    <w:p>
      <w:pPr>
        <w:pStyle w:val="ListBullet"/>
      </w:pPr>
      <w:r>
        <w:t>Permitir que el comprador elija pago semanal o quincenal bajo reglas simples y auditables.</w:t>
      </w:r>
    </w:p>
    <w:p>
      <w:pPr>
        <w:pStyle w:val="ListBullet"/>
      </w:pPr>
      <w:r>
        <w:t>Centralizar productos, pedidos, pagos, tasa de cambio y estados operativos.</w:t>
      </w:r>
    </w:p>
    <w:p>
      <w:pPr>
        <w:pStyle w:val="ListBullet"/>
      </w:pPr>
      <w:r>
        <w:t>Reducir la dependencia de hojas de cálculo sin intentar reemplazar en esta fase un ERP o sistema contable.</w:t>
      </w:r>
    </w:p>
    <w:p>
      <w:pPr>
        <w:pStyle w:val="ListBullet"/>
      </w:pPr>
      <w:r>
        <w:t>Dejar una base técnica escalable para automatizaciones y operación multi-tienda.</w:t>
      </w:r>
    </w:p>
    <w:p>
      <w:pPr>
        <w:pStyle w:val="Heading1"/>
      </w:pPr>
      <w:r>
        <w:t>3. Usuarios y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Capacidades en MVP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Comprador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Registro, inicio de sesión, catálogo, detalle, selección de modalidad, carga de comprobante, consulta de pedido y cronograma.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Gestión básica de productos, tasa USDT, pedidos, revisión manual de comprobantes, aprobación/rechazo, estados de entrega y registro de cuotas.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Vendedor/Tienda</w:t>
            </w:r>
          </w:p>
        </w:tc>
        <w:tc>
          <w:tcPr>
            <w:tcW w:type="dxa" w:w="73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representa visualmente en catálogo cuando aplique, pero no tiene panel autogestionado independiente en esta fase.</w:t>
            </w:r>
          </w:p>
        </w:tc>
      </w:tr>
    </w:tbl>
    <w:p>
      <w:r>
        <w:br w:type="page"/>
      </w:r>
    </w:p>
    <w:p>
      <w:pPr>
        <w:pStyle w:val="Heading1"/>
      </w:pPr>
      <w:r>
        <w:t>4. Alcance funcional detallado</w:t>
      </w:r>
    </w:p>
    <w:p>
      <w:pPr>
        <w:pStyle w:val="Heading2"/>
      </w:pPr>
      <w:r>
        <w:t>4.1 Acceso y perfil</w:t>
      </w:r>
    </w:p>
    <w:p>
      <w:pPr>
        <w:pStyle w:val="ListBullet"/>
      </w:pPr>
      <w:r>
        <w:t>Registro con nombre, correo, teléfono y contraseña.</w:t>
      </w:r>
    </w:p>
    <w:p>
      <w:pPr>
        <w:pStyle w:val="ListBullet"/>
      </w:pPr>
      <w:r>
        <w:t>Inicio y cierre de sesión; recuperación básica de contraseña.</w:t>
      </w:r>
    </w:p>
    <w:p>
      <w:pPr>
        <w:pStyle w:val="ListBullet"/>
      </w:pPr>
      <w:r>
        <w:t>Edición de datos esenciales del perfil.</w:t>
      </w:r>
    </w:p>
    <w:p>
      <w:pPr>
        <w:pStyle w:val="ListBullet"/>
      </w:pPr>
      <w:r>
        <w:t>Aceptación de términos y política de privacidad mediante enlaces suministrados por el cliente.</w:t>
      </w:r>
    </w:p>
    <w:p>
      <w:pPr>
        <w:pStyle w:val="Heading2"/>
      </w:pPr>
      <w:r>
        <w:t>4.2 Catálogo y productos</w:t>
      </w:r>
    </w:p>
    <w:p>
      <w:pPr>
        <w:pStyle w:val="ListBullet"/>
      </w:pPr>
      <w:r>
        <w:t>Pantalla inicial con categorías, tiendas destacadas y productos.</w:t>
      </w:r>
    </w:p>
    <w:p>
      <w:pPr>
        <w:pStyle w:val="ListBullet"/>
      </w:pPr>
      <w:r>
        <w:t>Búsqueda básica y navegación por categoría.</w:t>
      </w:r>
    </w:p>
    <w:p>
      <w:pPr>
        <w:pStyle w:val="ListBullet"/>
      </w:pPr>
      <w:r>
        <w:t>Detalle con imágenes, descripción, precio a cuotas, precio de contado y opciones disponibles.</w:t>
      </w:r>
    </w:p>
    <w:p>
      <w:pPr>
        <w:pStyle w:val="ListBullet"/>
      </w:pPr>
      <w:r>
        <w:t>Carga y edición de productos desde el panel administrativo.</w:t>
      </w:r>
    </w:p>
    <w:p>
      <w:pPr>
        <w:pStyle w:val="ListBullet"/>
      </w:pPr>
      <w:r>
        <w:t>Campos de precio, rebaja de contado y zona de delivery gratis.</w:t>
      </w:r>
    </w:p>
    <w:p>
      <w:pPr>
        <w:pStyle w:val="Heading2"/>
      </w:pPr>
      <w:r>
        <w:t>4.3 Compra y financiamiento</w:t>
      </w:r>
    </w:p>
    <w:p>
      <w:pPr>
        <w:pStyle w:val="ListBullet"/>
      </w:pPr>
      <w:r>
        <w:t>Elección entre contado y cuotas.</w:t>
      </w:r>
    </w:p>
    <w:p>
      <w:pPr>
        <w:pStyle w:val="ListBullet"/>
      </w:pPr>
      <w:r>
        <w:t>Inicial obligatoria calculada en 45%.</w:t>
      </w:r>
    </w:p>
    <w:p>
      <w:pPr>
        <w:pStyle w:val="ListBullet"/>
      </w:pPr>
      <w:r>
        <w:t>Saldo financiado calculado en 55%.</w:t>
      </w:r>
    </w:p>
    <w:p>
      <w:pPr>
        <w:pStyle w:val="ListBullet"/>
      </w:pPr>
      <w:r>
        <w:t>Elección de 4 pagos semanales o 2 pagos quincenales.</w:t>
      </w:r>
    </w:p>
    <w:p>
      <w:pPr>
        <w:pStyle w:val="ListBullet"/>
      </w:pPr>
      <w:r>
        <w:t>Generación automática de montos y fechas del cronograma.</w:t>
      </w:r>
    </w:p>
    <w:p>
      <w:pPr>
        <w:pStyle w:val="ListBullet"/>
      </w:pPr>
      <w:r>
        <w:t>Visualización de pagado, pendiente y próximo vencimiento.</w:t>
      </w:r>
    </w:p>
    <w:p>
      <w:pPr>
        <w:pStyle w:val="Heading2"/>
      </w:pPr>
      <w:r>
        <w:t>4.4 Pagos y moneda</w:t>
      </w:r>
    </w:p>
    <w:p>
      <w:pPr>
        <w:pStyle w:val="ListBullet"/>
      </w:pPr>
      <w:r>
        <w:t>Carga de comprobante de Pago Móvil o transferencia.</w:t>
      </w:r>
    </w:p>
    <w:p>
      <w:pPr>
        <w:pStyle w:val="ListBullet"/>
      </w:pPr>
      <w:r>
        <w:t>Aprobación o rechazo manual por el administrador.</w:t>
      </w:r>
    </w:p>
    <w:p>
      <w:pPr>
        <w:pStyle w:val="ListBullet"/>
      </w:pPr>
      <w:r>
        <w:t>Tasa USDT P2P registrada manualmente por el administrador.</w:t>
      </w:r>
    </w:p>
    <w:p>
      <w:pPr>
        <w:pStyle w:val="ListBullet"/>
      </w:pPr>
      <w:r>
        <w:t>Cálculo referencial en moneda local y conservación de la tasa aplicada a cada transacción.</w:t>
      </w:r>
    </w:p>
    <w:p>
      <w:pPr>
        <w:pStyle w:val="ListBullet"/>
      </w:pPr>
      <w:r>
        <w:t>Sin cobro automático, débito recurrente ni conciliación bancaria.</w:t>
      </w:r>
    </w:p>
    <w:p>
      <w:pPr>
        <w:pStyle w:val="Heading2"/>
      </w:pPr>
      <w:r>
        <w:t>4.5 Pedidos y despacho</w:t>
      </w:r>
    </w:p>
    <w:p>
      <w:pPr>
        <w:pStyle w:val="ListBullet"/>
      </w:pPr>
      <w:r>
        <w:t>Creación de pedido con resumen financiero.</w:t>
      </w:r>
    </w:p>
    <w:p>
      <w:pPr>
        <w:pStyle w:val="ListBullet"/>
      </w:pPr>
      <w:r>
        <w:t>Estados mínimos: pendiente de pago, pago en revisión, aprobado, en proceso, enviado, entregado y cancelado.</w:t>
      </w:r>
    </w:p>
    <w:p>
      <w:pPr>
        <w:pStyle w:val="ListBullet"/>
      </w:pPr>
      <w:r>
        <w:t>El despacho solo se habilita después de aprobar la inicial del 45%.</w:t>
      </w:r>
    </w:p>
    <w:p>
      <w:pPr>
        <w:pStyle w:val="ListBullet"/>
      </w:pPr>
      <w:r>
        <w:t>Cambios de estado realizados manualmente por el administrador.</w:t>
      </w:r>
    </w:p>
    <w:p>
      <w:pPr>
        <w:pStyle w:val="Heading2"/>
      </w:pPr>
      <w:r>
        <w:t>4.6 Panel administrativo</w:t>
      </w:r>
    </w:p>
    <w:p>
      <w:pPr>
        <w:pStyle w:val="ListBullet"/>
      </w:pPr>
      <w:r>
        <w:t>Inicio de sesión administrativo.</w:t>
      </w:r>
    </w:p>
    <w:p>
      <w:pPr>
        <w:pStyle w:val="ListBullet"/>
      </w:pPr>
      <w:r>
        <w:t>Resumen básico de pedidos y pagos pendientes.</w:t>
      </w:r>
    </w:p>
    <w:p>
      <w:pPr>
        <w:pStyle w:val="ListBullet"/>
      </w:pPr>
      <w:r>
        <w:t>CRUD básico de productos y categorías.</w:t>
      </w:r>
    </w:p>
    <w:p>
      <w:pPr>
        <w:pStyle w:val="ListBullet"/>
      </w:pPr>
      <w:r>
        <w:t>Configuración manual de tasa USDT.</w:t>
      </w:r>
    </w:p>
    <w:p>
      <w:pPr>
        <w:pStyle w:val="ListBullet"/>
      </w:pPr>
      <w:r>
        <w:t>Revisión de comprobantes y registro de cuotas pagadas.</w:t>
      </w:r>
    </w:p>
    <w:p>
      <w:pPr>
        <w:pStyle w:val="ListBullet"/>
      </w:pPr>
      <w:r>
        <w:t>Consulta de cliente, producto, saldo y estado de entrega.</w:t>
      </w:r>
    </w:p>
    <w:p>
      <w:r>
        <w:br w:type="page"/>
      </w:r>
    </w:p>
    <w:p>
      <w:pPr>
        <w:pStyle w:val="Heading1"/>
      </w:pPr>
      <w:r>
        <w:t>5. Lógica de negocio para aprobación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Definición acordada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Inicial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Precio a cuotas × 45%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Pago mínimo para autorizar despacho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Saldo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Precio a cuotas - inicial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55% financiado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Semanal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Saldo ÷ 4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4 cuotas iguales con vencimientos semanales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Quincenal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Saldo ÷ 2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 cuotas iguales con vencimientos quincenales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Contado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Precio a cuotas - rebaja configurable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Precio final de pago inmediato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Moneda local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Monto USD × tasa USDT registrada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Referencia local conservando la tasa usada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Aprobación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Revisión manual del comprobante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Aprobado o rechazado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Despacho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Inicial aprobada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Habilita avance a proceso/envío/entrega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0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0B2A4A"/>
                <w:sz w:val="22"/>
              </w:rPr>
              <w:t>Ejemplo</w:t>
              <w:br/>
            </w:r>
            <w:r>
              <w:t>Para un producto de USD 70: inicial USD 31,50; saldo USD 38,50; cuatro cuotas semanales de USD 9,625 (presentadas según regla de redondeo acordada) o dos quincenales de USD 19,25. Con rebaja de USD 15, el contado es USD 55.</w:t>
            </w:r>
          </w:p>
        </w:tc>
      </w:tr>
    </w:tbl>
    <w:p>
      <w:pPr>
        <w:spacing w:after="0"/>
      </w:pPr>
    </w:p>
    <w:p>
      <w:pPr>
        <w:pStyle w:val="Heading2"/>
      </w:pPr>
      <w:r>
        <w:t>Decisiones que el cliente debe confirmar</w:t>
      </w:r>
    </w:p>
    <w:p>
      <w:pPr>
        <w:pStyle w:val="ListBullet"/>
      </w:pPr>
      <w:r>
        <w:t>¿El redondeo se hará a 2 decimales y el ajuste de centavos se aplicará en la última cuota?</w:t>
      </w:r>
    </w:p>
    <w:p>
      <w:pPr>
        <w:pStyle w:val="ListBullet"/>
      </w:pPr>
      <w:r>
        <w:t>¿La primera cuota vence 7 o 15 días después de aprobar la inicial, según frecuencia?</w:t>
      </w:r>
    </w:p>
    <w:p>
      <w:pPr>
        <w:pStyle w:val="ListBullet"/>
      </w:pPr>
      <w:r>
        <w:t>¿La tasa USDT aplicable es la registrada al generar cada pago o al aprobarlo? Recomendación: conservar la tasa al generar/reporta el pago.</w:t>
      </w:r>
    </w:p>
    <w:p>
      <w:pPr>
        <w:pStyle w:val="ListBullet"/>
      </w:pPr>
      <w:r>
        <w:t>¿Se permite pago anticipado de cuotas sin penalización? Recomendación: sí.</w:t>
      </w:r>
    </w:p>
    <w:p>
      <w:pPr>
        <w:pStyle w:val="ListBullet"/>
      </w:pPr>
      <w:r>
        <w:t>¿Qué sucede con retrasos? El MVP registra vencido, pero no calcula mora ni penalidad.</w:t>
      </w:r>
    </w:p>
    <w:p>
      <w:pPr>
        <w:pStyle w:val="ListBullet"/>
      </w:pPr>
      <w:r>
        <w:t>¿La rebaja de contado es fija por producto y solo aplica a pago inmediato? Recomendación: sí.</w:t>
      </w:r>
    </w:p>
    <w:p>
      <w:pPr>
        <w:pStyle w:val="Heading2"/>
      </w:pPr>
      <w:r>
        <w:t>Estados propuestos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Estados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Pago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Reportado → En revisión → Aprobado / Rechazado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Pedido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Pendiente de inicial → En proceso → Enviado → Entregado / Cancelado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Cuota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Pendiente → Reportada → Pagada / Vencida</w:t>
            </w:r>
          </w:p>
        </w:tc>
      </w:tr>
    </w:tbl>
    <w:p>
      <w:r>
        <w:br w:type="page"/>
      </w:r>
    </w:p>
    <w:p>
      <w:pPr>
        <w:pStyle w:val="Heading1"/>
      </w:pPr>
      <w:r>
        <w:t>6. Entregables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Código fuente de la app móvil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Compila desde el repositorio entregado y cubre los flujos aprobados.</w:t>
            </w:r>
          </w:p>
        </w:tc>
      </w:tr>
      <w:tr>
        <w:tc>
          <w:tcPr>
            <w:tcW w:type="dxa" w:w="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Proyecto Supabase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Esquema, autenticación, almacenamiento y políticas básicas configuradas.</w:t>
            </w:r>
          </w:p>
        </w:tc>
      </w:tr>
      <w:tr>
        <w:tc>
          <w:tcPr>
            <w:tcW w:type="dxa" w:w="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Panel administrativo básico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Permite operar productos, tasa, pedidos, pagos y estados incluidos.</w:t>
            </w:r>
          </w:p>
        </w:tc>
      </w:tr>
      <w:tr>
        <w:tc>
          <w:tcPr>
            <w:tcW w:type="dxa" w:w="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Base de datos inicial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Tablas y relaciones para usuarios, productos, pedidos, pagos, cuotas y tasa.</w:t>
            </w:r>
          </w:p>
        </w:tc>
      </w:tr>
      <w:tr>
        <w:tc>
          <w:tcPr>
            <w:tcW w:type="dxa" w:w="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Despliegue de prueba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Ambiente funcional para validación del cliente.</w:t>
            </w:r>
          </w:p>
        </w:tc>
      </w:tr>
      <w:tr>
        <w:tc>
          <w:tcPr>
            <w:tcW w:type="dxa" w:w="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Documentación breve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Accesos, configuración, flujo de operación y respaldo.</w:t>
            </w:r>
          </w:p>
        </w:tc>
      </w:tr>
      <w:tr>
        <w:tc>
          <w:tcPr>
            <w:tcW w:type="dxa" w:w="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Capacitación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Una sesión remota de hasta 60 minutos para el equipo administrador.</w:t>
            </w:r>
          </w:p>
        </w:tc>
      </w:tr>
      <w:tr>
        <w:tc>
          <w:tcPr>
            <w:tcW w:type="dxa" w:w="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Garantía correctiva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15 días posteriores a la aceptación para errores del alcance aprobado.</w:t>
            </w:r>
          </w:p>
        </w:tc>
      </w:tr>
    </w:tbl>
    <w:p>
      <w:pPr>
        <w:pStyle w:val="Heading1"/>
      </w:pPr>
      <w:r>
        <w:t>7. Criterios de aceptación</w:t>
      </w:r>
    </w:p>
    <w:p>
      <w:pPr>
        <w:pStyle w:val="ListBullet"/>
      </w:pPr>
      <w:r>
        <w:t>Un comprador puede registrarse e iniciar sesión.</w:t>
      </w:r>
    </w:p>
    <w:p>
      <w:pPr>
        <w:pStyle w:val="ListBullet"/>
      </w:pPr>
      <w:r>
        <w:t>El catálogo muestra productos creados por administración.</w:t>
      </w:r>
    </w:p>
    <w:p>
      <w:pPr>
        <w:pStyle w:val="ListBullet"/>
      </w:pPr>
      <w:r>
        <w:t>El sistema calcula correctamente 45%, 55%, planes semanal/quincenal y contado.</w:t>
      </w:r>
    </w:p>
    <w:p>
      <w:pPr>
        <w:pStyle w:val="ListBullet"/>
      </w:pPr>
      <w:r>
        <w:t>El comprador puede cargar un comprobante.</w:t>
      </w:r>
    </w:p>
    <w:p>
      <w:pPr>
        <w:pStyle w:val="ListBullet"/>
      </w:pPr>
      <w:r>
        <w:t>El administrador puede aprobarlo o rechazarlo.</w:t>
      </w:r>
    </w:p>
    <w:p>
      <w:pPr>
        <w:pStyle w:val="ListBullet"/>
      </w:pPr>
      <w:r>
        <w:t>Un pedido no puede avanzar a despacho sin inicial aprobada.</w:t>
      </w:r>
    </w:p>
    <w:p>
      <w:pPr>
        <w:pStyle w:val="ListBullet"/>
      </w:pPr>
      <w:r>
        <w:t>El administrador puede registrar cuotas y consultar saldo/estado.</w:t>
      </w:r>
    </w:p>
    <w:p>
      <w:pPr>
        <w:pStyle w:val="ListBullet"/>
      </w:pPr>
      <w:r>
        <w:t>La app y el panel funcionan en el ambiente de prueba acordado.</w:t>
      </w:r>
    </w:p>
    <w:p>
      <w:pPr>
        <w:pStyle w:val="Heading1"/>
      </w:pPr>
      <w:r>
        <w:t>8. Datos y materiales requeridos al cliente</w:t>
      </w:r>
    </w:p>
    <w:p>
      <w:pPr>
        <w:pStyle w:val="ListBullet"/>
      </w:pPr>
      <w:r>
        <w:t>Nombre comercial, logotipo y paleta de marca.</w:t>
      </w:r>
    </w:p>
    <w:p>
      <w:pPr>
        <w:pStyle w:val="ListBullet"/>
      </w:pPr>
      <w:r>
        <w:t>Listado inicial de productos, categorías, imágenes, precios, rebajas y zonas de delivery.</w:t>
      </w:r>
    </w:p>
    <w:p>
      <w:pPr>
        <w:pStyle w:val="ListBullet"/>
      </w:pPr>
      <w:r>
        <w:t>Textos legales: términos, privacidad y políticas de crédito/cobro.</w:t>
      </w:r>
    </w:p>
    <w:p>
      <w:pPr>
        <w:pStyle w:val="ListBullet"/>
      </w:pPr>
      <w:r>
        <w:t>Datos de pago y procedimiento interno de validación.</w:t>
      </w:r>
    </w:p>
    <w:p>
      <w:pPr>
        <w:pStyle w:val="ListBullet"/>
      </w:pPr>
      <w:r>
        <w:t>Usuario responsable de aprobar productos, pagos y pruebas.</w:t>
      </w:r>
    </w:p>
    <w:p>
      <w:pPr>
        <w:pStyle w:val="ListBullet"/>
      </w:pPr>
      <w:r>
        <w:t>Cuentas de Apple/Google si se contrata publicación en tiendas.</w:t>
      </w:r>
    </w:p>
    <w:p>
      <w:r>
        <w:br w:type="page"/>
      </w:r>
    </w:p>
    <w:p>
      <w:pPr>
        <w:pStyle w:val="Heading1"/>
      </w:pPr>
      <w:r>
        <w:t>9. Alcance simplificado y exclusiones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Clasificación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Tratamiento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Simplificado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KYC / identidad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Captura o carga de información para revisión manual; sin biometría ni proveedor KYC.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Simplificado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Multi-tienda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Visualización de tiendas con operación centralizada; sin portal independiente por vendedor.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Simplificado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Notificaciones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Avisos básicos dentro del producto; WhatsApp, SMS y push avanzado quedan para evolución.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Excluido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Pasarela de pago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 incluye cobro automático, tokenización, débito ni conciliación.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Excluido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Mora e interés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 calcula intereses, penalidades, refinanciamiento ni scoring crediticio.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Excluido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Comisiones/liquidación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 incluye comisión de plataforma ni liquidaciones a vendedores.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Excluido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Logística integrada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 genera etiquetas ni integra transportistas o tracking externo.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Excluido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Reportes avanzados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 incluye analítica, exportación masiva, contabilidad ni ERP.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Excluido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Publicación y terceros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Tasas, licencias y consumos de Apple, Google, Supabase, dominios, correo, KYC o mensajería.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E4E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0B2A4A"/>
                <w:sz w:val="22"/>
              </w:rPr>
              <w:t>Control de cambio</w:t>
              <w:br/>
            </w:r>
            <w:r>
              <w:t>Toda función no descrita como incluida se registra como solicitud de cambio. Puede cotizarse por separado o priorizarse dentro de la bolsa mensual de evolución.</w:t>
            </w:r>
          </w:p>
        </w:tc>
      </w:tr>
    </w:tbl>
    <w:p>
      <w:pPr>
        <w:spacing w:after="0"/>
      </w:pPr>
    </w:p>
    <w:p>
      <w:pPr>
        <w:pStyle w:val="Heading1"/>
      </w:pPr>
      <w:r>
        <w:t>10. Plan de trabajo y tiempos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Hitos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Definición y base técnica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Aprobación de lógica; configuración Supabase; autenticación; catálogo base.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Operación comercial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Detalle, cálculo, checkout, comprobantes, cronograma y panel.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Cierre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Estados, pruebas, correcciones, despliegue, documentación y capacitación.</w:t>
            </w:r>
          </w:p>
        </w:tc>
      </w:tr>
    </w:tbl>
    <w:p>
      <w:r>
        <w:t>El plazo depende de recibir contenidos y aprobaciones sin demoras. Cambios de lógica posteriores a la aprobación pueden mover la fecha de entrega.</w:t>
      </w:r>
    </w:p>
    <w:p>
      <w:pPr>
        <w:pStyle w:val="Heading1"/>
      </w:pPr>
      <w:r>
        <w:t>11. Inversión y 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Monto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Condición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Desarrollo e implementación MVP 1.0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USD 900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50% al iniciar / 50% contra entrega y despliegue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Mantenimiento y evolución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USD 100/mes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Contrato mínimo sugerido: 6 meses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Servicios de terceros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 incluidos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Pagados directamente por el cliente según consumo</w:t>
            </w:r>
          </w:p>
        </w:tc>
      </w:tr>
    </w:tbl>
    <w:p>
      <w:pPr>
        <w:pStyle w:val="Heading2"/>
      </w:pPr>
      <w:r>
        <w:t>Mantenimiento mensual</w:t>
      </w:r>
    </w:p>
    <w:p>
      <w:pPr>
        <w:pStyle w:val="ListBullet"/>
      </w:pPr>
      <w:r>
        <w:t>Monitoreo básico de la infraestructura y revisión de respaldos.</w:t>
      </w:r>
    </w:p>
    <w:p>
      <w:pPr>
        <w:pStyle w:val="ListBullet"/>
      </w:pPr>
      <w:r>
        <w:t>Corrección de fallas reproducibles del producto en operación.</w:t>
      </w:r>
    </w:p>
    <w:p>
      <w:pPr>
        <w:pStyle w:val="ListBullet"/>
      </w:pPr>
      <w:r>
        <w:t>Hasta 4 horas mensuales de evolución, acumulables por un máximo de 3 meses.</w:t>
      </w:r>
    </w:p>
    <w:p>
      <w:pPr>
        <w:pStyle w:val="ListBullet"/>
      </w:pPr>
      <w:r>
        <w:t>Priorización mensual de mejoras por acuerdo entre las partes.</w:t>
      </w:r>
    </w:p>
    <w:p>
      <w:pPr>
        <w:pStyle w:val="ListBullet"/>
      </w:pPr>
      <w:r>
        <w:t>No incluye rediseños completos, nuevas integraciones complejas ni soporte operativo 24/7.</w:t>
      </w:r>
    </w:p>
    <w:p>
      <w:pPr>
        <w:pStyle w:val="Heading1"/>
      </w:pPr>
      <w:r>
        <w:t>12. Riesgos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Riesgo / dependencia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Tratamiento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Aprobación de tiendas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Apple y Google pueden solicitar ajustes o rechazar publicaciones; no depende exclusivamente del proveedor.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Tasa USDT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fuente y el momento de aplicación deben ser definidos por el cliente; el admin conserva responsabilidad operativa.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Cumplimiento de crédito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cliente define contratos, mora, cobranza, privacidad y obligaciones legales.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Calidad de contenidos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cliente suministra textos, precios e imágenes con derechos de uso.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Crecimiento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Volumen, automatizaciones o múltiples vendedores pueden requerir ampliación de arquitectura y presupuesto.</w:t>
            </w:r>
          </w:p>
        </w:tc>
      </w:tr>
    </w:tbl>
    <w:p>
      <w:r>
        <w:br w:type="page"/>
      </w:r>
    </w:p>
    <w:p>
      <w:pPr>
        <w:pStyle w:val="Heading1"/>
      </w:pPr>
      <w:r>
        <w:t>13. Aprobación</w:t>
      </w:r>
    </w:p>
    <w:p>
      <w:r>
        <w:t>Con la firma o confirmación escrita, el cliente aprueba la lógica descrita, el alcance incluido, las simplificaciones, exclusiones, inversión y condiciones de entrega.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69AA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Completar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Nombre y cargo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Empresa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Aprobación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☐ Aprobado   ☐ Aprobado con observaciones   ☐ Requiere cambios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Firma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Fecha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Observaciones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>Grupo Rincón | Alcance MVP App de Cuotas |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69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2A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Alcance detallado MVP App de Comercio a Cuotas</dc:title>
  <dc:subject>Propuesta técnica y funcional</dc:subject>
  <dc:creator>Grupo Rincón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