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textAlignment w:val="baseline"/>
        <w:rPr>
          <w:rFonts w:hint="default" w:ascii="Arial" w:hAnsi="Arial" w:eastAsia="Segoe UI" w:cs="Arial"/>
          <w:b/>
          <w:bCs/>
          <w:i w:val="0"/>
          <w:iCs w:val="0"/>
          <w:caps w:val="0"/>
          <w:color w:val="auto"/>
          <w:spacing w:val="0"/>
          <w:sz w:val="28"/>
          <w:szCs w:val="28"/>
          <w:u w:val="none"/>
          <w:bdr w:val="none" w:color="auto" w:sz="0" w:space="0"/>
          <w:shd w:val="clear" w:fill="FFFFFF"/>
          <w:vertAlign w:val="baseline"/>
          <w:lang w:val="pt-BR"/>
        </w:rPr>
      </w:pPr>
      <w:r>
        <w:rPr>
          <w:rFonts w:hint="default" w:ascii="Arial" w:hAnsi="Arial" w:eastAsia="Segoe UI" w:cs="Arial"/>
          <w:b/>
          <w:bCs/>
          <w:i w:val="0"/>
          <w:iCs w:val="0"/>
          <w:caps w:val="0"/>
          <w:color w:val="auto"/>
          <w:spacing w:val="0"/>
          <w:sz w:val="28"/>
          <w:szCs w:val="28"/>
          <w:u w:val="none"/>
          <w:bdr w:val="none" w:color="auto" w:sz="0" w:space="0"/>
          <w:shd w:val="clear" w:fill="FFFFFF"/>
          <w:vertAlign w:val="baseline"/>
          <w:lang w:val="pt-BR"/>
        </w:rPr>
        <w:t>Aula 1 Como A Internet Funciona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ascii="Arial" w:hAnsi="Arial" w:eastAsia="Segoe UI" w:cs="Arial"/>
          <w:b/>
          <w:bCs/>
          <w:i w:val="0"/>
          <w:iCs w:val="0"/>
          <w:caps w:val="0"/>
          <w:color w:val="auto"/>
          <w:spacing w:val="0"/>
          <w:sz w:val="28"/>
          <w:szCs w:val="28"/>
          <w:u w:val="single"/>
          <w:bdr w:val="none" w:color="auto" w:sz="0" w:space="0"/>
          <w:shd w:val="clear" w:fill="FFFFFF"/>
          <w:vertAlign w:val="baseline"/>
          <w:lang w:val="pt-BR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ascii="Arial" w:hAnsi="Arial" w:eastAsia="Segoe UI" w:cs="Arial"/>
          <w:b/>
          <w:bCs/>
          <w:i w:val="0"/>
          <w:iCs w:val="0"/>
          <w:caps w:val="0"/>
          <w:color w:val="auto"/>
          <w:spacing w:val="0"/>
          <w:sz w:val="28"/>
          <w:szCs w:val="28"/>
          <w:u w:val="single"/>
          <w:bdr w:val="none" w:color="auto" w:sz="0" w:space="0"/>
          <w:shd w:val="clear" w:fill="FFFFFF"/>
          <w:vertAlign w:val="baseline"/>
          <w:lang w:val="pt-BR"/>
        </w:rPr>
        <w:t>Internet</w:t>
      </w: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bdr w:val="none" w:color="auto" w:sz="0" w:space="0"/>
          <w:shd w:val="clear" w:fill="FFFFFF"/>
          <w:vertAlign w:val="baseline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bdr w:val="none" w:color="auto" w:sz="0" w:space="0"/>
          <w:shd w:val="clear" w:fill="FFFFFF"/>
          <w:vertAlign w:val="baseline"/>
          <w:lang w:val="pt-BR"/>
        </w:rPr>
        <w:t xml:space="preserve">Surgiu durante o período da guerra fria, na década de 1949. Com o interesse e a necessidade dos EUA em proteger os dados e informações de suas bases militares. Foi então criada ARPANET empresa responsável por criar uma rede que interligaria as bases e faria o backup dos seus dados. Posteriormente com o a implementação de universidades e o crescimento exponencial desta rede, surgiu então a necessidade de subdividir a rede. Foi criada três categorias. </w:t>
      </w: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u w:val="single"/>
          <w:bdr w:val="none" w:color="auto" w:sz="0" w:space="0"/>
          <w:shd w:val="clear" w:fill="FFFFFF"/>
          <w:vertAlign w:val="baseline"/>
          <w:lang w:val="pt-BR"/>
        </w:rPr>
        <w:t>Rede Militar</w:t>
      </w: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bdr w:val="none" w:color="auto" w:sz="0" w:space="0"/>
          <w:shd w:val="clear" w:fill="FFFFFF"/>
          <w:vertAlign w:val="baseline"/>
          <w:lang w:val="pt-BR"/>
        </w:rPr>
        <w:t xml:space="preserve">, </w:t>
      </w: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u w:val="single"/>
          <w:bdr w:val="none" w:color="auto" w:sz="0" w:space="0"/>
          <w:shd w:val="clear" w:fill="FFFFFF"/>
          <w:vertAlign w:val="baseline"/>
          <w:lang w:val="pt-BR"/>
        </w:rPr>
        <w:t>Rede Científica</w:t>
      </w: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bdr w:val="none" w:color="auto" w:sz="0" w:space="0"/>
          <w:shd w:val="clear" w:fill="FFFFFF"/>
          <w:vertAlign w:val="baseline"/>
          <w:lang w:val="pt-BR"/>
        </w:rPr>
        <w:t xml:space="preserve"> e a </w:t>
      </w: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u w:val="single"/>
          <w:bdr w:val="none" w:color="auto" w:sz="0" w:space="0"/>
          <w:shd w:val="clear" w:fill="FFFFFF"/>
          <w:vertAlign w:val="baseline"/>
          <w:lang w:val="pt-BR"/>
        </w:rPr>
        <w:t>Rede Comercial.</w:t>
      </w: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Arial" w:hAnsi="Arial" w:eastAsia="Segoe UI" w:cs="Arial"/>
          <w:b/>
          <w:bCs/>
          <w:i w:val="0"/>
          <w:iCs w:val="0"/>
          <w:caps w:val="0"/>
          <w:color w:val="auto"/>
          <w:spacing w:val="0"/>
          <w:sz w:val="28"/>
          <w:szCs w:val="28"/>
          <w:u w:val="single"/>
          <w:bdr w:val="none" w:color="auto" w:sz="0" w:space="0"/>
          <w:shd w:val="clear" w:fill="FFFFFF"/>
          <w:vertAlign w:val="baseline"/>
          <w:lang w:val="pt-BR"/>
        </w:rPr>
        <w:t>Tim Berners-Le</w:t>
      </w: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bdr w:val="none" w:color="auto" w:sz="0" w:space="0"/>
          <w:shd w:val="clear" w:fill="FFFFFF"/>
          <w:vertAlign w:val="baseline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u w:val="none"/>
          <w:bdr w:val="none" w:color="auto" w:sz="0" w:space="0"/>
          <w:shd w:val="clear" w:fill="FFFFFF"/>
          <w:vertAlign w:val="baseline"/>
          <w:lang w:val="pt-BR"/>
        </w:rPr>
        <w:t>Responsável por criar o protocolo HTTP, a linguagem HHTML e o WWW.</w:t>
      </w: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u w:val="none"/>
          <w:bdr w:val="none" w:color="auto" w:sz="0" w:space="0"/>
          <w:shd w:val="clear" w:fill="FFFFFF"/>
          <w:vertAlign w:val="baseline"/>
          <w:lang w:val="pt-BR"/>
        </w:rPr>
        <w:t>WWW = World Wide Web.</w:t>
      </w: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Arial" w:hAnsi="Arial" w:eastAsia="Segoe UI" w:cs="Arial"/>
          <w:b/>
          <w:bCs/>
          <w:i w:val="0"/>
          <w:iCs w:val="0"/>
          <w:caps w:val="0"/>
          <w:color w:val="auto"/>
          <w:spacing w:val="0"/>
          <w:sz w:val="28"/>
          <w:szCs w:val="28"/>
          <w:u w:val="single"/>
          <w:bdr w:val="none" w:color="auto" w:sz="0" w:space="0"/>
          <w:shd w:val="clear" w:fill="FFFFFF"/>
          <w:vertAlign w:val="baseline"/>
          <w:lang w:val="pt-BR"/>
        </w:rPr>
        <w:t>Código Multibyte UTF-8?</w:t>
      </w: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bdr w:val="none" w:color="auto" w:sz="0" w:space="0"/>
          <w:shd w:val="clear" w:fill="FFFFFF"/>
          <w:vertAlign w:val="baseline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bdr w:val="none" w:color="auto" w:sz="0" w:space="0"/>
          <w:shd w:val="clear" w:fill="FFFFFF"/>
          <w:vertAlign w:val="baseline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Arial" w:hAnsi="Arial" w:eastAsia="Segoe UI" w:cs="Arial"/>
          <w:b/>
          <w:bCs/>
          <w:i w:val="0"/>
          <w:iCs w:val="0"/>
          <w:caps w:val="0"/>
          <w:color w:val="auto"/>
          <w:spacing w:val="0"/>
          <w:sz w:val="28"/>
          <w:szCs w:val="28"/>
          <w:u w:val="single"/>
          <w:bdr w:val="none" w:color="auto" w:sz="0" w:space="0"/>
          <w:shd w:val="clear" w:fill="FFFFFF"/>
          <w:vertAlign w:val="baseline"/>
          <w:lang w:val="pt-BR"/>
        </w:rPr>
        <w:t>DNS</w:t>
      </w: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bdr w:val="none" w:color="auto" w:sz="0" w:space="0"/>
          <w:shd w:val="clear" w:fill="FFFFFF"/>
          <w:vertAlign w:val="baseline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u w:val="none"/>
          <w:bdr w:val="none" w:color="auto" w:sz="0" w:space="0"/>
          <w:shd w:val="clear" w:fill="FFFFFF"/>
          <w:vertAlign w:val="baseline"/>
          <w:lang w:val="pt-BR"/>
        </w:rPr>
        <w:t>DNS = Sistema de Nome de Domínio / Domain Name System.</w:t>
      </w: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FFFFF"/>
          <w:vertAlign w:val="baseline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FFFFF"/>
          <w:vertAlign w:val="baseline"/>
        </w:rPr>
      </w:pP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u w:val="none"/>
          <w:bdr w:val="none" w:color="auto" w:sz="0" w:space="0"/>
          <w:shd w:val="clear" w:fill="FFFFFF"/>
          <w:vertAlign w:val="baseline"/>
          <w:lang w:val="pt-BR"/>
        </w:rPr>
        <w:t>O sistema DNS da Internet funciona praticamente como uma agenda de telefone ao gerenciar o mapeamento entre nomes e números. Os servidores DNS convertem solicitações de nomes em endereços IP, controlando qual servidor um usuário final alcançará quando digitar um nome de domínio no navegador da web.</w:t>
      </w: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FFFFF"/>
          <w:vertAlign w:val="baseline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FFFFF"/>
          <w:vertAlign w:val="baseline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FFFFF"/>
          <w:vertAlign w:val="baseline"/>
        </w:rPr>
      </w:pPr>
    </w:p>
    <w:p>
      <w:pPr>
        <w:rPr>
          <w:rFonts w:hint="default"/>
          <w:lang w:val="pt-BR"/>
        </w:rPr>
      </w:pPr>
    </w:p>
    <w:p>
      <w:pPr>
        <w:jc w:val="center"/>
        <w:rPr>
          <w:rFonts w:ascii="Segoe UI" w:hAnsi="Segoe UI" w:eastAsia="Segoe UI" w:cs="Segoe UI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vertAlign w:val="baseline"/>
        </w:rPr>
      </w:pPr>
      <w:r>
        <w:rPr>
          <w:rFonts w:ascii="Segoe UI" w:hAnsi="Segoe UI" w:eastAsia="Segoe UI" w:cs="Segoe UI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vertAlign w:val="baseline"/>
        </w:rPr>
        <w:drawing>
          <wp:inline distT="0" distB="0" distL="114300" distR="114300">
            <wp:extent cx="4829175" cy="3379470"/>
            <wp:effectExtent l="0" t="0" r="9525" b="11430"/>
            <wp:docPr id="1" name="Imagem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379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vertAlign w:val="baseline"/>
          <w:lang w:val="pt-BR"/>
        </w:rPr>
      </w:pPr>
    </w:p>
    <w:p>
      <w:pPr>
        <w:jc w:val="center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vertAlign w:val="baseline"/>
          <w:lang w:val="pt-BR"/>
        </w:rPr>
      </w:pPr>
    </w:p>
    <w:p>
      <w:pPr>
        <w:jc w:val="center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vertAlign w:val="baseline"/>
          <w:lang w:val="pt-BR"/>
        </w:rPr>
      </w:pPr>
    </w:p>
    <w:p>
      <w:pPr>
        <w:jc w:val="center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vertAlign w:val="baseline"/>
          <w:lang w:val="pt-BR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textAlignment w:val="baseline"/>
        <w:rPr>
          <w:rFonts w:hint="default" w:ascii="Arial" w:hAnsi="Arial" w:eastAsia="Segoe UI" w:cs="Arial"/>
          <w:b/>
          <w:bCs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  <w:vertAlign w:val="baseline"/>
          <w:lang w:val="pt-BR"/>
        </w:rPr>
      </w:pPr>
      <w:r>
        <w:rPr>
          <w:rFonts w:hint="default" w:ascii="Arial" w:hAnsi="Arial" w:eastAsia="Segoe UI" w:cs="Arial"/>
          <w:b/>
          <w:bCs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  <w:vertAlign w:val="baseline"/>
          <w:lang w:val="pt-BR"/>
        </w:rPr>
        <w:t>Aula 2 - O que é um Domínio e Hospedagem?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default" w:ascii="Arial" w:hAnsi="Arial" w:eastAsia="Segoe UI" w:cs="Arial"/>
          <w:b/>
          <w:bCs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  <w:vertAlign w:val="baseline"/>
          <w:lang w:val="pt-BR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textAlignment w:val="baseline"/>
      </w:pPr>
      <w:r>
        <w:drawing>
          <wp:inline distT="0" distB="0" distL="114300" distR="114300">
            <wp:extent cx="5272405" cy="2252345"/>
            <wp:effectExtent l="0" t="0" r="4445" b="146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5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default" w:ascii="Arial" w:hAnsi="Arial" w:cs="Arial"/>
          <w:sz w:val="22"/>
          <w:szCs w:val="22"/>
          <w:lang w:val="pt-BR"/>
        </w:rPr>
      </w:pPr>
      <w:r>
        <w:rPr>
          <w:rFonts w:hint="default" w:ascii="Arial" w:hAnsi="Arial" w:cs="Arial"/>
          <w:b/>
          <w:bCs/>
          <w:sz w:val="28"/>
          <w:szCs w:val="28"/>
          <w:u w:val="single"/>
          <w:lang w:val="pt-BR"/>
        </w:rPr>
        <w:t>URL</w:t>
      </w:r>
      <w:r>
        <w:rPr>
          <w:rFonts w:hint="default" w:ascii="Arial" w:hAnsi="Arial" w:cs="Arial"/>
          <w:lang w:val="pt-BR"/>
        </w:rPr>
        <w:t xml:space="preserve"> =  </w:t>
      </w:r>
      <w:r>
        <w:rPr>
          <w:rFonts w:hint="default" w:ascii="Arial" w:hAnsi="Arial" w:cs="Arial"/>
          <w:sz w:val="22"/>
          <w:szCs w:val="22"/>
          <w:lang w:val="pt-BR"/>
        </w:rPr>
        <w:t>Uniform Resource Locator / Localizador de Recurso Único ou Uniforme.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default" w:ascii="Arial" w:hAnsi="Arial" w:cs="Arial"/>
          <w:sz w:val="22"/>
          <w:szCs w:val="22"/>
          <w:lang w:val="pt-BR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default" w:ascii="Arial" w:hAnsi="Arial"/>
          <w:sz w:val="22"/>
          <w:szCs w:val="22"/>
          <w:lang w:val="pt-BR"/>
        </w:rPr>
      </w:pPr>
      <w:r>
        <w:rPr>
          <w:rFonts w:hint="default" w:ascii="Arial" w:hAnsi="Arial" w:cs="Arial"/>
          <w:b/>
          <w:bCs/>
          <w:sz w:val="28"/>
          <w:szCs w:val="28"/>
          <w:u w:val="single"/>
          <w:lang w:val="pt-BR"/>
        </w:rPr>
        <w:t xml:space="preserve">TLD </w:t>
      </w:r>
      <w:r>
        <w:rPr>
          <w:rFonts w:hint="default" w:ascii="Arial" w:hAnsi="Arial" w:cs="Arial"/>
          <w:sz w:val="22"/>
          <w:szCs w:val="22"/>
          <w:lang w:val="pt-BR"/>
        </w:rPr>
        <w:t xml:space="preserve">= </w:t>
      </w:r>
      <w:r>
        <w:rPr>
          <w:rFonts w:hint="default" w:ascii="Arial" w:hAnsi="Arial"/>
          <w:sz w:val="22"/>
          <w:szCs w:val="22"/>
          <w:lang w:val="pt-BR"/>
        </w:rPr>
        <w:t>O TLD, ou Top-Level Domain, faz parte do universo de domínios da Internet. Que se refere à parte do domínio que vem depois do ponto, como “. com.br” ou “. net”, por exemplo.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default" w:ascii="Arial" w:hAnsi="Arial"/>
          <w:sz w:val="22"/>
          <w:szCs w:val="22"/>
          <w:lang w:val="pt-BR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default" w:ascii="Arial" w:hAnsi="Arial"/>
          <w:sz w:val="22"/>
          <w:szCs w:val="22"/>
          <w:lang w:val="pt-BR"/>
        </w:rPr>
      </w:pPr>
      <w:r>
        <w:rPr>
          <w:rFonts w:hint="default" w:ascii="Arial" w:hAnsi="Arial"/>
          <w:b/>
          <w:bCs/>
          <w:sz w:val="28"/>
          <w:szCs w:val="28"/>
          <w:u w:val="single"/>
          <w:lang w:val="pt-BR"/>
        </w:rPr>
        <w:t>Domínio</w:t>
      </w:r>
      <w:r>
        <w:rPr>
          <w:rFonts w:hint="default" w:ascii="Arial" w:hAnsi="Arial"/>
          <w:sz w:val="22"/>
          <w:szCs w:val="22"/>
          <w:lang w:val="pt-BR"/>
        </w:rPr>
        <w:t xml:space="preserve"> = É um endereço único para um site. Geralmente, ele consiste no nome do site e numa extensão de domínico.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default" w:ascii="Arial" w:hAnsi="Arial"/>
          <w:sz w:val="22"/>
          <w:szCs w:val="22"/>
          <w:lang w:val="pt-BR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</w:pPr>
      <w:r>
        <w:drawing>
          <wp:inline distT="0" distB="0" distL="114300" distR="114300">
            <wp:extent cx="5260975" cy="1524000"/>
            <wp:effectExtent l="0" t="0" r="1587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default"/>
          <w:lang w:val="pt-BR"/>
        </w:rPr>
      </w:pPr>
      <w:r>
        <w:drawing>
          <wp:inline distT="0" distB="0" distL="114300" distR="114300">
            <wp:extent cx="5271135" cy="1715770"/>
            <wp:effectExtent l="0" t="0" r="5715" b="177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1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3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71E7911"/>
    <w:rsid w:val="171E7911"/>
    <w:rsid w:val="300D31DE"/>
    <w:rsid w:val="32D83E39"/>
    <w:rsid w:val="3ADE462D"/>
    <w:rsid w:val="69686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spacing w:before="240" w:after="60"/>
      <w:outlineLvl w:val="0"/>
    </w:pPr>
    <w:rPr>
      <w:rFonts w:ascii="Arial" w:hAnsi="Arial"/>
      <w:b/>
      <w:kern w:val="32"/>
      <w:sz w:val="32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iPriority w:val="0"/>
    <w:rPr>
      <w:szCs w:val="24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33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2023-05-06T19:37:00Z</dcterms:created>
  <dc:creator>samue</dc:creator>
  <cp:lastModifiedBy>samue</cp:lastModifiedBy>
  <dcterms:modified xsi:type="dcterms:W3CDTF">2023-05-06T20:43:25Z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1046-11.2.0.11537</vt:lpwstr>
  </property>
  <property fmtid="{D5CDD505-2E9C-101B-9397-08002B2CF9AE}" pid="3" name="ICV">
    <vt:lpwstr>D59FB6AA447E446F89C6074FC23DCCAE</vt:lpwstr>
  </property>
</Properties>
</file>