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F196B9" w14:textId="77777777" w:rsidR="00730C02" w:rsidRPr="00730C02" w:rsidRDefault="00730C02" w:rsidP="00730C0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730C02">
        <w:rPr>
          <w:rFonts w:ascii="Times New Roman" w:eastAsia="Times New Roman" w:hAnsi="Times New Roman" w:cs="Times New Roman"/>
          <w:b/>
          <w:bCs/>
          <w:kern w:val="36"/>
          <w:sz w:val="48"/>
          <w:szCs w:val="48"/>
          <w14:ligatures w14:val="none"/>
        </w:rPr>
        <w:t>Quantitative Stock &amp; Portfolio Analysis: Models, Concepts &amp; Project Design</w:t>
      </w:r>
    </w:p>
    <w:p w14:paraId="1E2FF4A7" w14:textId="77777777" w:rsidR="00730C02" w:rsidRPr="00730C02" w:rsidRDefault="00730C02" w:rsidP="00730C02">
      <w:pPr>
        <w:spacing w:before="100" w:beforeAutospacing="1" w:after="100" w:afterAutospacing="1" w:line="240" w:lineRule="auto"/>
        <w:rPr>
          <w:rFonts w:ascii="Times New Roman" w:eastAsia="Times New Roman" w:hAnsi="Times New Roman" w:cs="Times New Roman"/>
          <w:kern w:val="0"/>
          <w14:ligatures w14:val="none"/>
        </w:rPr>
      </w:pPr>
    </w:p>
    <w:p w14:paraId="30C95C0C" w14:textId="77777777" w:rsidR="00730C02" w:rsidRPr="00730C02" w:rsidRDefault="00730C02" w:rsidP="00730C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0C02">
        <w:rPr>
          <w:rFonts w:ascii="Times New Roman" w:eastAsia="Times New Roman" w:hAnsi="Times New Roman" w:cs="Times New Roman"/>
          <w:b/>
          <w:bCs/>
          <w:kern w:val="0"/>
          <w:sz w:val="36"/>
          <w:szCs w:val="36"/>
          <w14:ligatures w14:val="none"/>
        </w:rPr>
        <w:t>Introduction</w:t>
      </w:r>
    </w:p>
    <w:p w14:paraId="37DD06BC" w14:textId="77777777" w:rsidR="00730C02" w:rsidRPr="00730C02" w:rsidRDefault="00730C02" w:rsidP="00730C02">
      <w:pPr>
        <w:spacing w:before="100" w:beforeAutospacing="1" w:after="100" w:afterAutospacing="1" w:line="240" w:lineRule="auto"/>
        <w:rPr>
          <w:rFonts w:ascii="Times New Roman" w:eastAsia="Times New Roman" w:hAnsi="Times New Roman" w:cs="Times New Roman"/>
          <w:kern w:val="0"/>
          <w14:ligatures w14:val="none"/>
        </w:rPr>
      </w:pPr>
    </w:p>
    <w:p w14:paraId="355833FD" w14:textId="77777777" w:rsidR="00730C02" w:rsidRPr="00730C02" w:rsidRDefault="00730C02" w:rsidP="00730C02">
      <w:pPr>
        <w:spacing w:before="100" w:beforeAutospacing="1" w:after="100" w:afterAutospacing="1" w:line="240" w:lineRule="auto"/>
        <w:rPr>
          <w:rFonts w:ascii="Times New Roman" w:eastAsia="Times New Roman" w:hAnsi="Times New Roman" w:cs="Times New Roman"/>
          <w:kern w:val="0"/>
          <w14:ligatures w14:val="none"/>
        </w:rPr>
      </w:pPr>
      <w:r w:rsidRPr="00730C02">
        <w:rPr>
          <w:rFonts w:ascii="Times New Roman" w:eastAsia="Times New Roman" w:hAnsi="Times New Roman" w:cs="Times New Roman"/>
          <w:kern w:val="0"/>
          <w14:ligatures w14:val="none"/>
        </w:rPr>
        <w:t>This report outlines the design of a modular codebase for personal stock and portfolio analysis.  The goal is to empower non</w:t>
      </w:r>
      <w:r w:rsidRPr="00730C02">
        <w:rPr>
          <w:rFonts w:ascii="Times New Roman" w:eastAsia="Times New Roman" w:hAnsi="Times New Roman" w:cs="Times New Roman"/>
          <w:kern w:val="0"/>
          <w14:ligatures w14:val="none"/>
        </w:rPr>
        <w:noBreakHyphen/>
        <w:t>professional investors to conduct quantitative research, forecast asset prices, evaluate risk and construct portfolios informed by financial theory.  The repository is organised with clear separation between single</w:t>
      </w:r>
      <w:r w:rsidRPr="00730C02">
        <w:rPr>
          <w:rFonts w:ascii="Times New Roman" w:eastAsia="Times New Roman" w:hAnsi="Times New Roman" w:cs="Times New Roman"/>
          <w:kern w:val="0"/>
          <w14:ligatures w14:val="none"/>
        </w:rPr>
        <w:noBreakHyphen/>
        <w:t>stock analysis and multi</w:t>
      </w:r>
      <w:r w:rsidRPr="00730C02">
        <w:rPr>
          <w:rFonts w:ascii="Times New Roman" w:eastAsia="Times New Roman" w:hAnsi="Times New Roman" w:cs="Times New Roman"/>
          <w:kern w:val="0"/>
          <w14:ligatures w14:val="none"/>
        </w:rPr>
        <w:noBreakHyphen/>
        <w:t>asset (portfolio) workflows and uses Python as the primary language with optional R integration.</w:t>
      </w:r>
    </w:p>
    <w:p w14:paraId="13CF34A6" w14:textId="77777777" w:rsidR="00730C02" w:rsidRPr="00730C02" w:rsidRDefault="00730C02" w:rsidP="00730C02">
      <w:pPr>
        <w:spacing w:before="100" w:beforeAutospacing="1" w:after="100" w:afterAutospacing="1" w:line="240" w:lineRule="auto"/>
        <w:rPr>
          <w:rFonts w:ascii="Times New Roman" w:eastAsia="Times New Roman" w:hAnsi="Times New Roman" w:cs="Times New Roman"/>
          <w:kern w:val="0"/>
          <w14:ligatures w14:val="none"/>
        </w:rPr>
      </w:pPr>
    </w:p>
    <w:p w14:paraId="0F237F94" w14:textId="77777777" w:rsidR="00730C02" w:rsidRPr="00730C02" w:rsidRDefault="00730C02" w:rsidP="00730C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0C02">
        <w:rPr>
          <w:rFonts w:ascii="Times New Roman" w:eastAsia="Times New Roman" w:hAnsi="Times New Roman" w:cs="Times New Roman"/>
          <w:b/>
          <w:bCs/>
          <w:kern w:val="0"/>
          <w:sz w:val="36"/>
          <w:szCs w:val="36"/>
          <w14:ligatures w14:val="none"/>
        </w:rPr>
        <w:t>Key Models and Concepts</w:t>
      </w:r>
    </w:p>
    <w:p w14:paraId="5FE1F7E0" w14:textId="77777777" w:rsidR="00730C02" w:rsidRPr="00730C02" w:rsidRDefault="00730C02" w:rsidP="00730C02">
      <w:pPr>
        <w:spacing w:before="100" w:beforeAutospacing="1" w:after="100" w:afterAutospacing="1" w:line="240" w:lineRule="auto"/>
        <w:rPr>
          <w:rFonts w:ascii="Times New Roman" w:eastAsia="Times New Roman" w:hAnsi="Times New Roman" w:cs="Times New Roman"/>
          <w:kern w:val="0"/>
          <w14:ligatures w14:val="none"/>
        </w:rPr>
      </w:pPr>
    </w:p>
    <w:p w14:paraId="7AEF4588" w14:textId="77777777" w:rsidR="00730C02" w:rsidRPr="00730C02" w:rsidRDefault="00730C02" w:rsidP="00730C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0C02">
        <w:rPr>
          <w:rFonts w:ascii="Times New Roman" w:eastAsia="Times New Roman" w:hAnsi="Times New Roman" w:cs="Times New Roman"/>
          <w:b/>
          <w:bCs/>
          <w:kern w:val="0"/>
          <w:sz w:val="27"/>
          <w:szCs w:val="27"/>
          <w14:ligatures w14:val="none"/>
        </w:rPr>
        <w:t>Time</w:t>
      </w:r>
      <w:r w:rsidRPr="00730C02">
        <w:rPr>
          <w:rFonts w:ascii="Times New Roman" w:eastAsia="Times New Roman" w:hAnsi="Times New Roman" w:cs="Times New Roman"/>
          <w:b/>
          <w:bCs/>
          <w:kern w:val="0"/>
          <w:sz w:val="27"/>
          <w:szCs w:val="27"/>
          <w14:ligatures w14:val="none"/>
        </w:rPr>
        <w:noBreakHyphen/>
        <w:t>Series Forecasting</w:t>
      </w:r>
    </w:p>
    <w:p w14:paraId="484B6798" w14:textId="77777777" w:rsidR="00730C02" w:rsidRPr="00730C02" w:rsidRDefault="00730C02" w:rsidP="00730C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0C02">
        <w:rPr>
          <w:rFonts w:ascii="Times New Roman" w:eastAsia="Times New Roman" w:hAnsi="Times New Roman" w:cs="Times New Roman"/>
          <w:b/>
          <w:bCs/>
          <w:kern w:val="0"/>
          <w14:ligatures w14:val="none"/>
        </w:rPr>
        <w:t>ARIMA (Autoregressive Integrated Moving Average)</w:t>
      </w:r>
      <w:r w:rsidRPr="00730C02">
        <w:rPr>
          <w:rFonts w:ascii="Times New Roman" w:eastAsia="Times New Roman" w:hAnsi="Times New Roman" w:cs="Times New Roman"/>
          <w:kern w:val="0"/>
          <w14:ligatures w14:val="none"/>
        </w:rPr>
        <w:t xml:space="preserve"> – ARIMA models combine autoregression (past values influencing future values), differencing (to make non</w:t>
      </w:r>
      <w:r w:rsidRPr="00730C02">
        <w:rPr>
          <w:rFonts w:ascii="Times New Roman" w:eastAsia="Times New Roman" w:hAnsi="Times New Roman" w:cs="Times New Roman"/>
          <w:kern w:val="0"/>
          <w14:ligatures w14:val="none"/>
        </w:rPr>
        <w:noBreakHyphen/>
        <w:t>stationary data stationary) and moving average terms.  They are well</w:t>
      </w:r>
      <w:r w:rsidRPr="00730C02">
        <w:rPr>
          <w:rFonts w:ascii="Times New Roman" w:eastAsia="Times New Roman" w:hAnsi="Times New Roman" w:cs="Times New Roman"/>
          <w:kern w:val="0"/>
          <w14:ligatures w14:val="none"/>
        </w:rPr>
        <w:noBreakHyphen/>
        <w:t>suited to short</w:t>
      </w:r>
      <w:r w:rsidRPr="00730C02">
        <w:rPr>
          <w:rFonts w:ascii="Times New Roman" w:eastAsia="Times New Roman" w:hAnsi="Times New Roman" w:cs="Times New Roman"/>
          <w:kern w:val="0"/>
          <w14:ligatures w14:val="none"/>
        </w:rPr>
        <w:noBreakHyphen/>
        <w:t>term forecasting of stationary time series .  The model is specified by three orders: p (autoregressive lag), d (degree of differencing) and q (moving average lag) .  ARIMA models depend only on historical data and are effective for near</w:t>
      </w:r>
      <w:r w:rsidRPr="00730C02">
        <w:rPr>
          <w:rFonts w:ascii="Times New Roman" w:eastAsia="Times New Roman" w:hAnsi="Times New Roman" w:cs="Times New Roman"/>
          <w:kern w:val="0"/>
          <w14:ligatures w14:val="none"/>
        </w:rPr>
        <w:noBreakHyphen/>
        <w:t>term forecasts but may struggle to predict turning points and can be sensitive to parameter choices .</w:t>
      </w:r>
    </w:p>
    <w:p w14:paraId="0FD20F5C" w14:textId="77777777" w:rsidR="00730C02" w:rsidRPr="00730C02" w:rsidRDefault="00730C02" w:rsidP="00730C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0C02">
        <w:rPr>
          <w:rFonts w:ascii="Times New Roman" w:eastAsia="Times New Roman" w:hAnsi="Times New Roman" w:cs="Times New Roman"/>
          <w:b/>
          <w:bCs/>
          <w:kern w:val="0"/>
          <w14:ligatures w14:val="none"/>
        </w:rPr>
        <w:t>Exponential Smoothing &amp; Holt</w:t>
      </w:r>
      <w:r w:rsidRPr="00730C02">
        <w:rPr>
          <w:rFonts w:ascii="Times New Roman" w:eastAsia="Times New Roman" w:hAnsi="Times New Roman" w:cs="Times New Roman"/>
          <w:b/>
          <w:bCs/>
          <w:kern w:val="0"/>
          <w14:ligatures w14:val="none"/>
        </w:rPr>
        <w:noBreakHyphen/>
        <w:t>Winters</w:t>
      </w:r>
      <w:r w:rsidRPr="00730C02">
        <w:rPr>
          <w:rFonts w:ascii="Times New Roman" w:eastAsia="Times New Roman" w:hAnsi="Times New Roman" w:cs="Times New Roman"/>
          <w:kern w:val="0"/>
          <w14:ligatures w14:val="none"/>
        </w:rPr>
        <w:t xml:space="preserve"> – Exponential smoothing gives exponentially decreasing weights to past observations, making it adaptive to recent changes.  Single exponential smoothing is suitable for data with no trend or seasonality; double (Holt’s method) adds a trend component; and triple (Holt</w:t>
      </w:r>
      <w:r w:rsidRPr="00730C02">
        <w:rPr>
          <w:rFonts w:ascii="Times New Roman" w:eastAsia="Times New Roman" w:hAnsi="Times New Roman" w:cs="Times New Roman"/>
          <w:kern w:val="0"/>
          <w14:ligatures w14:val="none"/>
        </w:rPr>
        <w:noBreakHyphen/>
        <w:t>Winters) incorporates seasonality  .  Holt</w:t>
      </w:r>
      <w:r w:rsidRPr="00730C02">
        <w:rPr>
          <w:rFonts w:ascii="Times New Roman" w:eastAsia="Times New Roman" w:hAnsi="Times New Roman" w:cs="Times New Roman"/>
          <w:kern w:val="0"/>
          <w14:ligatures w14:val="none"/>
        </w:rPr>
        <w:noBreakHyphen/>
        <w:t>Winters models the level, trend and seasonal components of a series simultaneously .  These methods are computationally simple and perform well for short</w:t>
      </w:r>
      <w:r w:rsidRPr="00730C02">
        <w:rPr>
          <w:rFonts w:ascii="Times New Roman" w:eastAsia="Times New Roman" w:hAnsi="Times New Roman" w:cs="Times New Roman"/>
          <w:kern w:val="0"/>
          <w14:ligatures w14:val="none"/>
        </w:rPr>
        <w:noBreakHyphen/>
        <w:t xml:space="preserve"> to medium</w:t>
      </w:r>
      <w:r w:rsidRPr="00730C02">
        <w:rPr>
          <w:rFonts w:ascii="Times New Roman" w:eastAsia="Times New Roman" w:hAnsi="Times New Roman" w:cs="Times New Roman"/>
          <w:kern w:val="0"/>
          <w14:ligatures w14:val="none"/>
        </w:rPr>
        <w:noBreakHyphen/>
        <w:t>term forecasting, though they may not handle complex patterns or long</w:t>
      </w:r>
      <w:r w:rsidRPr="00730C02">
        <w:rPr>
          <w:rFonts w:ascii="Times New Roman" w:eastAsia="Times New Roman" w:hAnsi="Times New Roman" w:cs="Times New Roman"/>
          <w:kern w:val="0"/>
          <w14:ligatures w14:val="none"/>
        </w:rPr>
        <w:noBreakHyphen/>
        <w:t>range forecasting .</w:t>
      </w:r>
    </w:p>
    <w:p w14:paraId="08A3E76F" w14:textId="77777777" w:rsidR="00730C02" w:rsidRPr="00730C02" w:rsidRDefault="00730C02" w:rsidP="00730C0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730C02">
        <w:rPr>
          <w:rFonts w:ascii="Times New Roman" w:eastAsia="Times New Roman" w:hAnsi="Times New Roman" w:cs="Times New Roman"/>
          <w:b/>
          <w:bCs/>
          <w:kern w:val="0"/>
          <w14:ligatures w14:val="none"/>
        </w:rPr>
        <w:t>Prediction Intervals</w:t>
      </w:r>
      <w:r w:rsidRPr="00730C02">
        <w:rPr>
          <w:rFonts w:ascii="Times New Roman" w:eastAsia="Times New Roman" w:hAnsi="Times New Roman" w:cs="Times New Roman"/>
          <w:kern w:val="0"/>
          <w14:ligatures w14:val="none"/>
        </w:rPr>
        <w:t xml:space="preserve"> – Forecasts should be accompanied by prediction intervals that quantify uncertainty.  A 95 % prediction interval means that in the long run 95 out of 100 intervals will contain the true value; higher confidence levels widen the interval .</w:t>
      </w:r>
    </w:p>
    <w:p w14:paraId="12F24AD8" w14:textId="77777777" w:rsidR="00730C02" w:rsidRPr="00730C02" w:rsidRDefault="00730C02" w:rsidP="00730C02">
      <w:pPr>
        <w:spacing w:before="100" w:beforeAutospacing="1" w:after="100" w:afterAutospacing="1" w:line="240" w:lineRule="auto"/>
        <w:rPr>
          <w:rFonts w:ascii="Times New Roman" w:eastAsia="Times New Roman" w:hAnsi="Times New Roman" w:cs="Times New Roman"/>
          <w:kern w:val="0"/>
          <w14:ligatures w14:val="none"/>
        </w:rPr>
      </w:pPr>
    </w:p>
    <w:p w14:paraId="742DF8D0" w14:textId="77777777" w:rsidR="00730C02" w:rsidRPr="00730C02" w:rsidRDefault="00730C02" w:rsidP="00730C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0C02">
        <w:rPr>
          <w:rFonts w:ascii="Times New Roman" w:eastAsia="Times New Roman" w:hAnsi="Times New Roman" w:cs="Times New Roman"/>
          <w:b/>
          <w:bCs/>
          <w:kern w:val="0"/>
          <w:sz w:val="27"/>
          <w:szCs w:val="27"/>
          <w14:ligatures w14:val="none"/>
        </w:rPr>
        <w:t>Risk Metrics</w:t>
      </w:r>
    </w:p>
    <w:p w14:paraId="22AF342F" w14:textId="77777777" w:rsidR="00730C02" w:rsidRPr="00730C02" w:rsidRDefault="00730C02" w:rsidP="00730C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0C02">
        <w:rPr>
          <w:rFonts w:ascii="Times New Roman" w:eastAsia="Times New Roman" w:hAnsi="Times New Roman" w:cs="Times New Roman"/>
          <w:b/>
          <w:bCs/>
          <w:kern w:val="0"/>
          <w14:ligatures w14:val="none"/>
        </w:rPr>
        <w:lastRenderedPageBreak/>
        <w:t>Value at Risk (VaR)</w:t>
      </w:r>
      <w:r w:rsidRPr="00730C02">
        <w:rPr>
          <w:rFonts w:ascii="Times New Roman" w:eastAsia="Times New Roman" w:hAnsi="Times New Roman" w:cs="Times New Roman"/>
          <w:kern w:val="0"/>
          <w14:ligatures w14:val="none"/>
        </w:rPr>
        <w:t xml:space="preserve"> – VaR estimates the maximum expected loss over a specified horizon with a given confidence level.  It can be computed using the historical method (reordering past returns), the variance–covariance method (assuming normally distributed returns and using mean and standard deviation) or Monte Carlo simulation .  VaR answers questions like “What is the worst expected loss with 95 % confidence?”</w:t>
      </w:r>
    </w:p>
    <w:p w14:paraId="3671A2DA" w14:textId="77777777" w:rsidR="00730C02" w:rsidRPr="00730C02" w:rsidRDefault="00730C02" w:rsidP="00730C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0C02">
        <w:rPr>
          <w:rFonts w:ascii="Times New Roman" w:eastAsia="Times New Roman" w:hAnsi="Times New Roman" w:cs="Times New Roman"/>
          <w:b/>
          <w:bCs/>
          <w:kern w:val="0"/>
          <w14:ligatures w14:val="none"/>
        </w:rPr>
        <w:t>Monte Carlo Simulation &amp; Geometric Brownian Motion (GBM)</w:t>
      </w:r>
      <w:r w:rsidRPr="00730C02">
        <w:rPr>
          <w:rFonts w:ascii="Times New Roman" w:eastAsia="Times New Roman" w:hAnsi="Times New Roman" w:cs="Times New Roman"/>
          <w:kern w:val="0"/>
          <w14:ligatures w14:val="none"/>
        </w:rPr>
        <w:t xml:space="preserve"> – Monte Carlo methods generate many possible future price paths to create a distribution of outcomes.  GBM models stock prices as following a random walk with drift and volatility; price returns are normally distributed while price levels are log</w:t>
      </w:r>
      <w:r w:rsidRPr="00730C02">
        <w:rPr>
          <w:rFonts w:ascii="Times New Roman" w:eastAsia="Times New Roman" w:hAnsi="Times New Roman" w:cs="Times New Roman"/>
          <w:kern w:val="0"/>
          <w14:ligatures w14:val="none"/>
        </w:rPr>
        <w:noBreakHyphen/>
        <w:t>normally distributed .</w:t>
      </w:r>
    </w:p>
    <w:p w14:paraId="40814C61" w14:textId="77777777" w:rsidR="00730C02" w:rsidRPr="00730C02" w:rsidRDefault="00730C02" w:rsidP="00730C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0C02">
        <w:rPr>
          <w:rFonts w:ascii="Times New Roman" w:eastAsia="Times New Roman" w:hAnsi="Times New Roman" w:cs="Times New Roman"/>
          <w:b/>
          <w:bCs/>
          <w:kern w:val="0"/>
          <w14:ligatures w14:val="none"/>
        </w:rPr>
        <w:t>Sharpe Ratio</w:t>
      </w:r>
      <w:r w:rsidRPr="00730C02">
        <w:rPr>
          <w:rFonts w:ascii="Times New Roman" w:eastAsia="Times New Roman" w:hAnsi="Times New Roman" w:cs="Times New Roman"/>
          <w:kern w:val="0"/>
          <w14:ligatures w14:val="none"/>
        </w:rPr>
        <w:t xml:space="preserve"> – Measures risk</w:t>
      </w:r>
      <w:r w:rsidRPr="00730C02">
        <w:rPr>
          <w:rFonts w:ascii="Times New Roman" w:eastAsia="Times New Roman" w:hAnsi="Times New Roman" w:cs="Times New Roman"/>
          <w:kern w:val="0"/>
          <w14:ligatures w14:val="none"/>
        </w:rPr>
        <w:noBreakHyphen/>
        <w:t>adjusted return by dividing the excess return (over a risk</w:t>
      </w:r>
      <w:r w:rsidRPr="00730C02">
        <w:rPr>
          <w:rFonts w:ascii="Times New Roman" w:eastAsia="Times New Roman" w:hAnsi="Times New Roman" w:cs="Times New Roman"/>
          <w:kern w:val="0"/>
          <w14:ligatures w14:val="none"/>
        </w:rPr>
        <w:noBreakHyphen/>
        <w:t>free rate) by the standard deviation of returns .  A higher Sharpe ratio indicates better risk</w:t>
      </w:r>
      <w:r w:rsidRPr="00730C02">
        <w:rPr>
          <w:rFonts w:ascii="Times New Roman" w:eastAsia="Times New Roman" w:hAnsi="Times New Roman" w:cs="Times New Roman"/>
          <w:kern w:val="0"/>
          <w14:ligatures w14:val="none"/>
        </w:rPr>
        <w:noBreakHyphen/>
        <w:t>adjusted performance.  It does not account for leverage or differentiate between upside and downside volatility .</w:t>
      </w:r>
    </w:p>
    <w:p w14:paraId="3B5BEE25" w14:textId="77777777" w:rsidR="00730C02" w:rsidRPr="00730C02" w:rsidRDefault="00730C02" w:rsidP="00730C0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730C02">
        <w:rPr>
          <w:rFonts w:ascii="Times New Roman" w:eastAsia="Times New Roman" w:hAnsi="Times New Roman" w:cs="Times New Roman"/>
          <w:b/>
          <w:bCs/>
          <w:kern w:val="0"/>
          <w14:ligatures w14:val="none"/>
        </w:rPr>
        <w:t>CAPM Beta</w:t>
      </w:r>
      <w:r w:rsidRPr="00730C02">
        <w:rPr>
          <w:rFonts w:ascii="Times New Roman" w:eastAsia="Times New Roman" w:hAnsi="Times New Roman" w:cs="Times New Roman"/>
          <w:kern w:val="0"/>
          <w14:ligatures w14:val="none"/>
        </w:rPr>
        <w:t xml:space="preserve"> – Relates an asset’s expected return to its systematic risk relative to the market.  Beta is the covariance of the asset’s returns with the market divided by the variance of market returns .  A beta above 1 implies greater volatility than the market, while a beta below 1 implies less.</w:t>
      </w:r>
    </w:p>
    <w:p w14:paraId="50CBD12A" w14:textId="77777777" w:rsidR="00730C02" w:rsidRPr="00730C02" w:rsidRDefault="00730C02" w:rsidP="00730C02">
      <w:pPr>
        <w:spacing w:before="100" w:beforeAutospacing="1" w:after="100" w:afterAutospacing="1" w:line="240" w:lineRule="auto"/>
        <w:rPr>
          <w:rFonts w:ascii="Times New Roman" w:eastAsia="Times New Roman" w:hAnsi="Times New Roman" w:cs="Times New Roman"/>
          <w:kern w:val="0"/>
          <w14:ligatures w14:val="none"/>
        </w:rPr>
      </w:pPr>
    </w:p>
    <w:p w14:paraId="36241C4A" w14:textId="77777777" w:rsidR="00730C02" w:rsidRPr="00730C02" w:rsidRDefault="00730C02" w:rsidP="00730C02">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730C02">
        <w:rPr>
          <w:rFonts w:ascii="Times New Roman" w:eastAsia="Times New Roman" w:hAnsi="Times New Roman" w:cs="Times New Roman"/>
          <w:b/>
          <w:bCs/>
          <w:kern w:val="0"/>
          <w:sz w:val="27"/>
          <w:szCs w:val="27"/>
          <w14:ligatures w14:val="none"/>
        </w:rPr>
        <w:t>Portfolio Theory</w:t>
      </w:r>
    </w:p>
    <w:p w14:paraId="225E092B" w14:textId="77777777" w:rsidR="00730C02" w:rsidRPr="00730C02" w:rsidRDefault="00730C02" w:rsidP="00730C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0C02">
        <w:rPr>
          <w:rFonts w:ascii="Times New Roman" w:eastAsia="Times New Roman" w:hAnsi="Times New Roman" w:cs="Times New Roman"/>
          <w:b/>
          <w:bCs/>
          <w:kern w:val="0"/>
          <w14:ligatures w14:val="none"/>
        </w:rPr>
        <w:t>Modern Portfolio Theory &amp; Efficient Frontier</w:t>
      </w:r>
      <w:r w:rsidRPr="00730C02">
        <w:rPr>
          <w:rFonts w:ascii="Times New Roman" w:eastAsia="Times New Roman" w:hAnsi="Times New Roman" w:cs="Times New Roman"/>
          <w:kern w:val="0"/>
          <w14:ligatures w14:val="none"/>
        </w:rPr>
        <w:t xml:space="preserve"> – Portfolio optimisation seeks to combine assets to maximise expected return for a given level of risk or minimise risk for a required return.  The set of optimal portfolios forms the efficient frontier .  Diversification allows investors to achieve higher returns without proportionally increasing risk .  Assumptions such as normally distributed returns and rational investors may not always hold, but the framework provides valuable guidance .</w:t>
      </w:r>
    </w:p>
    <w:p w14:paraId="0C9278A3" w14:textId="77777777" w:rsidR="00730C02" w:rsidRPr="00730C02" w:rsidRDefault="00730C02" w:rsidP="00730C0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730C02">
        <w:rPr>
          <w:rFonts w:ascii="Times New Roman" w:eastAsia="Times New Roman" w:hAnsi="Times New Roman" w:cs="Times New Roman"/>
          <w:b/>
          <w:bCs/>
          <w:kern w:val="0"/>
          <w14:ligatures w14:val="none"/>
        </w:rPr>
        <w:t>Mean</w:t>
      </w:r>
      <w:r w:rsidRPr="00730C02">
        <w:rPr>
          <w:rFonts w:ascii="Times New Roman" w:eastAsia="Times New Roman" w:hAnsi="Times New Roman" w:cs="Times New Roman"/>
          <w:b/>
          <w:bCs/>
          <w:kern w:val="0"/>
          <w14:ligatures w14:val="none"/>
        </w:rPr>
        <w:noBreakHyphen/>
        <w:t>Variance Optimisation</w:t>
      </w:r>
      <w:r w:rsidRPr="00730C02">
        <w:rPr>
          <w:rFonts w:ascii="Times New Roman" w:eastAsia="Times New Roman" w:hAnsi="Times New Roman" w:cs="Times New Roman"/>
          <w:kern w:val="0"/>
          <w14:ligatures w14:val="none"/>
        </w:rPr>
        <w:t xml:space="preserve"> – A quantitative technique that selects portfolio weights to maximise return for a given variance (risk) or to minimise variance for a target return.  It is the backbone of the efficient frontier and forms the basis for risk</w:t>
      </w:r>
      <w:r w:rsidRPr="00730C02">
        <w:rPr>
          <w:rFonts w:ascii="Times New Roman" w:eastAsia="Times New Roman" w:hAnsi="Times New Roman" w:cs="Times New Roman"/>
          <w:kern w:val="0"/>
          <w14:ligatures w14:val="none"/>
        </w:rPr>
        <w:noBreakHyphen/>
        <w:t>adjusted portfolio construction.</w:t>
      </w:r>
    </w:p>
    <w:p w14:paraId="6A2AB9AA" w14:textId="77777777" w:rsidR="00730C02" w:rsidRPr="00730C02" w:rsidRDefault="00730C02" w:rsidP="00730C02">
      <w:pPr>
        <w:spacing w:before="100" w:beforeAutospacing="1" w:after="100" w:afterAutospacing="1" w:line="240" w:lineRule="auto"/>
        <w:rPr>
          <w:rFonts w:ascii="Times New Roman" w:eastAsia="Times New Roman" w:hAnsi="Times New Roman" w:cs="Times New Roman"/>
          <w:kern w:val="0"/>
          <w14:ligatures w14:val="none"/>
        </w:rPr>
      </w:pPr>
    </w:p>
    <w:p w14:paraId="04218E4C" w14:textId="77777777" w:rsidR="00730C02" w:rsidRPr="00730C02" w:rsidRDefault="00730C02" w:rsidP="00730C0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730C02">
        <w:rPr>
          <w:rFonts w:ascii="Times New Roman" w:eastAsia="Times New Roman" w:hAnsi="Times New Roman" w:cs="Times New Roman"/>
          <w:b/>
          <w:bCs/>
          <w:kern w:val="0"/>
          <w:sz w:val="36"/>
          <w:szCs w:val="36"/>
          <w14:ligatures w14:val="none"/>
        </w:rPr>
        <w:t>Proposed Project Structure</w:t>
      </w:r>
    </w:p>
    <w:p w14:paraId="165C9D6E" w14:textId="77777777" w:rsidR="00730C02" w:rsidRPr="00730C02" w:rsidRDefault="00730C02" w:rsidP="00730C02">
      <w:pPr>
        <w:spacing w:before="100" w:beforeAutospacing="1" w:after="100" w:afterAutospacing="1" w:line="240" w:lineRule="auto"/>
        <w:rPr>
          <w:rFonts w:ascii="Times New Roman" w:eastAsia="Times New Roman" w:hAnsi="Times New Roman" w:cs="Times New Roman"/>
          <w:kern w:val="0"/>
          <w14:ligatures w14:val="none"/>
        </w:rPr>
      </w:pPr>
    </w:p>
    <w:p w14:paraId="7A1031B1" w14:textId="77777777" w:rsidR="00730C02" w:rsidRPr="00730C02" w:rsidRDefault="00730C02" w:rsidP="00730C02">
      <w:pPr>
        <w:spacing w:before="100" w:beforeAutospacing="1" w:after="100" w:afterAutospacing="1" w:line="240" w:lineRule="auto"/>
        <w:rPr>
          <w:rFonts w:ascii="Times New Roman" w:eastAsia="Times New Roman" w:hAnsi="Times New Roman" w:cs="Times New Roman"/>
          <w:kern w:val="0"/>
          <w14:ligatures w14:val="none"/>
        </w:rPr>
      </w:pPr>
      <w:r w:rsidRPr="00730C02">
        <w:rPr>
          <w:rFonts w:ascii="Times New Roman" w:eastAsia="Times New Roman" w:hAnsi="Times New Roman" w:cs="Times New Roman"/>
          <w:kern w:val="0"/>
          <w14:ligatures w14:val="none"/>
        </w:rPr>
        <w:t>The repository is organised to separate data retrieval, utilities, single</w:t>
      </w:r>
      <w:r w:rsidRPr="00730C02">
        <w:rPr>
          <w:rFonts w:ascii="Times New Roman" w:eastAsia="Times New Roman" w:hAnsi="Times New Roman" w:cs="Times New Roman"/>
          <w:kern w:val="0"/>
          <w14:ligatures w14:val="none"/>
        </w:rPr>
        <w:noBreakHyphen/>
        <w:t>stock analysis and portfolio analysis.  The structure facilitates extensibility and clarity:</w:t>
      </w:r>
    </w:p>
    <w:p w14:paraId="79E8EB5E" w14:textId="77777777" w:rsidR="00730C02" w:rsidRDefault="00730C02"/>
    <w:sectPr w:rsidR="00730C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roman"/>
    <w:notTrueType/>
    <w:pitch w:val="default"/>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6D3492"/>
    <w:multiLevelType w:val="multilevel"/>
    <w:tmpl w:val="1CD21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4F6739"/>
    <w:multiLevelType w:val="multilevel"/>
    <w:tmpl w:val="A894C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95550F"/>
    <w:multiLevelType w:val="multilevel"/>
    <w:tmpl w:val="C25C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4225819">
    <w:abstractNumId w:val="1"/>
  </w:num>
  <w:num w:numId="2" w16cid:durableId="13385123">
    <w:abstractNumId w:val="0"/>
  </w:num>
  <w:num w:numId="3" w16cid:durableId="5625693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C02"/>
    <w:rsid w:val="005A2B0C"/>
    <w:rsid w:val="00730C02"/>
  </w:rsids>
  <m:mathPr>
    <m:mathFont m:val="Cambria Math"/>
    <m:brkBin m:val="before"/>
    <m:brkBinSub m:val="--"/>
    <m:smallFrac m:val="0"/>
    <m:dispDef/>
    <m:lMargin m:val="0"/>
    <m:rMargin m:val="0"/>
    <m:defJc m:val="centerGroup"/>
    <m:wrapIndent m:val="1440"/>
    <m:intLim m:val="subSup"/>
    <m:naryLim m:val="undOvr"/>
  </m:mathPr>
  <w:themeFontLang w:val="en-F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144B0A4"/>
  <w15:chartTrackingRefBased/>
  <w15:docId w15:val="{E36467B8-5184-6048-BB62-C7EF101DC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FR"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C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30C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30C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C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C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C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C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C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C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C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30C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30C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C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C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C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C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C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C02"/>
    <w:rPr>
      <w:rFonts w:eastAsiaTheme="majorEastAsia" w:cstheme="majorBidi"/>
      <w:color w:val="272727" w:themeColor="text1" w:themeTint="D8"/>
    </w:rPr>
  </w:style>
  <w:style w:type="paragraph" w:styleId="Title">
    <w:name w:val="Title"/>
    <w:basedOn w:val="Normal"/>
    <w:next w:val="Normal"/>
    <w:link w:val="TitleChar"/>
    <w:uiPriority w:val="10"/>
    <w:qFormat/>
    <w:rsid w:val="00730C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C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C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C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C02"/>
    <w:pPr>
      <w:spacing w:before="160"/>
      <w:jc w:val="center"/>
    </w:pPr>
    <w:rPr>
      <w:i/>
      <w:iCs/>
      <w:color w:val="404040" w:themeColor="text1" w:themeTint="BF"/>
    </w:rPr>
  </w:style>
  <w:style w:type="character" w:customStyle="1" w:styleId="QuoteChar">
    <w:name w:val="Quote Char"/>
    <w:basedOn w:val="DefaultParagraphFont"/>
    <w:link w:val="Quote"/>
    <w:uiPriority w:val="29"/>
    <w:rsid w:val="00730C02"/>
    <w:rPr>
      <w:i/>
      <w:iCs/>
      <w:color w:val="404040" w:themeColor="text1" w:themeTint="BF"/>
    </w:rPr>
  </w:style>
  <w:style w:type="paragraph" w:styleId="ListParagraph">
    <w:name w:val="List Paragraph"/>
    <w:basedOn w:val="Normal"/>
    <w:uiPriority w:val="34"/>
    <w:qFormat/>
    <w:rsid w:val="00730C02"/>
    <w:pPr>
      <w:ind w:left="720"/>
      <w:contextualSpacing/>
    </w:pPr>
  </w:style>
  <w:style w:type="character" w:styleId="IntenseEmphasis">
    <w:name w:val="Intense Emphasis"/>
    <w:basedOn w:val="DefaultParagraphFont"/>
    <w:uiPriority w:val="21"/>
    <w:qFormat/>
    <w:rsid w:val="00730C02"/>
    <w:rPr>
      <w:i/>
      <w:iCs/>
      <w:color w:val="0F4761" w:themeColor="accent1" w:themeShade="BF"/>
    </w:rPr>
  </w:style>
  <w:style w:type="paragraph" w:styleId="IntenseQuote">
    <w:name w:val="Intense Quote"/>
    <w:basedOn w:val="Normal"/>
    <w:next w:val="Normal"/>
    <w:link w:val="IntenseQuoteChar"/>
    <w:uiPriority w:val="30"/>
    <w:qFormat/>
    <w:rsid w:val="00730C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C02"/>
    <w:rPr>
      <w:i/>
      <w:iCs/>
      <w:color w:val="0F4761" w:themeColor="accent1" w:themeShade="BF"/>
    </w:rPr>
  </w:style>
  <w:style w:type="character" w:styleId="IntenseReference">
    <w:name w:val="Intense Reference"/>
    <w:basedOn w:val="DefaultParagraphFont"/>
    <w:uiPriority w:val="32"/>
    <w:qFormat/>
    <w:rsid w:val="00730C02"/>
    <w:rPr>
      <w:b/>
      <w:bCs/>
      <w:smallCaps/>
      <w:color w:val="0F4761" w:themeColor="accent1" w:themeShade="BF"/>
      <w:spacing w:val="5"/>
    </w:rPr>
  </w:style>
  <w:style w:type="paragraph" w:customStyle="1" w:styleId="p1">
    <w:name w:val="p1"/>
    <w:basedOn w:val="Normal"/>
    <w:rsid w:val="00730C0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730C02"/>
  </w:style>
  <w:style w:type="paragraph" w:customStyle="1" w:styleId="p2">
    <w:name w:val="p2"/>
    <w:basedOn w:val="Normal"/>
    <w:rsid w:val="00730C0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730C02"/>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30C02"/>
  </w:style>
  <w:style w:type="character" w:customStyle="1" w:styleId="s2">
    <w:name w:val="s2"/>
    <w:basedOn w:val="DefaultParagraphFont"/>
    <w:rsid w:val="00730C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654</Words>
  <Characters>3730</Characters>
  <Application>Microsoft Office Word</Application>
  <DocSecurity>0</DocSecurity>
  <Lines>31</Lines>
  <Paragraphs>8</Paragraphs>
  <ScaleCrop>false</ScaleCrop>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DUKMEDJIAN Samuel</dc:creator>
  <cp:keywords/>
  <dc:description/>
  <cp:lastModifiedBy>DUKMEDJIAN Samuel</cp:lastModifiedBy>
  <cp:revision>1</cp:revision>
  <dcterms:created xsi:type="dcterms:W3CDTF">2025-10-04T03:41:00Z</dcterms:created>
  <dcterms:modified xsi:type="dcterms:W3CDTF">2025-10-04T03:42:00Z</dcterms:modified>
</cp:coreProperties>
</file>