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D466" w14:textId="59AB6FE1" w:rsidR="009A4A4D" w:rsidRDefault="009A4A4D" w:rsidP="00D3181F">
      <w:pPr>
        <w:ind w:firstLine="0"/>
        <w:contextualSpacing/>
        <w:jc w:val="center"/>
        <w:rPr>
          <w:rFonts w:ascii="黑体" w:eastAsia="黑体" w:hAnsi="黑体"/>
          <w:sz w:val="30"/>
          <w:szCs w:val="30"/>
        </w:rPr>
      </w:pPr>
      <w:r w:rsidRPr="00D3181F">
        <w:rPr>
          <w:rFonts w:ascii="黑体" w:eastAsia="黑体" w:hAnsi="黑体" w:hint="eastAsia"/>
          <w:sz w:val="30"/>
          <w:szCs w:val="30"/>
        </w:rPr>
        <w:t>兴趣圈层对青年恋爱状态的影响机制研究</w:t>
      </w:r>
    </w:p>
    <w:p w14:paraId="3CE2410C" w14:textId="00874937" w:rsidR="005424C3" w:rsidRPr="005424C3" w:rsidRDefault="005424C3" w:rsidP="00D3181F">
      <w:pPr>
        <w:ind w:firstLine="0"/>
        <w:contextualSpacing/>
        <w:jc w:val="center"/>
        <w:rPr>
          <w:rFonts w:ascii="黑体" w:eastAsia="黑体" w:hAnsi="黑体" w:hint="eastAsia"/>
          <w:sz w:val="21"/>
          <w:szCs w:val="21"/>
        </w:rPr>
      </w:pPr>
      <w:r w:rsidRPr="005505FD">
        <w:rPr>
          <w:rFonts w:ascii="黑体" w:eastAsia="黑体" w:hAnsi="黑体" w:hint="eastAsia"/>
          <w:sz w:val="21"/>
          <w:szCs w:val="21"/>
        </w:rPr>
        <w:t>吴酽酌 2023302181088</w:t>
      </w:r>
    </w:p>
    <w:p w14:paraId="54472399" w14:textId="77777777" w:rsidR="009A4A4D" w:rsidRPr="00D3181F" w:rsidRDefault="009A4A4D" w:rsidP="005424C3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摘要</w:t>
      </w:r>
    </w:p>
    <w:p w14:paraId="1329F47D" w14:textId="1C8EBED8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在青年社会交往日益圈层化的背景下，兴趣圈层参与</w:t>
      </w:r>
      <w:r w:rsidR="00D3181F">
        <w:rPr>
          <w:rFonts w:ascii="Times New Roman" w:eastAsia="宋体" w:hAnsi="Times New Roman" w:hint="eastAsia"/>
          <w:sz w:val="21"/>
          <w:szCs w:val="21"/>
        </w:rPr>
        <w:t>情况逐渐</w:t>
      </w:r>
      <w:r w:rsidRPr="00D3181F">
        <w:rPr>
          <w:rFonts w:ascii="Times New Roman" w:eastAsia="宋体" w:hAnsi="Times New Roman" w:hint="eastAsia"/>
          <w:sz w:val="21"/>
          <w:szCs w:val="21"/>
        </w:rPr>
        <w:t>对</w:t>
      </w:r>
      <w:r w:rsidR="00D3181F">
        <w:rPr>
          <w:rFonts w:ascii="Times New Roman" w:eastAsia="宋体" w:hAnsi="Times New Roman" w:hint="eastAsia"/>
          <w:sz w:val="21"/>
          <w:szCs w:val="21"/>
        </w:rPr>
        <w:t>青年</w:t>
      </w:r>
      <w:r w:rsidRPr="00D3181F">
        <w:rPr>
          <w:rFonts w:ascii="Times New Roman" w:eastAsia="宋体" w:hAnsi="Times New Roman" w:hint="eastAsia"/>
          <w:sz w:val="21"/>
          <w:szCs w:val="21"/>
        </w:rPr>
        <w:t>恋爱状态</w:t>
      </w:r>
      <w:r w:rsidR="00D3181F">
        <w:rPr>
          <w:rFonts w:ascii="Times New Roman" w:eastAsia="宋体" w:hAnsi="Times New Roman" w:hint="eastAsia"/>
          <w:sz w:val="21"/>
          <w:szCs w:val="21"/>
        </w:rPr>
        <w:t>产生影响。为了定量分析兴趣圈层与青年恋爱意愿、恋爱状态的</w:t>
      </w:r>
      <w:r w:rsidRPr="00D3181F">
        <w:rPr>
          <w:rFonts w:ascii="Times New Roman" w:eastAsia="宋体" w:hAnsi="Times New Roman" w:hint="eastAsia"/>
          <w:sz w:val="21"/>
          <w:szCs w:val="21"/>
        </w:rPr>
        <w:t>影响</w:t>
      </w:r>
      <w:r w:rsidR="00D3181F">
        <w:rPr>
          <w:rFonts w:ascii="Times New Roman" w:eastAsia="宋体" w:hAnsi="Times New Roman" w:hint="eastAsia"/>
          <w:sz w:val="21"/>
          <w:szCs w:val="21"/>
        </w:rPr>
        <w:t>，本研究</w:t>
      </w:r>
      <w:r w:rsidRPr="00D3181F">
        <w:rPr>
          <w:rFonts w:ascii="Times New Roman" w:eastAsia="宋体" w:hAnsi="Times New Roman" w:hint="eastAsia"/>
          <w:sz w:val="21"/>
          <w:szCs w:val="21"/>
        </w:rPr>
        <w:t>通过</w:t>
      </w:r>
      <w:r w:rsidR="00D3181F">
        <w:rPr>
          <w:rFonts w:ascii="Times New Roman" w:eastAsia="宋体" w:hAnsi="Times New Roman" w:hint="eastAsia"/>
          <w:sz w:val="21"/>
          <w:szCs w:val="21"/>
        </w:rPr>
        <w:t>问卷调研的方式收集</w:t>
      </w:r>
      <w:r w:rsidRPr="00D3181F">
        <w:rPr>
          <w:rFonts w:ascii="Times New Roman" w:eastAsia="宋体" w:hAnsi="Times New Roman" w:hint="eastAsia"/>
          <w:sz w:val="21"/>
          <w:szCs w:val="21"/>
        </w:rPr>
        <w:t>192</w:t>
      </w:r>
      <w:r w:rsidRPr="00D3181F">
        <w:rPr>
          <w:rFonts w:ascii="Times New Roman" w:eastAsia="宋体" w:hAnsi="Times New Roman" w:hint="eastAsia"/>
          <w:sz w:val="21"/>
          <w:szCs w:val="21"/>
        </w:rPr>
        <w:t>份有效问卷数据进行统计分析</w:t>
      </w:r>
      <w:r w:rsidR="00D3181F">
        <w:rPr>
          <w:rFonts w:ascii="Times New Roman" w:eastAsia="宋体" w:hAnsi="Times New Roman" w:hint="eastAsia"/>
          <w:sz w:val="21"/>
          <w:szCs w:val="21"/>
        </w:rPr>
        <w:t>。研究数据来源于周围同学与其交际网成员。</w:t>
      </w:r>
      <w:r w:rsidRPr="00D3181F">
        <w:rPr>
          <w:rFonts w:ascii="Times New Roman" w:eastAsia="宋体" w:hAnsi="Times New Roman" w:hint="eastAsia"/>
          <w:sz w:val="21"/>
          <w:szCs w:val="21"/>
        </w:rPr>
        <w:t>本研究发现：兴趣圈层的类型与青年的恋爱状态呈现相关性但非决定性关系；青年的社交活跃度与在圈层中投入的时间是更显著的预测变量；线上主导型与线下主导型圈层在促进恋爱关系上存在机制性差异。具体而言，桌游、户外等强调线下协作的圈层恋爱率较高（</w:t>
      </w:r>
      <w:r w:rsidRPr="00D3181F">
        <w:rPr>
          <w:rFonts w:ascii="Times New Roman" w:eastAsia="宋体" w:hAnsi="Times New Roman" w:hint="eastAsia"/>
          <w:sz w:val="21"/>
          <w:szCs w:val="21"/>
        </w:rPr>
        <w:t>56.76%</w:t>
      </w:r>
      <w:r w:rsidRPr="00D3181F">
        <w:rPr>
          <w:rFonts w:ascii="Times New Roman" w:eastAsia="宋体" w:hAnsi="Times New Roman" w:hint="eastAsia"/>
          <w:sz w:val="21"/>
          <w:szCs w:val="21"/>
        </w:rPr>
        <w:t>、</w:t>
      </w:r>
      <w:r w:rsidRPr="00D3181F">
        <w:rPr>
          <w:rFonts w:ascii="Times New Roman" w:eastAsia="宋体" w:hAnsi="Times New Roman" w:hint="eastAsia"/>
          <w:sz w:val="21"/>
          <w:szCs w:val="21"/>
        </w:rPr>
        <w:t>53.85%</w:t>
      </w:r>
      <w:r w:rsidRPr="00D3181F">
        <w:rPr>
          <w:rFonts w:ascii="Times New Roman" w:eastAsia="宋体" w:hAnsi="Times New Roman" w:hint="eastAsia"/>
          <w:sz w:val="21"/>
          <w:szCs w:val="21"/>
        </w:rPr>
        <w:t>），而二次元、游戏等线上主导型圈层的恋爱率较低（</w:t>
      </w:r>
      <w:r w:rsidRPr="00D3181F">
        <w:rPr>
          <w:rFonts w:ascii="Times New Roman" w:eastAsia="宋体" w:hAnsi="Times New Roman" w:hint="eastAsia"/>
          <w:sz w:val="21"/>
          <w:szCs w:val="21"/>
        </w:rPr>
        <w:t>32.35%</w:t>
      </w:r>
      <w:r w:rsidRPr="00D3181F">
        <w:rPr>
          <w:rFonts w:ascii="Times New Roman" w:eastAsia="宋体" w:hAnsi="Times New Roman" w:hint="eastAsia"/>
          <w:sz w:val="21"/>
          <w:szCs w:val="21"/>
        </w:rPr>
        <w:t>、</w:t>
      </w:r>
      <w:r w:rsidRPr="00D3181F">
        <w:rPr>
          <w:rFonts w:ascii="Times New Roman" w:eastAsia="宋体" w:hAnsi="Times New Roman" w:hint="eastAsia"/>
          <w:sz w:val="21"/>
          <w:szCs w:val="21"/>
        </w:rPr>
        <w:t>41.46%</w:t>
      </w:r>
      <w:r w:rsidRPr="00D3181F">
        <w:rPr>
          <w:rFonts w:ascii="Times New Roman" w:eastAsia="宋体" w:hAnsi="Times New Roman" w:hint="eastAsia"/>
          <w:sz w:val="21"/>
          <w:szCs w:val="21"/>
        </w:rPr>
        <w:t>）。逻辑回归分析显示，每周投入时间对单身概率有显著负向影响（β</w:t>
      </w:r>
      <w:r w:rsidRPr="00D3181F">
        <w:rPr>
          <w:rFonts w:ascii="Times New Roman" w:eastAsia="宋体" w:hAnsi="Times New Roman" w:hint="eastAsia"/>
          <w:sz w:val="21"/>
          <w:szCs w:val="21"/>
        </w:rPr>
        <w:t>=-0.397</w:t>
      </w:r>
      <w:r w:rsidRPr="00D3181F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p=0.035</w:t>
      </w:r>
      <w:r w:rsidRPr="00D3181F">
        <w:rPr>
          <w:rFonts w:ascii="Times New Roman" w:eastAsia="宋体" w:hAnsi="Times New Roman" w:hint="eastAsia"/>
          <w:sz w:val="21"/>
          <w:szCs w:val="21"/>
        </w:rPr>
        <w:t>），而社交活跃度在圈层内发挥关键的调节作用，能显著缩小不同圈层间的恋爱机会差异。研究表明，影响青年恋爱机会的关键不在于“参与何种圈层”，而在于“如何参与圈层”。本研究为理解数字时代青年的社交模式与婚恋关系提供了实证依据，并为社会机构与青年个体提供了优化社交策略的建议。</w:t>
      </w:r>
    </w:p>
    <w:p w14:paraId="328C2E6C" w14:textId="66335D8D" w:rsidR="009A4A4D" w:rsidRDefault="009A4A4D" w:rsidP="005424C3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关键词：兴趣圈层；恋爱状态；青年；问卷调查；实证研究</w:t>
      </w:r>
    </w:p>
    <w:p w14:paraId="5A781299" w14:textId="77777777" w:rsidR="005424C3" w:rsidRPr="005424C3" w:rsidRDefault="005424C3" w:rsidP="005424C3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3FC7DDD0" w14:textId="051C80CC" w:rsidR="009A4A4D" w:rsidRPr="005424C3" w:rsidRDefault="009A4A4D" w:rsidP="005424C3">
      <w:pPr>
        <w:ind w:firstLine="0"/>
        <w:contextualSpacing/>
        <w:rPr>
          <w:rFonts w:ascii="黑体" w:eastAsia="黑体" w:hAnsi="黑体" w:hint="eastAsia"/>
          <w:sz w:val="24"/>
        </w:rPr>
      </w:pPr>
      <w:r w:rsidRPr="005424C3">
        <w:rPr>
          <w:rFonts w:ascii="黑体" w:eastAsia="黑体" w:hAnsi="黑体" w:hint="eastAsia"/>
          <w:sz w:val="24"/>
        </w:rPr>
        <w:t>一、引言</w:t>
      </w:r>
    </w:p>
    <w:p w14:paraId="0840F358" w14:textId="328B5E1B" w:rsidR="009A4A4D" w:rsidRPr="00D3181F" w:rsidRDefault="00D3181F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当前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互联网深度渗透</w:t>
      </w:r>
      <w:r>
        <w:rPr>
          <w:rFonts w:ascii="Times New Roman" w:eastAsia="宋体" w:hAnsi="Times New Roman" w:hint="eastAsia"/>
          <w:sz w:val="21"/>
          <w:szCs w:val="21"/>
        </w:rPr>
        <w:t>人们的生活，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亚文化蓬勃发展，基于共同兴趣形成的“圈层”已成为中国青年重要的社会交往与身份认同空间。从二次元、电竞到户外运动、桌游剧本杀，这些圈层不仅承载着青年的休闲娱乐需求，更重构了他们的社交网络与亲密关系形成路径。澎湃新闻等媒体的报道已敏锐地观察到这一现象，揭示了不同兴趣圈层与青年恋爱状态之间错综复杂的关系。现有讨论多停留在现象描述与个案呈现，缺乏系统性的量化研究来回答一个核心问题：兴趣圈层究竟如何以及在多大程度上影响着青年的恋爱状态？</w:t>
      </w:r>
    </w:p>
    <w:p w14:paraId="05E5315E" w14:textId="2300D04B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厘清这一问题具有重要的理论与现实意义。</w:t>
      </w:r>
      <w:r w:rsidR="00D3181F">
        <w:rPr>
          <w:rFonts w:ascii="Times New Roman" w:eastAsia="宋体" w:hAnsi="Times New Roman" w:hint="eastAsia"/>
          <w:sz w:val="21"/>
          <w:szCs w:val="21"/>
        </w:rPr>
        <w:t>回答这个问题</w:t>
      </w:r>
      <w:r w:rsidRPr="00D3181F">
        <w:rPr>
          <w:rFonts w:ascii="Times New Roman" w:eastAsia="宋体" w:hAnsi="Times New Roman" w:hint="eastAsia"/>
          <w:sz w:val="21"/>
          <w:szCs w:val="21"/>
        </w:rPr>
        <w:t>有助于我们理解在高度分化的现代社会，基于趣缘的社会结合如何影响传统的婚恋匹配模式，是对</w:t>
      </w:r>
      <w:r w:rsidR="00D3181F">
        <w:rPr>
          <w:rFonts w:ascii="Times New Roman" w:eastAsia="宋体" w:hAnsi="Times New Roman" w:hint="eastAsia"/>
          <w:sz w:val="21"/>
          <w:szCs w:val="21"/>
        </w:rPr>
        <w:t>婚配双方同质化</w:t>
      </w:r>
      <w:r w:rsidRPr="00D3181F">
        <w:rPr>
          <w:rFonts w:ascii="Times New Roman" w:eastAsia="宋体" w:hAnsi="Times New Roman" w:hint="eastAsia"/>
          <w:sz w:val="21"/>
          <w:szCs w:val="21"/>
        </w:rPr>
        <w:t>在数字时代新形态的检验。实践上，面对社会普遍关注的青年“婚恋难”议题，探究兴趣圈层的作用能为青年拓展社交、相关社会组织设计服务以及公共政策制定提供基于证据的参考。</w:t>
      </w:r>
    </w:p>
    <w:p w14:paraId="135A56EC" w14:textId="77777777" w:rsidR="00D3181F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lastRenderedPageBreak/>
        <w:t>本研究通过对</w:t>
      </w:r>
      <w:r w:rsidRPr="00D3181F">
        <w:rPr>
          <w:rFonts w:ascii="Times New Roman" w:eastAsia="宋体" w:hAnsi="Times New Roman" w:hint="eastAsia"/>
          <w:sz w:val="21"/>
          <w:szCs w:val="21"/>
        </w:rPr>
        <w:t>192</w:t>
      </w:r>
      <w:r w:rsidRPr="00D3181F">
        <w:rPr>
          <w:rFonts w:ascii="Times New Roman" w:eastAsia="宋体" w:hAnsi="Times New Roman" w:hint="eastAsia"/>
          <w:sz w:val="21"/>
          <w:szCs w:val="21"/>
        </w:rPr>
        <w:t>名</w:t>
      </w:r>
      <w:r w:rsidRPr="00D3181F">
        <w:rPr>
          <w:rFonts w:ascii="Times New Roman" w:eastAsia="宋体" w:hAnsi="Times New Roman" w:hint="eastAsia"/>
          <w:sz w:val="21"/>
          <w:szCs w:val="21"/>
        </w:rPr>
        <w:t>18-35</w:t>
      </w:r>
      <w:r w:rsidRPr="00D3181F">
        <w:rPr>
          <w:rFonts w:ascii="Times New Roman" w:eastAsia="宋体" w:hAnsi="Times New Roman" w:hint="eastAsia"/>
          <w:sz w:val="21"/>
          <w:szCs w:val="21"/>
        </w:rPr>
        <w:t>岁青年进行问卷调查，运用描述性统计、卡方检验、逻辑回归及调节效应分析等方法，旨在达成以下目标：</w:t>
      </w:r>
    </w:p>
    <w:p w14:paraId="627899EE" w14:textId="6C0BA0D0" w:rsidR="00D3181F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1</w:t>
      </w:r>
      <w:r w:rsidRPr="00D3181F">
        <w:rPr>
          <w:rFonts w:ascii="Times New Roman" w:eastAsia="宋体" w:hAnsi="Times New Roman" w:hint="eastAsia"/>
          <w:sz w:val="21"/>
          <w:szCs w:val="21"/>
        </w:rPr>
        <w:t>）描绘不同兴趣圈层的恋爱率分布图景；</w:t>
      </w:r>
    </w:p>
    <w:p w14:paraId="1D111A93" w14:textId="4AEFC955" w:rsidR="00D3181F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2</w:t>
      </w:r>
      <w:r w:rsidRPr="00D3181F">
        <w:rPr>
          <w:rFonts w:ascii="Times New Roman" w:eastAsia="宋体" w:hAnsi="Times New Roman" w:hint="eastAsia"/>
          <w:sz w:val="21"/>
          <w:szCs w:val="21"/>
        </w:rPr>
        <w:t>）识别影响青年恋爱状态的关键圈层特征与行为因素；</w:t>
      </w:r>
    </w:p>
    <w:p w14:paraId="68C935A8" w14:textId="64AC8ED1" w:rsidR="00D3181F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3</w:t>
      </w:r>
      <w:r w:rsidRPr="00D3181F">
        <w:rPr>
          <w:rFonts w:ascii="Times New Roman" w:eastAsia="宋体" w:hAnsi="Times New Roman" w:hint="eastAsia"/>
          <w:sz w:val="21"/>
          <w:szCs w:val="21"/>
        </w:rPr>
        <w:t>）解析社交活跃度在圈层影响恋爱状态过程中的调节机制；</w:t>
      </w:r>
    </w:p>
    <w:p w14:paraId="520D12D9" w14:textId="15252AB9" w:rsidR="009A4A4D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4</w:t>
      </w:r>
      <w:r w:rsidRPr="00D3181F">
        <w:rPr>
          <w:rFonts w:ascii="Times New Roman" w:eastAsia="宋体" w:hAnsi="Times New Roman" w:hint="eastAsia"/>
          <w:sz w:val="21"/>
          <w:szCs w:val="21"/>
        </w:rPr>
        <w:t>）基于研究发现，为青年个体、社群组织及社会层面提出建设性建议。</w:t>
      </w:r>
    </w:p>
    <w:p w14:paraId="12F23E73" w14:textId="77777777" w:rsidR="00D3181F" w:rsidRPr="00D3181F" w:rsidRDefault="00D3181F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3A0E3E88" w14:textId="31FC05D7" w:rsidR="009A4A4D" w:rsidRPr="005424C3" w:rsidRDefault="009A4A4D" w:rsidP="005424C3">
      <w:pPr>
        <w:ind w:firstLine="0"/>
        <w:contextualSpacing/>
        <w:rPr>
          <w:rFonts w:ascii="黑体" w:eastAsia="黑体" w:hAnsi="黑体" w:hint="eastAsia"/>
          <w:sz w:val="24"/>
        </w:rPr>
      </w:pPr>
      <w:r w:rsidRPr="005424C3">
        <w:rPr>
          <w:rFonts w:ascii="黑体" w:eastAsia="黑体" w:hAnsi="黑体" w:hint="eastAsia"/>
          <w:sz w:val="24"/>
        </w:rPr>
        <w:t>二、</w:t>
      </w:r>
      <w:r w:rsidR="00CD50A3">
        <w:rPr>
          <w:rFonts w:ascii="黑体" w:eastAsia="黑体" w:hAnsi="黑体" w:hint="eastAsia"/>
          <w:sz w:val="24"/>
        </w:rPr>
        <w:t>背景</w:t>
      </w:r>
      <w:r w:rsidRPr="005424C3">
        <w:rPr>
          <w:rFonts w:ascii="黑体" w:eastAsia="黑体" w:hAnsi="黑体" w:hint="eastAsia"/>
          <w:sz w:val="24"/>
        </w:rPr>
        <w:t>与理论框架</w:t>
      </w:r>
    </w:p>
    <w:p w14:paraId="4F81C37E" w14:textId="46AEE987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 w:rsidRPr="005424C3">
        <w:rPr>
          <w:rFonts w:ascii="Times New Roman" w:eastAsia="宋体" w:hAnsi="Times New Roman" w:hint="eastAsia"/>
          <w:b/>
          <w:bCs/>
          <w:sz w:val="21"/>
          <w:szCs w:val="21"/>
        </w:rPr>
        <w:t>（一）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兴趣圈层作为新型社交场域</w:t>
      </w:r>
    </w:p>
    <w:p w14:paraId="63A2330F" w14:textId="7D7F0F6A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随着消费社会与网络技术的发展，</w:t>
      </w:r>
      <w:r w:rsidR="00CD50A3">
        <w:rPr>
          <w:rFonts w:ascii="Times New Roman" w:eastAsia="宋体" w:hAnsi="Times New Roman" w:hint="eastAsia"/>
          <w:sz w:val="21"/>
          <w:szCs w:val="21"/>
        </w:rPr>
        <w:t>以兴趣为主导的的人际关系逐渐占据青年人生活和社交的更多部分。</w:t>
      </w:r>
      <w:r w:rsidRPr="00D3181F">
        <w:rPr>
          <w:rFonts w:ascii="Times New Roman" w:eastAsia="宋体" w:hAnsi="Times New Roman" w:hint="eastAsia"/>
          <w:sz w:val="21"/>
          <w:szCs w:val="21"/>
        </w:rPr>
        <w:t>兴趣圈层具有明确的边界感、共享的话语体系和内部规范，形成了独特的文化</w:t>
      </w:r>
      <w:r w:rsidR="00CD50A3">
        <w:rPr>
          <w:rFonts w:ascii="Times New Roman" w:eastAsia="宋体" w:hAnsi="Times New Roman" w:hint="eastAsia"/>
          <w:sz w:val="21"/>
          <w:szCs w:val="21"/>
        </w:rPr>
        <w:t>和风向</w:t>
      </w:r>
      <w:r w:rsidRPr="00D3181F">
        <w:rPr>
          <w:rFonts w:ascii="Times New Roman" w:eastAsia="宋体" w:hAnsi="Times New Roman" w:hint="eastAsia"/>
          <w:sz w:val="21"/>
          <w:szCs w:val="21"/>
        </w:rPr>
        <w:t>。圈层不仅提供情感归属，更是重要的</w:t>
      </w:r>
      <w:r w:rsidR="00DF2743">
        <w:rPr>
          <w:rFonts w:ascii="Times New Roman" w:eastAsia="宋体" w:hAnsi="Times New Roman" w:hint="eastAsia"/>
          <w:sz w:val="21"/>
          <w:szCs w:val="21"/>
        </w:rPr>
        <w:t>纽带与跳板</w:t>
      </w:r>
      <w:r w:rsidRPr="00D3181F">
        <w:rPr>
          <w:rFonts w:ascii="Times New Roman" w:eastAsia="宋体" w:hAnsi="Times New Roman" w:hint="eastAsia"/>
          <w:sz w:val="21"/>
          <w:szCs w:val="21"/>
        </w:rPr>
        <w:t>，能带来异质性信息与资源，这为拓展恋爱机会提供了可能。</w:t>
      </w:r>
    </w:p>
    <w:p w14:paraId="608D9FE9" w14:textId="132468AF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 w:rsidRPr="005424C3">
        <w:rPr>
          <w:rFonts w:ascii="Times New Roman" w:eastAsia="宋体" w:hAnsi="Times New Roman" w:hint="eastAsia"/>
          <w:b/>
          <w:bCs/>
          <w:sz w:val="21"/>
          <w:szCs w:val="21"/>
        </w:rPr>
        <w:t>（二）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圈层特性与亲密关系形成</w:t>
      </w:r>
    </w:p>
    <w:p w14:paraId="1633F786" w14:textId="7F3DD4FD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不同圈层的特性可能对亲密关系建立产生差异化影响。一方面，圈层提供了同</w:t>
      </w:r>
      <w:r w:rsidR="00DF2743">
        <w:rPr>
          <w:rFonts w:ascii="Times New Roman" w:eastAsia="宋体" w:hAnsi="Times New Roman" w:hint="eastAsia"/>
          <w:sz w:val="21"/>
          <w:szCs w:val="21"/>
        </w:rPr>
        <w:t>好</w:t>
      </w:r>
      <w:r w:rsidRPr="00D3181F">
        <w:rPr>
          <w:rFonts w:ascii="Times New Roman" w:eastAsia="宋体" w:hAnsi="Times New Roman" w:hint="eastAsia"/>
          <w:sz w:val="21"/>
          <w:szCs w:val="21"/>
        </w:rPr>
        <w:t>相</w:t>
      </w:r>
      <w:r w:rsidR="00DF2743">
        <w:rPr>
          <w:rFonts w:ascii="Times New Roman" w:eastAsia="宋体" w:hAnsi="Times New Roman" w:hint="eastAsia"/>
          <w:sz w:val="21"/>
          <w:szCs w:val="21"/>
        </w:rPr>
        <w:t>会</w:t>
      </w:r>
      <w:r w:rsidRPr="00D3181F">
        <w:rPr>
          <w:rFonts w:ascii="Times New Roman" w:eastAsia="宋体" w:hAnsi="Times New Roman" w:hint="eastAsia"/>
          <w:sz w:val="21"/>
          <w:szCs w:val="21"/>
        </w:rPr>
        <w:t>的</w:t>
      </w:r>
      <w:r w:rsidR="00DF2743">
        <w:rPr>
          <w:rFonts w:ascii="Times New Roman" w:eastAsia="宋体" w:hAnsi="Times New Roman" w:hint="eastAsia"/>
          <w:sz w:val="21"/>
          <w:szCs w:val="21"/>
        </w:rPr>
        <w:t>机会与</w:t>
      </w:r>
      <w:r w:rsidRPr="00D3181F">
        <w:rPr>
          <w:rFonts w:ascii="Times New Roman" w:eastAsia="宋体" w:hAnsi="Times New Roman" w:hint="eastAsia"/>
          <w:sz w:val="21"/>
          <w:szCs w:val="21"/>
        </w:rPr>
        <w:t>平台，</w:t>
      </w:r>
      <w:r w:rsidR="00DF2743">
        <w:rPr>
          <w:rFonts w:ascii="Times New Roman" w:eastAsia="宋体" w:hAnsi="Times New Roman" w:hint="eastAsia"/>
          <w:sz w:val="21"/>
          <w:szCs w:val="21"/>
        </w:rPr>
        <w:t>而</w:t>
      </w:r>
      <w:r w:rsidRPr="00D3181F">
        <w:rPr>
          <w:rFonts w:ascii="Times New Roman" w:eastAsia="宋体" w:hAnsi="Times New Roman" w:hint="eastAsia"/>
          <w:sz w:val="21"/>
          <w:szCs w:val="21"/>
        </w:rPr>
        <w:t>共同的兴趣爱好是建立初始吸引和深度理解的重要基础。例如，在文艺、宠物圈层，价值观与生活方式的趋同性更易催生亲密感。另一方面，圈层也可能构成社交壁垒。过于垂直和封闭的圈层（如某些深度亚文化圈</w:t>
      </w:r>
      <w:r w:rsidR="00DF2743">
        <w:rPr>
          <w:rFonts w:ascii="Times New Roman" w:eastAsia="宋体" w:hAnsi="Times New Roman" w:hint="eastAsia"/>
          <w:sz w:val="21"/>
          <w:szCs w:val="21"/>
        </w:rPr>
        <w:t>，包括部分表现较为极端的饭圈、二次元圈</w:t>
      </w:r>
      <w:r w:rsidRPr="00D3181F">
        <w:rPr>
          <w:rFonts w:ascii="Times New Roman" w:eastAsia="宋体" w:hAnsi="Times New Roman" w:hint="eastAsia"/>
          <w:sz w:val="21"/>
          <w:szCs w:val="21"/>
        </w:rPr>
        <w:t>）可能限制成员的社交半径，导致“信息茧房”效应，反而不利于恋爱匹配。此外，圈层内的性别比例、活动形式（线上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线下）、社交强度等结构性因素，都被认为会影响恋爱关系的萌发与发展。</w:t>
      </w:r>
    </w:p>
    <w:p w14:paraId="62AB9C08" w14:textId="4FE92F61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 w:rsidRPr="005424C3">
        <w:rPr>
          <w:rFonts w:ascii="Times New Roman" w:eastAsia="宋体" w:hAnsi="Times New Roman" w:hint="eastAsia"/>
          <w:b/>
          <w:bCs/>
          <w:sz w:val="21"/>
          <w:szCs w:val="21"/>
        </w:rPr>
        <w:t>（三）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研究假设</w:t>
      </w:r>
    </w:p>
    <w:p w14:paraId="6C8DBC44" w14:textId="2EE3CF9B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本研究</w:t>
      </w:r>
      <w:r w:rsidR="00DF2743">
        <w:rPr>
          <w:rFonts w:ascii="Times New Roman" w:eastAsia="宋体" w:hAnsi="Times New Roman" w:hint="eastAsia"/>
          <w:sz w:val="21"/>
          <w:szCs w:val="21"/>
        </w:rPr>
        <w:t>在设想之初</w:t>
      </w:r>
      <w:r w:rsidRPr="00D3181F">
        <w:rPr>
          <w:rFonts w:ascii="Times New Roman" w:eastAsia="宋体" w:hAnsi="Times New Roman" w:hint="eastAsia"/>
          <w:sz w:val="21"/>
          <w:szCs w:val="21"/>
        </w:rPr>
        <w:t>提出以下核心假设：</w:t>
      </w:r>
    </w:p>
    <w:p w14:paraId="147C62FC" w14:textId="7E3D5EDC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H1</w:t>
      </w:r>
      <w:r w:rsidRPr="00D3181F">
        <w:rPr>
          <w:rFonts w:ascii="Times New Roman" w:eastAsia="宋体" w:hAnsi="Times New Roman" w:hint="eastAsia"/>
          <w:sz w:val="21"/>
          <w:szCs w:val="21"/>
        </w:rPr>
        <w:t>：不同兴趣圈层青年的恋爱状态存在显著差异。</w:t>
      </w:r>
    </w:p>
    <w:p w14:paraId="02EE0EC7" w14:textId="77777777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H2</w:t>
      </w:r>
      <w:r w:rsidRPr="00D3181F">
        <w:rPr>
          <w:rFonts w:ascii="Times New Roman" w:eastAsia="宋体" w:hAnsi="Times New Roman" w:hint="eastAsia"/>
          <w:sz w:val="21"/>
          <w:szCs w:val="21"/>
        </w:rPr>
        <w:t>：圈层的线下社交属性越强，其成员的恋爱率越高。</w:t>
      </w:r>
    </w:p>
    <w:p w14:paraId="01B9A8BC" w14:textId="77777777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H3</w:t>
      </w:r>
      <w:r w:rsidRPr="00D3181F">
        <w:rPr>
          <w:rFonts w:ascii="Times New Roman" w:eastAsia="宋体" w:hAnsi="Times New Roman" w:hint="eastAsia"/>
          <w:sz w:val="21"/>
          <w:szCs w:val="21"/>
        </w:rPr>
        <w:t>：个体在圈层内的社交活跃度正向预测其恋爱可能性。</w:t>
      </w:r>
    </w:p>
    <w:p w14:paraId="4F20F1A2" w14:textId="2AD17330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H4</w:t>
      </w:r>
      <w:r w:rsidRPr="00D3181F">
        <w:rPr>
          <w:rFonts w:ascii="Times New Roman" w:eastAsia="宋体" w:hAnsi="Times New Roman" w:hint="eastAsia"/>
          <w:sz w:val="21"/>
          <w:szCs w:val="21"/>
        </w:rPr>
        <w:t>：圈层类型对恋爱状态的影响，会受到个体社交活跃度的调节。</w:t>
      </w:r>
    </w:p>
    <w:p w14:paraId="3BE65435" w14:textId="403CBB4B" w:rsidR="009A4A4D" w:rsidRPr="005424C3" w:rsidRDefault="009A4A4D" w:rsidP="005424C3">
      <w:pPr>
        <w:ind w:firstLine="0"/>
        <w:contextualSpacing/>
        <w:rPr>
          <w:rFonts w:ascii="黑体" w:eastAsia="黑体" w:hAnsi="黑体" w:hint="eastAsia"/>
          <w:sz w:val="24"/>
        </w:rPr>
      </w:pPr>
      <w:r w:rsidRPr="005424C3">
        <w:rPr>
          <w:rFonts w:ascii="黑体" w:eastAsia="黑体" w:hAnsi="黑体" w:hint="eastAsia"/>
          <w:sz w:val="24"/>
        </w:rPr>
        <w:t>三、研究方法</w:t>
      </w:r>
    </w:p>
    <w:p w14:paraId="0E394295" w14:textId="0E4BE4F8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（一）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数据收集与样本</w:t>
      </w:r>
    </w:p>
    <w:p w14:paraId="5B314AFA" w14:textId="5BF3F04A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lastRenderedPageBreak/>
        <w:t>本研究采用问卷调查法，</w:t>
      </w:r>
      <w:r w:rsidR="00DF2743">
        <w:rPr>
          <w:rFonts w:ascii="Times New Roman" w:eastAsia="宋体" w:hAnsi="Times New Roman" w:hint="eastAsia"/>
          <w:sz w:val="21"/>
          <w:szCs w:val="21"/>
        </w:rPr>
        <w:t>主要</w:t>
      </w:r>
      <w:r w:rsidRPr="00D3181F">
        <w:rPr>
          <w:rFonts w:ascii="Times New Roman" w:eastAsia="宋体" w:hAnsi="Times New Roman" w:hint="eastAsia"/>
          <w:sz w:val="21"/>
          <w:szCs w:val="21"/>
        </w:rPr>
        <w:t>通过兴趣社群</w:t>
      </w:r>
      <w:r w:rsidR="00DF2743">
        <w:rPr>
          <w:rFonts w:ascii="Times New Roman" w:eastAsia="宋体" w:hAnsi="Times New Roman" w:hint="eastAsia"/>
          <w:sz w:val="21"/>
          <w:szCs w:val="21"/>
        </w:rPr>
        <w:t>（如微信、</w:t>
      </w:r>
      <w:r w:rsidR="00DF2743">
        <w:rPr>
          <w:rFonts w:ascii="Times New Roman" w:eastAsia="宋体" w:hAnsi="Times New Roman" w:hint="eastAsia"/>
          <w:sz w:val="21"/>
          <w:szCs w:val="21"/>
        </w:rPr>
        <w:t>QQ</w:t>
      </w:r>
      <w:r w:rsidR="00DF2743">
        <w:rPr>
          <w:rFonts w:ascii="Times New Roman" w:eastAsia="宋体" w:hAnsi="Times New Roman" w:hint="eastAsia"/>
          <w:sz w:val="21"/>
          <w:szCs w:val="21"/>
        </w:rPr>
        <w:t>相关同好群聊）</w:t>
      </w:r>
      <w:r w:rsidRPr="00D3181F">
        <w:rPr>
          <w:rFonts w:ascii="Times New Roman" w:eastAsia="宋体" w:hAnsi="Times New Roman" w:hint="eastAsia"/>
          <w:sz w:val="21"/>
          <w:szCs w:val="21"/>
        </w:rPr>
        <w:t>及校园渠道</w:t>
      </w:r>
      <w:r w:rsidR="00DF2743">
        <w:rPr>
          <w:rFonts w:ascii="Times New Roman" w:eastAsia="宋体" w:hAnsi="Times New Roman" w:hint="eastAsia"/>
          <w:sz w:val="21"/>
          <w:szCs w:val="21"/>
        </w:rPr>
        <w:t>（主要基于调研者的熟人）</w:t>
      </w:r>
      <w:r w:rsidRPr="00D3181F">
        <w:rPr>
          <w:rFonts w:ascii="Times New Roman" w:eastAsia="宋体" w:hAnsi="Times New Roman" w:hint="eastAsia"/>
          <w:sz w:val="21"/>
          <w:szCs w:val="21"/>
        </w:rPr>
        <w:t>进行滚雪球抽样。共回收问卷</w:t>
      </w:r>
      <w:r w:rsidRPr="00D3181F">
        <w:rPr>
          <w:rFonts w:ascii="Times New Roman" w:eastAsia="宋体" w:hAnsi="Times New Roman" w:hint="eastAsia"/>
          <w:sz w:val="21"/>
          <w:szCs w:val="21"/>
        </w:rPr>
        <w:t>212</w:t>
      </w:r>
      <w:r w:rsidRPr="00D3181F">
        <w:rPr>
          <w:rFonts w:ascii="Times New Roman" w:eastAsia="宋体" w:hAnsi="Times New Roman" w:hint="eastAsia"/>
          <w:sz w:val="21"/>
          <w:szCs w:val="21"/>
        </w:rPr>
        <w:t>份，剔除无效问卷后，获得有效样本</w:t>
      </w:r>
      <w:r w:rsidRPr="00D3181F">
        <w:rPr>
          <w:rFonts w:ascii="Times New Roman" w:eastAsia="宋体" w:hAnsi="Times New Roman" w:hint="eastAsia"/>
          <w:sz w:val="21"/>
          <w:szCs w:val="21"/>
        </w:rPr>
        <w:t>192</w:t>
      </w:r>
      <w:r w:rsidRPr="00D3181F">
        <w:rPr>
          <w:rFonts w:ascii="Times New Roman" w:eastAsia="宋体" w:hAnsi="Times New Roman" w:hint="eastAsia"/>
          <w:sz w:val="21"/>
          <w:szCs w:val="21"/>
        </w:rPr>
        <w:t>份（有效率</w:t>
      </w:r>
      <w:r w:rsidRPr="00D3181F">
        <w:rPr>
          <w:rFonts w:ascii="Times New Roman" w:eastAsia="宋体" w:hAnsi="Times New Roman" w:hint="eastAsia"/>
          <w:sz w:val="21"/>
          <w:szCs w:val="21"/>
        </w:rPr>
        <w:t>90.6%</w:t>
      </w:r>
      <w:r w:rsidRPr="00D3181F">
        <w:rPr>
          <w:rFonts w:ascii="Times New Roman" w:eastAsia="宋体" w:hAnsi="Times New Roman" w:hint="eastAsia"/>
          <w:sz w:val="21"/>
          <w:szCs w:val="21"/>
        </w:rPr>
        <w:t>）。样本平均年龄为</w:t>
      </w:r>
      <w:r w:rsidRPr="00D3181F">
        <w:rPr>
          <w:rFonts w:ascii="Times New Roman" w:eastAsia="宋体" w:hAnsi="Times New Roman" w:hint="eastAsia"/>
          <w:sz w:val="21"/>
          <w:szCs w:val="21"/>
        </w:rPr>
        <w:t>22.7</w:t>
      </w:r>
      <w:r w:rsidRPr="00D3181F">
        <w:rPr>
          <w:rFonts w:ascii="Times New Roman" w:eastAsia="宋体" w:hAnsi="Times New Roman" w:hint="eastAsia"/>
          <w:sz w:val="21"/>
          <w:szCs w:val="21"/>
        </w:rPr>
        <w:t>岁（</w:t>
      </w:r>
      <w:r w:rsidRPr="00D3181F">
        <w:rPr>
          <w:rFonts w:ascii="Times New Roman" w:eastAsia="宋体" w:hAnsi="Times New Roman" w:hint="eastAsia"/>
          <w:sz w:val="21"/>
          <w:szCs w:val="21"/>
        </w:rPr>
        <w:t>SD=3.52</w:t>
      </w:r>
      <w:r w:rsidRPr="00D3181F">
        <w:rPr>
          <w:rFonts w:ascii="Times New Roman" w:eastAsia="宋体" w:hAnsi="Times New Roman" w:hint="eastAsia"/>
          <w:sz w:val="21"/>
          <w:szCs w:val="21"/>
        </w:rPr>
        <w:t>），其中男性占</w:t>
      </w:r>
      <w:r w:rsidRPr="00D3181F">
        <w:rPr>
          <w:rFonts w:ascii="Times New Roman" w:eastAsia="宋体" w:hAnsi="Times New Roman" w:hint="eastAsia"/>
          <w:sz w:val="21"/>
          <w:szCs w:val="21"/>
        </w:rPr>
        <w:t>48.4%</w:t>
      </w:r>
      <w:r w:rsidRPr="00D3181F">
        <w:rPr>
          <w:rFonts w:ascii="Times New Roman" w:eastAsia="宋体" w:hAnsi="Times New Roman" w:hint="eastAsia"/>
          <w:sz w:val="21"/>
          <w:szCs w:val="21"/>
        </w:rPr>
        <w:t>，女性占</w:t>
      </w:r>
      <w:r w:rsidRPr="00D3181F">
        <w:rPr>
          <w:rFonts w:ascii="Times New Roman" w:eastAsia="宋体" w:hAnsi="Times New Roman" w:hint="eastAsia"/>
          <w:sz w:val="21"/>
          <w:szCs w:val="21"/>
        </w:rPr>
        <w:t>48.4%</w:t>
      </w:r>
      <w:r w:rsidRPr="00D3181F">
        <w:rPr>
          <w:rFonts w:ascii="Times New Roman" w:eastAsia="宋体" w:hAnsi="Times New Roman" w:hint="eastAsia"/>
          <w:sz w:val="21"/>
          <w:szCs w:val="21"/>
        </w:rPr>
        <w:t>，其他性别占</w:t>
      </w:r>
      <w:r w:rsidRPr="00D3181F">
        <w:rPr>
          <w:rFonts w:ascii="Times New Roman" w:eastAsia="宋体" w:hAnsi="Times New Roman" w:hint="eastAsia"/>
          <w:sz w:val="21"/>
          <w:szCs w:val="21"/>
        </w:rPr>
        <w:t>3.</w:t>
      </w:r>
      <w:r w:rsidR="00DF2743">
        <w:rPr>
          <w:rFonts w:ascii="Times New Roman" w:eastAsia="宋体" w:hAnsi="Times New Roman" w:hint="eastAsia"/>
          <w:sz w:val="21"/>
          <w:szCs w:val="21"/>
        </w:rPr>
        <w:t>2</w:t>
      </w:r>
      <w:r w:rsidRPr="00D3181F">
        <w:rPr>
          <w:rFonts w:ascii="Times New Roman" w:eastAsia="宋体" w:hAnsi="Times New Roman" w:hint="eastAsia"/>
          <w:sz w:val="21"/>
          <w:szCs w:val="21"/>
        </w:rPr>
        <w:t>%</w:t>
      </w:r>
      <w:r w:rsidRPr="00D3181F">
        <w:rPr>
          <w:rFonts w:ascii="Times New Roman" w:eastAsia="宋体" w:hAnsi="Times New Roman" w:hint="eastAsia"/>
          <w:sz w:val="21"/>
          <w:szCs w:val="21"/>
        </w:rPr>
        <w:t>。学历以本科为主（</w:t>
      </w:r>
      <w:r w:rsidRPr="00D3181F">
        <w:rPr>
          <w:rFonts w:ascii="Times New Roman" w:eastAsia="宋体" w:hAnsi="Times New Roman" w:hint="eastAsia"/>
          <w:sz w:val="21"/>
          <w:szCs w:val="21"/>
        </w:rPr>
        <w:t>52.6%</w:t>
      </w:r>
      <w:r w:rsidRPr="00D3181F">
        <w:rPr>
          <w:rFonts w:ascii="Times New Roman" w:eastAsia="宋体" w:hAnsi="Times New Roman" w:hint="eastAsia"/>
          <w:sz w:val="21"/>
          <w:szCs w:val="21"/>
        </w:rPr>
        <w:t>），职业状态涵盖学生（</w:t>
      </w:r>
      <w:r w:rsidRPr="00D3181F">
        <w:rPr>
          <w:rFonts w:ascii="Times New Roman" w:eastAsia="宋体" w:hAnsi="Times New Roman" w:hint="eastAsia"/>
          <w:sz w:val="21"/>
          <w:szCs w:val="21"/>
        </w:rPr>
        <w:t>57.3%</w:t>
      </w:r>
      <w:r w:rsidRPr="00D3181F">
        <w:rPr>
          <w:rFonts w:ascii="Times New Roman" w:eastAsia="宋体" w:hAnsi="Times New Roman" w:hint="eastAsia"/>
          <w:sz w:val="21"/>
          <w:szCs w:val="21"/>
        </w:rPr>
        <w:t>）与在职青年（</w:t>
      </w:r>
      <w:r w:rsidRPr="00D3181F">
        <w:rPr>
          <w:rFonts w:ascii="Times New Roman" w:eastAsia="宋体" w:hAnsi="Times New Roman" w:hint="eastAsia"/>
          <w:sz w:val="21"/>
          <w:szCs w:val="21"/>
        </w:rPr>
        <w:t>32.8%</w:t>
      </w:r>
      <w:r w:rsidRPr="00D3181F">
        <w:rPr>
          <w:rFonts w:ascii="Times New Roman" w:eastAsia="宋体" w:hAnsi="Times New Roman" w:hint="eastAsia"/>
          <w:sz w:val="21"/>
          <w:szCs w:val="21"/>
        </w:rPr>
        <w:t>）。</w:t>
      </w:r>
    </w:p>
    <w:p w14:paraId="28040AAC" w14:textId="0DD40DBE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 w:rsidRPr="005424C3">
        <w:rPr>
          <w:rFonts w:ascii="Times New Roman" w:eastAsia="宋体" w:hAnsi="Times New Roman" w:hint="eastAsia"/>
          <w:b/>
          <w:bCs/>
          <w:sz w:val="21"/>
          <w:szCs w:val="21"/>
        </w:rPr>
        <w:t>（二）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变量测量</w:t>
      </w:r>
    </w:p>
    <w:p w14:paraId="0C9DE7CC" w14:textId="50E71A64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因变量：</w:t>
      </w:r>
    </w:p>
    <w:p w14:paraId="5E70E581" w14:textId="77777777" w:rsidR="00DF2743" w:rsidRDefault="00242A3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恋爱状态：</w:t>
      </w:r>
    </w:p>
    <w:p w14:paraId="3D8FDA48" w14:textId="38563660" w:rsidR="009A4A4D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操作化为二分变量“是否单身”（</w:t>
      </w:r>
      <w:r w:rsidRPr="00D3181F">
        <w:rPr>
          <w:rFonts w:ascii="Times New Roman" w:eastAsia="宋体" w:hAnsi="Times New Roman" w:hint="eastAsia"/>
          <w:sz w:val="21"/>
          <w:szCs w:val="21"/>
        </w:rPr>
        <w:t>0=</w:t>
      </w:r>
      <w:r w:rsidRPr="00D3181F">
        <w:rPr>
          <w:rFonts w:ascii="Times New Roman" w:eastAsia="宋体" w:hAnsi="Times New Roman" w:hint="eastAsia"/>
          <w:sz w:val="21"/>
          <w:szCs w:val="21"/>
        </w:rPr>
        <w:t>单身，</w:t>
      </w:r>
      <w:r w:rsidRPr="00D3181F">
        <w:rPr>
          <w:rFonts w:ascii="Times New Roman" w:eastAsia="宋体" w:hAnsi="Times New Roman" w:hint="eastAsia"/>
          <w:sz w:val="21"/>
          <w:szCs w:val="21"/>
        </w:rPr>
        <w:t>1=</w:t>
      </w:r>
      <w:r w:rsidRPr="00D3181F">
        <w:rPr>
          <w:rFonts w:ascii="Times New Roman" w:eastAsia="宋体" w:hAnsi="Times New Roman" w:hint="eastAsia"/>
          <w:sz w:val="21"/>
          <w:szCs w:val="21"/>
        </w:rPr>
        <w:t>非单身）。单身包括“单身且无意愿”与“单身有意愿”；非单身包括“暧昧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接触中”、“恋爱中”与“已婚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稳定关系”。</w:t>
      </w:r>
    </w:p>
    <w:p w14:paraId="374FA43D" w14:textId="77777777" w:rsidR="00DF2743" w:rsidRPr="00D3181F" w:rsidRDefault="00DF274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170DF1D1" w14:textId="77777777" w:rsidR="00DF2743" w:rsidRDefault="00242A3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2.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恋爱意愿强度：</w:t>
      </w:r>
    </w:p>
    <w:p w14:paraId="23F973A8" w14:textId="2C215D88" w:rsidR="009A4A4D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作为辅助分析变量，用于探索影响恋爱意愿的因素。</w:t>
      </w:r>
    </w:p>
    <w:p w14:paraId="474C2A5C" w14:textId="77777777" w:rsidR="00DF2743" w:rsidRPr="00D3181F" w:rsidRDefault="00DF274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503D915C" w14:textId="6595C146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核心自变量：</w:t>
      </w:r>
    </w:p>
    <w:p w14:paraId="726EFC66" w14:textId="77777777" w:rsidR="00DF2743" w:rsidRDefault="00242A3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兴趣圈层参与：</w:t>
      </w:r>
    </w:p>
    <w:p w14:paraId="0B376D91" w14:textId="5001DC58" w:rsidR="009A4A4D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测量了</w:t>
      </w:r>
      <w:r w:rsidRPr="00D3181F">
        <w:rPr>
          <w:rFonts w:ascii="Times New Roman" w:eastAsia="宋体" w:hAnsi="Times New Roman" w:hint="eastAsia"/>
          <w:sz w:val="21"/>
          <w:szCs w:val="21"/>
        </w:rPr>
        <w:t>10</w:t>
      </w:r>
      <w:r w:rsidRPr="00D3181F">
        <w:rPr>
          <w:rFonts w:ascii="Times New Roman" w:eastAsia="宋体" w:hAnsi="Times New Roman" w:hint="eastAsia"/>
          <w:sz w:val="21"/>
          <w:szCs w:val="21"/>
        </w:rPr>
        <w:t>个主要圈层（二次元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动漫、游戏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电竞、追星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饭圈、体育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健身、文艺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文学、科技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数码、户外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旅行、宠物、美食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烹饪、桌游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剧本杀）。要求受访者选择其主要参与的</w:t>
      </w:r>
      <w:r w:rsidRPr="00D3181F">
        <w:rPr>
          <w:rFonts w:ascii="Times New Roman" w:eastAsia="宋体" w:hAnsi="Times New Roman" w:hint="eastAsia"/>
          <w:sz w:val="21"/>
          <w:szCs w:val="21"/>
        </w:rPr>
        <w:t>1-3</w:t>
      </w:r>
      <w:r w:rsidRPr="00D3181F">
        <w:rPr>
          <w:rFonts w:ascii="Times New Roman" w:eastAsia="宋体" w:hAnsi="Times New Roman" w:hint="eastAsia"/>
          <w:sz w:val="21"/>
          <w:szCs w:val="21"/>
        </w:rPr>
        <w:t>个圈层，并转化为“是否参与”的虚拟变量。</w:t>
      </w:r>
    </w:p>
    <w:p w14:paraId="7312C5ED" w14:textId="77777777" w:rsidR="00DF2743" w:rsidRPr="00D3181F" w:rsidRDefault="00DF274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217E627A" w14:textId="3DB7E845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调节变量与控制变量：</w:t>
      </w:r>
    </w:p>
    <w:p w14:paraId="4B7C5428" w14:textId="0B5E3DDA" w:rsidR="009A4A4D" w:rsidRDefault="00242A3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社交活跃度：通过“您在圈层中的社交活跃度”题项测量，分为“非常活跃”、“比较活跃”、“一般”、“不活跃”四级，并编码为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1-4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的连续变量。</w:t>
      </w:r>
    </w:p>
    <w:p w14:paraId="5F082218" w14:textId="77777777" w:rsidR="00DF2743" w:rsidRPr="00D3181F" w:rsidRDefault="00DF274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755554D2" w14:textId="03CF433B" w:rsidR="009A4A4D" w:rsidRPr="00D3181F" w:rsidRDefault="00242A3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2.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圈层投入时间：每周投入时间，分为“少于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5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小时”至“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20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小时以上”四级，编码为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1-4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。</w:t>
      </w:r>
    </w:p>
    <w:p w14:paraId="5FC6B7C2" w14:textId="262C3C17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控制变量：包括年龄、性别（编码为虚拟变量）、学历与职业状态。</w:t>
      </w:r>
    </w:p>
    <w:p w14:paraId="6584831D" w14:textId="3C7367DE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（三）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分析策略</w:t>
      </w:r>
    </w:p>
    <w:p w14:paraId="458AEDE8" w14:textId="3C101A93" w:rsidR="009A4A4D" w:rsidRPr="00D3181F" w:rsidRDefault="00DF6111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先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进行描述性统计，呈现各圈层恋爱率的分布</w:t>
      </w:r>
      <w:r>
        <w:rPr>
          <w:rFonts w:ascii="Times New Roman" w:eastAsia="宋体" w:hAnsi="Times New Roman" w:hint="eastAsia"/>
          <w:sz w:val="21"/>
          <w:szCs w:val="21"/>
        </w:rPr>
        <w:t>；随后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通过卡方检验初步分析各圈层与恋爱状态的独立性。核心分析采用二元逻辑回归模型，以是否单身为因变量，纳入所有兴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lastRenderedPageBreak/>
        <w:t>趣圈层虚拟变量、社交活跃度、投入时间及控制变量。为检验调节效应，通过分组比较分析不同社交活跃度水平下，各圈层恋爱率的差异。所有分析使用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Python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的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statsmodels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与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scikit-learn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库完成。</w:t>
      </w:r>
    </w:p>
    <w:p w14:paraId="0CB65CBA" w14:textId="3B8F1E8B" w:rsidR="009A4A4D" w:rsidRPr="005424C3" w:rsidRDefault="009A4A4D" w:rsidP="005424C3">
      <w:pPr>
        <w:ind w:firstLine="0"/>
        <w:contextualSpacing/>
        <w:rPr>
          <w:rFonts w:ascii="黑体" w:eastAsia="黑体" w:hAnsi="黑体" w:hint="eastAsia"/>
          <w:sz w:val="24"/>
        </w:rPr>
      </w:pPr>
      <w:r w:rsidRPr="005424C3">
        <w:rPr>
          <w:rFonts w:ascii="黑体" w:eastAsia="黑体" w:hAnsi="黑体" w:hint="eastAsia"/>
          <w:sz w:val="24"/>
        </w:rPr>
        <w:t>四、数据分析结果</w:t>
      </w:r>
    </w:p>
    <w:p w14:paraId="41E02833" w14:textId="4A95EB43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（一）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描述性统计</w:t>
      </w:r>
    </w:p>
    <w:p w14:paraId="0CDEBDC5" w14:textId="5F7B284B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数据显示，青年总体恋爱率为</w:t>
      </w:r>
      <w:r w:rsidRPr="00D3181F">
        <w:rPr>
          <w:rFonts w:ascii="Times New Roman" w:eastAsia="宋体" w:hAnsi="Times New Roman" w:hint="eastAsia"/>
          <w:sz w:val="21"/>
          <w:szCs w:val="21"/>
        </w:rPr>
        <w:t>43.75%</w:t>
      </w:r>
      <w:r w:rsidRPr="00D3181F">
        <w:rPr>
          <w:rFonts w:ascii="Times New Roman" w:eastAsia="宋体" w:hAnsi="Times New Roman" w:hint="eastAsia"/>
          <w:sz w:val="21"/>
          <w:szCs w:val="21"/>
        </w:rPr>
        <w:t>，单身率为</w:t>
      </w:r>
      <w:r w:rsidRPr="00D3181F">
        <w:rPr>
          <w:rFonts w:ascii="Times New Roman" w:eastAsia="宋体" w:hAnsi="Times New Roman" w:hint="eastAsia"/>
          <w:sz w:val="21"/>
          <w:szCs w:val="21"/>
        </w:rPr>
        <w:t>56.25%</w:t>
      </w:r>
      <w:r w:rsidRPr="00D3181F">
        <w:rPr>
          <w:rFonts w:ascii="Times New Roman" w:eastAsia="宋体" w:hAnsi="Times New Roman" w:hint="eastAsia"/>
          <w:sz w:val="21"/>
          <w:szCs w:val="21"/>
        </w:rPr>
        <w:t>。然而，不同兴趣圈层间的恋爱率呈现显著分化（详见表</w:t>
      </w:r>
      <w:r w:rsidRPr="00D3181F">
        <w:rPr>
          <w:rFonts w:ascii="Times New Roman" w:eastAsia="宋体" w:hAnsi="Times New Roman" w:hint="eastAsia"/>
          <w:sz w:val="21"/>
          <w:szCs w:val="21"/>
        </w:rPr>
        <w:t>1</w:t>
      </w:r>
      <w:r w:rsidRPr="00D3181F">
        <w:rPr>
          <w:rFonts w:ascii="Times New Roman" w:eastAsia="宋体" w:hAnsi="Times New Roman" w:hint="eastAsia"/>
          <w:sz w:val="21"/>
          <w:szCs w:val="21"/>
        </w:rPr>
        <w:t>）。恋爱率最高的</w:t>
      </w:r>
      <w:r w:rsidR="00DF6111">
        <w:rPr>
          <w:rFonts w:ascii="Times New Roman" w:eastAsia="宋体" w:hAnsi="Times New Roman" w:hint="eastAsia"/>
          <w:sz w:val="21"/>
          <w:szCs w:val="21"/>
        </w:rPr>
        <w:t>两</w:t>
      </w:r>
      <w:r w:rsidRPr="00D3181F">
        <w:rPr>
          <w:rFonts w:ascii="Times New Roman" w:eastAsia="宋体" w:hAnsi="Times New Roman" w:hint="eastAsia"/>
          <w:sz w:val="21"/>
          <w:szCs w:val="21"/>
        </w:rPr>
        <w:t>个圈层依次是：桌游（</w:t>
      </w:r>
      <w:r w:rsidRPr="00D3181F">
        <w:rPr>
          <w:rFonts w:ascii="Times New Roman" w:eastAsia="宋体" w:hAnsi="Times New Roman" w:hint="eastAsia"/>
          <w:sz w:val="21"/>
          <w:szCs w:val="21"/>
        </w:rPr>
        <w:t>56.76%</w:t>
      </w:r>
      <w:r w:rsidRPr="00D3181F">
        <w:rPr>
          <w:rFonts w:ascii="Times New Roman" w:eastAsia="宋体" w:hAnsi="Times New Roman" w:hint="eastAsia"/>
          <w:sz w:val="21"/>
          <w:szCs w:val="21"/>
        </w:rPr>
        <w:t>）、户外（</w:t>
      </w:r>
      <w:r w:rsidRPr="00D3181F">
        <w:rPr>
          <w:rFonts w:ascii="Times New Roman" w:eastAsia="宋体" w:hAnsi="Times New Roman" w:hint="eastAsia"/>
          <w:sz w:val="21"/>
          <w:szCs w:val="21"/>
        </w:rPr>
        <w:t>53.85%</w:t>
      </w:r>
      <w:r w:rsidRPr="00D3181F">
        <w:rPr>
          <w:rFonts w:ascii="Times New Roman" w:eastAsia="宋体" w:hAnsi="Times New Roman" w:hint="eastAsia"/>
          <w:sz w:val="21"/>
          <w:szCs w:val="21"/>
        </w:rPr>
        <w:t>）。这些圈层的共性在于活动通常具有强烈的线下互动、协作与分享属性。例如，桌游需要面对面的沟通与策略配合；户外活动涉及共同体验与身体在场</w:t>
      </w:r>
      <w:r w:rsidR="00DF6111">
        <w:rPr>
          <w:rFonts w:ascii="Times New Roman" w:eastAsia="宋体" w:hAnsi="Times New Roman" w:hint="eastAsia"/>
          <w:sz w:val="21"/>
          <w:szCs w:val="21"/>
        </w:rPr>
        <w:t>。</w:t>
      </w:r>
    </w:p>
    <w:p w14:paraId="3AD3DFDE" w14:textId="0492C219" w:rsidR="00277E36" w:rsidRDefault="009A4A4D" w:rsidP="00277E3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相反，恋爱率最低的三个圈层是：二次元（</w:t>
      </w:r>
      <w:r w:rsidRPr="00D3181F">
        <w:rPr>
          <w:rFonts w:ascii="Times New Roman" w:eastAsia="宋体" w:hAnsi="Times New Roman" w:hint="eastAsia"/>
          <w:sz w:val="21"/>
          <w:szCs w:val="21"/>
        </w:rPr>
        <w:t>32.35%</w:t>
      </w:r>
      <w:r w:rsidRPr="00D3181F">
        <w:rPr>
          <w:rFonts w:ascii="Times New Roman" w:eastAsia="宋体" w:hAnsi="Times New Roman" w:hint="eastAsia"/>
          <w:sz w:val="21"/>
          <w:szCs w:val="21"/>
        </w:rPr>
        <w:t>）、文艺（</w:t>
      </w:r>
      <w:r w:rsidRPr="00D3181F">
        <w:rPr>
          <w:rFonts w:ascii="Times New Roman" w:eastAsia="宋体" w:hAnsi="Times New Roman" w:hint="eastAsia"/>
          <w:sz w:val="21"/>
          <w:szCs w:val="21"/>
        </w:rPr>
        <w:t>36.11%</w:t>
      </w:r>
      <w:r w:rsidRPr="00D3181F">
        <w:rPr>
          <w:rFonts w:ascii="Times New Roman" w:eastAsia="宋体" w:hAnsi="Times New Roman" w:hint="eastAsia"/>
          <w:sz w:val="21"/>
          <w:szCs w:val="21"/>
        </w:rPr>
        <w:t>）和宠物（</w:t>
      </w:r>
      <w:r w:rsidRPr="00D3181F">
        <w:rPr>
          <w:rFonts w:ascii="Times New Roman" w:eastAsia="宋体" w:hAnsi="Times New Roman" w:hint="eastAsia"/>
          <w:sz w:val="21"/>
          <w:szCs w:val="21"/>
        </w:rPr>
        <w:t>36.59%</w:t>
      </w:r>
      <w:r w:rsidRPr="00D3181F">
        <w:rPr>
          <w:rFonts w:ascii="Times New Roman" w:eastAsia="宋体" w:hAnsi="Times New Roman" w:hint="eastAsia"/>
          <w:sz w:val="21"/>
          <w:szCs w:val="21"/>
        </w:rPr>
        <w:t>）。二次元与文艺圈层虽能引发深度的精神共鸣，但其社交模式往往高度依赖线上交流，或倾向于内向的、鉴赏性的个体活动，减少了建立现实浪漫关系的物理接触机会。宠物圈层恋爱率低可能与其参与者中女性比例较高，且活动重心更多在于宠物本身而非人际拓展有关。</w:t>
      </w:r>
    </w:p>
    <w:p w14:paraId="4F8E12E0" w14:textId="77777777" w:rsidR="00277E36" w:rsidRDefault="00277E36" w:rsidP="00277E36">
      <w:pPr>
        <w:ind w:firstLine="0"/>
        <w:contextualSpacing/>
        <w:rPr>
          <w:rFonts w:ascii="Times New Roman" w:eastAsia="宋体" w:hAnsi="Times New Roman"/>
          <w:sz w:val="21"/>
          <w:szCs w:val="21"/>
        </w:rPr>
      </w:pPr>
      <w:r>
        <w:rPr>
          <w:noProof/>
        </w:rPr>
        <w:drawing>
          <wp:inline distT="0" distB="0" distL="0" distR="0" wp14:anchorId="3E4F188F" wp14:editId="3EE55ACD">
            <wp:extent cx="5274310" cy="3013710"/>
            <wp:effectExtent l="0" t="0" r="2540" b="0"/>
            <wp:docPr id="3301966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B528" w14:textId="77777777" w:rsidR="00277E36" w:rsidRDefault="00277E36" w:rsidP="00277E36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285EFCFF" w14:textId="77777777" w:rsidR="00277E36" w:rsidRDefault="00277E36" w:rsidP="00277E36">
      <w:pPr>
        <w:ind w:firstLine="0"/>
        <w:contextualSpacing/>
        <w:rPr>
          <w:rFonts w:ascii="Times New Roman" w:eastAsia="宋体" w:hAnsi="Times New Roman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B6E09D3" wp14:editId="33A0E7B2">
            <wp:extent cx="5274310" cy="2637155"/>
            <wp:effectExtent l="0" t="0" r="2540" b="0"/>
            <wp:docPr id="5014600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9C7E" w14:textId="59C2D9EF" w:rsidR="00277E36" w:rsidRDefault="00277E36" w:rsidP="00277E36">
      <w:pPr>
        <w:ind w:firstLine="0"/>
        <w:contextualSpacing/>
        <w:rPr>
          <w:rFonts w:ascii="Times New Roman" w:eastAsia="宋体" w:hAnsi="Times New Roman"/>
          <w:sz w:val="21"/>
          <w:szCs w:val="21"/>
        </w:rPr>
      </w:pPr>
    </w:p>
    <w:p w14:paraId="7EAB16B3" w14:textId="77777777" w:rsidR="00277E36" w:rsidRDefault="00277E36" w:rsidP="00277E36">
      <w:pPr>
        <w:ind w:firstLine="0"/>
        <w:contextualSpacing/>
        <w:rPr>
          <w:rFonts w:ascii="Times New Roman" w:eastAsia="宋体" w:hAnsi="Times New Roman"/>
          <w:sz w:val="21"/>
          <w:szCs w:val="21"/>
        </w:rPr>
      </w:pPr>
      <w:r>
        <w:rPr>
          <w:noProof/>
        </w:rPr>
        <w:drawing>
          <wp:inline distT="0" distB="0" distL="0" distR="0" wp14:anchorId="779BF1D2" wp14:editId="5E59BC7D">
            <wp:extent cx="5274310" cy="3164840"/>
            <wp:effectExtent l="0" t="0" r="2540" b="0"/>
            <wp:docPr id="540923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7246" w14:textId="252A74D4" w:rsidR="009A4A4D" w:rsidRPr="00D3181F" w:rsidRDefault="00DF2743" w:rsidP="00DF6111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观察发现，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无论恋爱率高低，所有圈层参与者的恋爱意愿比例均超过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92%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，二次元和科技圈层甚至达到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100%</w:t>
      </w:r>
      <w:r w:rsidR="00242A3D">
        <w:rPr>
          <w:rFonts w:ascii="Times New Roman" w:eastAsia="宋体" w:hAnsi="Times New Roman" w:hint="eastAsia"/>
          <w:sz w:val="21"/>
          <w:szCs w:val="21"/>
        </w:rPr>
        <w:t>，表明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当代青年普遍渴望建立恋爱关系，恋爱率的高低差异并非源于意愿的强弱，而更可能与圈层所提供的“机会结构”和个体的“社交效能”有关。</w:t>
      </w:r>
    </w:p>
    <w:p w14:paraId="38235A7D" w14:textId="08C14521" w:rsidR="009A4A4D" w:rsidRDefault="005424C3" w:rsidP="005424C3">
      <w:pPr>
        <w:ind w:firstLine="0"/>
        <w:contextualSpacing/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（二）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相关性检验：单一圈层作用的有限性</w:t>
      </w:r>
    </w:p>
    <w:p w14:paraId="361E307D" w14:textId="1521757A" w:rsidR="00DF6111" w:rsidRPr="005424C3" w:rsidRDefault="00DF6111" w:rsidP="00DF6111">
      <w:pPr>
        <w:ind w:firstLine="0"/>
        <w:contextualSpacing/>
        <w:jc w:val="center"/>
        <w:rPr>
          <w:rFonts w:ascii="Times New Roman" w:eastAsia="宋体" w:hAnsi="Times New Roman" w:hint="eastAsia"/>
          <w:b/>
          <w:bCs/>
          <w:sz w:val="21"/>
          <w:szCs w:val="21"/>
        </w:rPr>
      </w:pPr>
      <w:r w:rsidRPr="00DF6111">
        <w:rPr>
          <w:rFonts w:ascii="Times New Roman" w:eastAsia="宋体" w:hAnsi="Times New Roman"/>
          <w:b/>
          <w:bCs/>
          <w:sz w:val="21"/>
          <w:szCs w:val="21"/>
        </w:rPr>
        <w:lastRenderedPageBreak/>
        <w:drawing>
          <wp:inline distT="0" distB="0" distL="0" distR="0" wp14:anchorId="3FA477DA" wp14:editId="7477E746">
            <wp:extent cx="3118474" cy="2797841"/>
            <wp:effectExtent l="0" t="0" r="6350" b="2540"/>
            <wp:docPr id="1221968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8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8527" cy="28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0B75" w14:textId="53DB57FD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卡方检验结果显示，所有</w:t>
      </w:r>
      <w:r w:rsidRPr="00D3181F">
        <w:rPr>
          <w:rFonts w:ascii="Times New Roman" w:eastAsia="宋体" w:hAnsi="Times New Roman" w:hint="eastAsia"/>
          <w:sz w:val="21"/>
          <w:szCs w:val="21"/>
        </w:rPr>
        <w:t>10</w:t>
      </w:r>
      <w:r w:rsidRPr="00D3181F">
        <w:rPr>
          <w:rFonts w:ascii="Times New Roman" w:eastAsia="宋体" w:hAnsi="Times New Roman" w:hint="eastAsia"/>
          <w:sz w:val="21"/>
          <w:szCs w:val="21"/>
        </w:rPr>
        <w:t>个兴趣圈层与恋爱状态之间的关联均未达到统计学上的显著性水平（</w:t>
      </w:r>
      <w:r w:rsidRPr="00D3181F">
        <w:rPr>
          <w:rFonts w:ascii="Times New Roman" w:eastAsia="宋体" w:hAnsi="Times New Roman" w:hint="eastAsia"/>
          <w:sz w:val="21"/>
          <w:szCs w:val="21"/>
        </w:rPr>
        <w:t>p &gt; 0.05</w:t>
      </w:r>
      <w:r w:rsidRPr="00D3181F">
        <w:rPr>
          <w:rFonts w:ascii="Times New Roman" w:eastAsia="宋体" w:hAnsi="Times New Roman" w:hint="eastAsia"/>
          <w:sz w:val="21"/>
          <w:szCs w:val="21"/>
        </w:rPr>
        <w:t>）。这表明，单纯属于某个特定圈层，并不能直接、独立地决定一个人的恋爱状态。</w:t>
      </w:r>
      <w:r w:rsidR="00DF6111">
        <w:rPr>
          <w:rFonts w:ascii="Times New Roman" w:eastAsia="宋体" w:hAnsi="Times New Roman" w:hint="eastAsia"/>
          <w:sz w:val="21"/>
          <w:szCs w:val="21"/>
        </w:rPr>
        <w:t>我认为</w:t>
      </w:r>
      <w:r w:rsidRPr="00D3181F">
        <w:rPr>
          <w:rFonts w:ascii="Times New Roman" w:eastAsia="宋体" w:hAnsi="Times New Roman" w:hint="eastAsia"/>
          <w:sz w:val="21"/>
          <w:szCs w:val="21"/>
        </w:rPr>
        <w:t>这一发现</w:t>
      </w:r>
      <w:r w:rsidR="00DF6111">
        <w:rPr>
          <w:rFonts w:ascii="Times New Roman" w:eastAsia="宋体" w:hAnsi="Times New Roman" w:hint="eastAsia"/>
          <w:sz w:val="21"/>
          <w:szCs w:val="21"/>
        </w:rPr>
        <w:t>能够</w:t>
      </w:r>
      <w:r w:rsidRPr="00D3181F">
        <w:rPr>
          <w:rFonts w:ascii="Times New Roman" w:eastAsia="宋体" w:hAnsi="Times New Roman" w:hint="eastAsia"/>
          <w:sz w:val="21"/>
          <w:szCs w:val="21"/>
        </w:rPr>
        <w:t>否定</w:t>
      </w:r>
      <w:r w:rsidR="00DF6111">
        <w:rPr>
          <w:rFonts w:ascii="Times New Roman" w:eastAsia="宋体" w:hAnsi="Times New Roman" w:hint="eastAsia"/>
          <w:sz w:val="21"/>
          <w:szCs w:val="21"/>
        </w:rPr>
        <w:t>简单</w:t>
      </w:r>
      <w:r w:rsidRPr="00D3181F">
        <w:rPr>
          <w:rFonts w:ascii="Times New Roman" w:eastAsia="宋体" w:hAnsi="Times New Roman" w:hint="eastAsia"/>
          <w:sz w:val="21"/>
          <w:szCs w:val="21"/>
        </w:rPr>
        <w:t>将恋爱困难归咎于参与“宅文化”圈层的刻板印象，必须超越圈层标签，探究更深层的行为机制。</w:t>
      </w:r>
    </w:p>
    <w:p w14:paraId="03F69B07" w14:textId="42B91FEE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（三）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回归分析：识别关键行为预测因子</w:t>
      </w:r>
    </w:p>
    <w:p w14:paraId="48DAC42C" w14:textId="60AB5BE6" w:rsidR="009A4A4D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逻辑回归分析为理解影响机制提供了更清晰的线索（模型</w:t>
      </w:r>
      <w:r w:rsidRPr="00D3181F">
        <w:rPr>
          <w:rFonts w:ascii="Times New Roman" w:eastAsia="宋体" w:hAnsi="Times New Roman" w:hint="eastAsia"/>
          <w:sz w:val="21"/>
          <w:szCs w:val="21"/>
        </w:rPr>
        <w:t>Pseudo R</w:t>
      </w:r>
      <w:r w:rsidRPr="00D3181F">
        <w:rPr>
          <w:rFonts w:ascii="Times New Roman" w:eastAsia="宋体" w:hAnsi="Times New Roman" w:hint="eastAsia"/>
          <w:sz w:val="21"/>
          <w:szCs w:val="21"/>
        </w:rPr>
        <w:t>²</w:t>
      </w:r>
      <w:r w:rsidRPr="00D3181F">
        <w:rPr>
          <w:rFonts w:ascii="Times New Roman" w:eastAsia="宋体" w:hAnsi="Times New Roman" w:hint="eastAsia"/>
          <w:sz w:val="21"/>
          <w:szCs w:val="21"/>
        </w:rPr>
        <w:t xml:space="preserve"> = 0.081</w:t>
      </w:r>
      <w:r w:rsidRPr="00D3181F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LLR p = 0.097</w:t>
      </w:r>
      <w:r w:rsidRPr="00D3181F">
        <w:rPr>
          <w:rFonts w:ascii="Times New Roman" w:eastAsia="宋体" w:hAnsi="Times New Roman" w:hint="eastAsia"/>
          <w:sz w:val="21"/>
          <w:szCs w:val="21"/>
        </w:rPr>
        <w:t>）。在控制了年龄、性别等因素后，主要发现如下：</w:t>
      </w:r>
    </w:p>
    <w:p w14:paraId="2C4E4508" w14:textId="3A45EFB1" w:rsidR="00211F95" w:rsidRPr="00D3181F" w:rsidRDefault="00211F95" w:rsidP="00211F95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211F95">
        <w:rPr>
          <w:rFonts w:ascii="Times New Roman" w:eastAsia="宋体" w:hAnsi="Times New Roman"/>
          <w:sz w:val="21"/>
          <w:szCs w:val="21"/>
        </w:rPr>
        <w:lastRenderedPageBreak/>
        <w:drawing>
          <wp:inline distT="0" distB="0" distL="0" distR="0" wp14:anchorId="28091E89" wp14:editId="51CA6A04">
            <wp:extent cx="5274310" cy="5546090"/>
            <wp:effectExtent l="0" t="0" r="2540" b="0"/>
            <wp:docPr id="75904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5C5D" w14:textId="5D6AB39B" w:rsidR="00211F95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圈层投入时间是关键预测变量：“每周投入时间编码”是模型中唯一在</w:t>
      </w:r>
      <w:r w:rsidRPr="00D3181F">
        <w:rPr>
          <w:rFonts w:ascii="Times New Roman" w:eastAsia="宋体" w:hAnsi="Times New Roman" w:hint="eastAsia"/>
          <w:sz w:val="21"/>
          <w:szCs w:val="21"/>
        </w:rPr>
        <w:t>0.05</w:t>
      </w:r>
      <w:r w:rsidRPr="00D3181F">
        <w:rPr>
          <w:rFonts w:ascii="Times New Roman" w:eastAsia="宋体" w:hAnsi="Times New Roman" w:hint="eastAsia"/>
          <w:sz w:val="21"/>
          <w:szCs w:val="21"/>
        </w:rPr>
        <w:t>水平上显著的变量（β</w:t>
      </w:r>
      <w:r w:rsidRPr="00D3181F">
        <w:rPr>
          <w:rFonts w:ascii="Times New Roman" w:eastAsia="宋体" w:hAnsi="Times New Roman" w:hint="eastAsia"/>
          <w:sz w:val="21"/>
          <w:szCs w:val="21"/>
        </w:rPr>
        <w:t xml:space="preserve"> = -0.397</w:t>
      </w:r>
      <w:r w:rsidRPr="00D3181F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 xml:space="preserve"> p = 0.035</w:t>
      </w:r>
      <w:r w:rsidRPr="00D3181F">
        <w:rPr>
          <w:rFonts w:ascii="Times New Roman" w:eastAsia="宋体" w:hAnsi="Times New Roman" w:hint="eastAsia"/>
          <w:sz w:val="21"/>
          <w:szCs w:val="21"/>
        </w:rPr>
        <w:t>）。其负向系数意味着，在兴趣圈层中投入的时间越多，成为单身的概率就越低。这支持了社会交往中的“曝光效应”与“接触理论”，即频繁的互动增加了相互了解与情感发展的机会。</w:t>
      </w:r>
    </w:p>
    <w:p w14:paraId="73328C8B" w14:textId="68D09FDC" w:rsidR="00277E36" w:rsidRPr="00D3181F" w:rsidRDefault="009A4A4D" w:rsidP="00DF2743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圈层类型的独立效应不显著但方向性明显：虽然各圈层虚拟变量的系数均未达到统计显著，但其方向具有启发意义。例如，“兴趣</w:t>
      </w:r>
      <w:r w:rsidRPr="00D3181F">
        <w:rPr>
          <w:rFonts w:ascii="Times New Roman" w:eastAsia="宋体" w:hAnsi="Times New Roman" w:hint="eastAsia"/>
          <w:sz w:val="21"/>
          <w:szCs w:val="21"/>
        </w:rPr>
        <w:t>_</w:t>
      </w:r>
      <w:r w:rsidRPr="00D3181F">
        <w:rPr>
          <w:rFonts w:ascii="Times New Roman" w:eastAsia="宋体" w:hAnsi="Times New Roman" w:hint="eastAsia"/>
          <w:sz w:val="21"/>
          <w:szCs w:val="21"/>
        </w:rPr>
        <w:t>二次元”系数为正（</w:t>
      </w:r>
      <w:r w:rsidRPr="00D3181F">
        <w:rPr>
          <w:rFonts w:ascii="Times New Roman" w:eastAsia="宋体" w:hAnsi="Times New Roman" w:hint="eastAsia"/>
          <w:sz w:val="21"/>
          <w:szCs w:val="21"/>
        </w:rPr>
        <w:t>0.593</w:t>
      </w:r>
      <w:r w:rsidRPr="00D3181F">
        <w:rPr>
          <w:rFonts w:ascii="Times New Roman" w:eastAsia="宋体" w:hAnsi="Times New Roman" w:hint="eastAsia"/>
          <w:sz w:val="21"/>
          <w:szCs w:val="21"/>
        </w:rPr>
        <w:t>），而“兴趣</w:t>
      </w:r>
      <w:r w:rsidRPr="00D3181F">
        <w:rPr>
          <w:rFonts w:ascii="Times New Roman" w:eastAsia="宋体" w:hAnsi="Times New Roman" w:hint="eastAsia"/>
          <w:sz w:val="21"/>
          <w:szCs w:val="21"/>
        </w:rPr>
        <w:t>_</w:t>
      </w:r>
      <w:r w:rsidRPr="00D3181F">
        <w:rPr>
          <w:rFonts w:ascii="Times New Roman" w:eastAsia="宋体" w:hAnsi="Times New Roman" w:hint="eastAsia"/>
          <w:sz w:val="21"/>
          <w:szCs w:val="21"/>
        </w:rPr>
        <w:t>户外”与“兴趣</w:t>
      </w:r>
      <w:r w:rsidRPr="00D3181F">
        <w:rPr>
          <w:rFonts w:ascii="Times New Roman" w:eastAsia="宋体" w:hAnsi="Times New Roman" w:hint="eastAsia"/>
          <w:sz w:val="21"/>
          <w:szCs w:val="21"/>
        </w:rPr>
        <w:t>_</w:t>
      </w:r>
      <w:r w:rsidRPr="00D3181F">
        <w:rPr>
          <w:rFonts w:ascii="Times New Roman" w:eastAsia="宋体" w:hAnsi="Times New Roman" w:hint="eastAsia"/>
          <w:sz w:val="21"/>
          <w:szCs w:val="21"/>
        </w:rPr>
        <w:t>桌游”系数为负（</w:t>
      </w:r>
      <w:r w:rsidRPr="00D3181F">
        <w:rPr>
          <w:rFonts w:ascii="Times New Roman" w:eastAsia="宋体" w:hAnsi="Times New Roman" w:hint="eastAsia"/>
          <w:sz w:val="21"/>
          <w:szCs w:val="21"/>
        </w:rPr>
        <w:t>-0.623</w:t>
      </w:r>
      <w:r w:rsidRPr="00D3181F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 xml:space="preserve"> -0.652</w:t>
      </w:r>
      <w:r w:rsidRPr="00D3181F">
        <w:rPr>
          <w:rFonts w:ascii="Times New Roman" w:eastAsia="宋体" w:hAnsi="Times New Roman" w:hint="eastAsia"/>
          <w:sz w:val="21"/>
          <w:szCs w:val="21"/>
        </w:rPr>
        <w:t>）。这与描述性统计中观察到的趋势一致，暗示了不同圈层属性潜在的影响力方向。</w:t>
      </w:r>
    </w:p>
    <w:p w14:paraId="3DB1811F" w14:textId="6BE32A2F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社交活跃度的调节作用凸显：尽管在整体模型中社交活跃度的主效应不显著，但后续的分组分析揭示了其强大的调节作用。</w:t>
      </w:r>
    </w:p>
    <w:p w14:paraId="42D03AEA" w14:textId="752B28C7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（四）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调节效应分析：社交活跃度——解锁圈层潜能的钥匙</w:t>
      </w:r>
    </w:p>
    <w:p w14:paraId="0D36B2CD" w14:textId="6670D304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lastRenderedPageBreak/>
        <w:t>当我们比较同一圈层内不同社交活跃度群体的单身率时，一个清晰的模式浮现出来：无论在何种圈层，高社交活跃度（比较活跃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非常活跃）的成员，其单身率均显著低于低活跃度（不活跃</w:t>
      </w:r>
      <w:r w:rsidRPr="00D3181F">
        <w:rPr>
          <w:rFonts w:ascii="Times New Roman" w:eastAsia="宋体" w:hAnsi="Times New Roman" w:hint="eastAsia"/>
          <w:sz w:val="21"/>
          <w:szCs w:val="21"/>
        </w:rPr>
        <w:t>/</w:t>
      </w:r>
      <w:r w:rsidRPr="00D3181F">
        <w:rPr>
          <w:rFonts w:ascii="Times New Roman" w:eastAsia="宋体" w:hAnsi="Times New Roman" w:hint="eastAsia"/>
          <w:sz w:val="21"/>
          <w:szCs w:val="21"/>
        </w:rPr>
        <w:t>一般）的成员</w:t>
      </w:r>
      <w:r w:rsidR="00DF6111">
        <w:rPr>
          <w:rFonts w:ascii="Times New Roman" w:eastAsia="宋体" w:hAnsi="Times New Roman" w:hint="eastAsia"/>
          <w:sz w:val="21"/>
          <w:szCs w:val="21"/>
        </w:rPr>
        <w:t>。</w:t>
      </w:r>
    </w:p>
    <w:p w14:paraId="7AAF23E4" w14:textId="25826984" w:rsidR="009A4A4D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以被视为“高单身风险”的二次元圈为例，一个非常活跃的参与者（积极组织线下观影会、参加漫展、主持社群讨论），其单身率（</w:t>
      </w:r>
      <w:r w:rsidRPr="00D3181F">
        <w:rPr>
          <w:rFonts w:ascii="Times New Roman" w:eastAsia="宋体" w:hAnsi="Times New Roman" w:hint="eastAsia"/>
          <w:sz w:val="21"/>
          <w:szCs w:val="21"/>
        </w:rPr>
        <w:t>60.9%</w:t>
      </w:r>
      <w:r w:rsidRPr="00D3181F">
        <w:rPr>
          <w:rFonts w:ascii="Times New Roman" w:eastAsia="宋体" w:hAnsi="Times New Roman" w:hint="eastAsia"/>
          <w:sz w:val="21"/>
          <w:szCs w:val="21"/>
        </w:rPr>
        <w:t>）远低于一个只“潜水”消费内容的低活跃成员（</w:t>
      </w:r>
      <w:r w:rsidRPr="00D3181F">
        <w:rPr>
          <w:rFonts w:ascii="Times New Roman" w:eastAsia="宋体" w:hAnsi="Times New Roman" w:hint="eastAsia"/>
          <w:sz w:val="21"/>
          <w:szCs w:val="21"/>
        </w:rPr>
        <w:t>81.8%</w:t>
      </w:r>
      <w:r w:rsidRPr="00D3181F">
        <w:rPr>
          <w:rFonts w:ascii="Times New Roman" w:eastAsia="宋体" w:hAnsi="Times New Roman" w:hint="eastAsia"/>
          <w:sz w:val="21"/>
          <w:szCs w:val="21"/>
        </w:rPr>
        <w:t>），甚至接近样本平均水平。社交活跃度有效地抹平了不同圈层在恋爱机会上的结构性劣势。它表明，决定恋爱机会的，与其说是“你在哪个圈”，不如说是“你在圈里怎么做”。</w:t>
      </w:r>
    </w:p>
    <w:p w14:paraId="30137B91" w14:textId="51405C2E" w:rsidR="00DF6111" w:rsidRPr="00D3181F" w:rsidRDefault="00DF6111" w:rsidP="00DF6111">
      <w:pPr>
        <w:ind w:firstLineChars="200" w:firstLine="440"/>
        <w:contextualSpacing/>
        <w:jc w:val="center"/>
        <w:rPr>
          <w:rFonts w:ascii="Times New Roman" w:eastAsia="宋体" w:hAnsi="Times New Roman" w:hint="eastAsia"/>
          <w:sz w:val="21"/>
          <w:szCs w:val="21"/>
        </w:rPr>
      </w:pPr>
      <w:r>
        <w:rPr>
          <w:noProof/>
        </w:rPr>
        <w:drawing>
          <wp:inline distT="0" distB="0" distL="0" distR="0" wp14:anchorId="2D1D3D22" wp14:editId="3DC0CD6A">
            <wp:extent cx="5274310" cy="4219575"/>
            <wp:effectExtent l="0" t="0" r="2540" b="9525"/>
            <wp:docPr id="1616517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BF3E" w14:textId="65946815" w:rsidR="009A4A4D" w:rsidRPr="005424C3" w:rsidRDefault="009A4A4D" w:rsidP="005424C3">
      <w:pPr>
        <w:ind w:firstLine="0"/>
        <w:contextualSpacing/>
        <w:rPr>
          <w:rFonts w:ascii="黑体" w:eastAsia="黑体" w:hAnsi="黑体" w:hint="eastAsia"/>
          <w:sz w:val="24"/>
        </w:rPr>
      </w:pPr>
      <w:r w:rsidRPr="005424C3">
        <w:rPr>
          <w:rFonts w:ascii="黑体" w:eastAsia="黑体" w:hAnsi="黑体" w:hint="eastAsia"/>
          <w:sz w:val="24"/>
        </w:rPr>
        <w:t>五、讨论</w:t>
      </w:r>
    </w:p>
    <w:p w14:paraId="3E875C8D" w14:textId="2F072072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本研究通过实证数据，</w:t>
      </w:r>
      <w:r w:rsidR="00DF2743">
        <w:rPr>
          <w:rFonts w:ascii="Times New Roman" w:eastAsia="宋体" w:hAnsi="Times New Roman" w:hint="eastAsia"/>
          <w:sz w:val="21"/>
          <w:szCs w:val="21"/>
        </w:rPr>
        <w:t>研究了</w:t>
      </w:r>
      <w:r w:rsidRPr="00D3181F">
        <w:rPr>
          <w:rFonts w:ascii="Times New Roman" w:eastAsia="宋体" w:hAnsi="Times New Roman" w:hint="eastAsia"/>
          <w:sz w:val="21"/>
          <w:szCs w:val="21"/>
        </w:rPr>
        <w:t>兴趣圈层影响青年恋爱状态的多层次机制，验证并深化了媒体观察到的现象。</w:t>
      </w:r>
    </w:p>
    <w:p w14:paraId="69F65E71" w14:textId="70D10373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（一）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圈层</w:t>
      </w:r>
      <w:r w:rsidR="00CD50A3">
        <w:rPr>
          <w:rFonts w:ascii="Times New Roman" w:eastAsia="宋体" w:hAnsi="Times New Roman" w:hint="eastAsia"/>
          <w:b/>
          <w:bCs/>
          <w:sz w:val="21"/>
          <w:szCs w:val="21"/>
        </w:rPr>
        <w:t>提供机会</w:t>
      </w:r>
    </w:p>
    <w:p w14:paraId="1DB0B703" w14:textId="44632D43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研究结果部分支持了假设</w:t>
      </w:r>
      <w:r w:rsidRPr="00D3181F">
        <w:rPr>
          <w:rFonts w:ascii="Times New Roman" w:eastAsia="宋体" w:hAnsi="Times New Roman" w:hint="eastAsia"/>
          <w:sz w:val="21"/>
          <w:szCs w:val="21"/>
        </w:rPr>
        <w:t>H1</w:t>
      </w:r>
      <w:r w:rsidRPr="00D3181F">
        <w:rPr>
          <w:rFonts w:ascii="Times New Roman" w:eastAsia="宋体" w:hAnsi="Times New Roman" w:hint="eastAsia"/>
          <w:sz w:val="21"/>
          <w:szCs w:val="21"/>
        </w:rPr>
        <w:t>和</w:t>
      </w:r>
      <w:r w:rsidRPr="00D3181F">
        <w:rPr>
          <w:rFonts w:ascii="Times New Roman" w:eastAsia="宋体" w:hAnsi="Times New Roman" w:hint="eastAsia"/>
          <w:sz w:val="21"/>
          <w:szCs w:val="21"/>
        </w:rPr>
        <w:t>H2</w:t>
      </w:r>
      <w:r w:rsidRPr="00D3181F">
        <w:rPr>
          <w:rFonts w:ascii="Times New Roman" w:eastAsia="宋体" w:hAnsi="Times New Roman" w:hint="eastAsia"/>
          <w:sz w:val="21"/>
          <w:szCs w:val="21"/>
        </w:rPr>
        <w:t>。不同圈层确实构成了差异化的“恋爱机会结构”。线下导向、高互动性、性别比例相对平衡的圈层（如桌游、户外），天然提供了更符合亲密关系初期发展的场景</w:t>
      </w:r>
      <w:r w:rsidR="00211F95">
        <w:rPr>
          <w:rFonts w:ascii="Times New Roman" w:eastAsia="宋体" w:hAnsi="Times New Roman" w:hint="eastAsia"/>
          <w:sz w:val="21"/>
          <w:szCs w:val="21"/>
        </w:rPr>
        <w:t>。其中包括</w:t>
      </w:r>
      <w:r w:rsidRPr="00D3181F">
        <w:rPr>
          <w:rFonts w:ascii="Times New Roman" w:eastAsia="宋体" w:hAnsi="Times New Roman" w:hint="eastAsia"/>
          <w:sz w:val="21"/>
          <w:szCs w:val="21"/>
        </w:rPr>
        <w:t>面对面的全感官交流、共同完成任务的协作感、以</w:t>
      </w:r>
      <w:r w:rsidRPr="00D3181F">
        <w:rPr>
          <w:rFonts w:ascii="Times New Roman" w:eastAsia="宋体" w:hAnsi="Times New Roman" w:hint="eastAsia"/>
          <w:sz w:val="21"/>
          <w:szCs w:val="21"/>
        </w:rPr>
        <w:lastRenderedPageBreak/>
        <w:t>及轻松自然的社交氛围。这些场景有利于展示个人特质、建立信任和激发吸引力。相反，线上主导、异步交流、或内容消费属性强的圈层，则在创造这种初始火花上面临挑战。</w:t>
      </w:r>
      <w:r w:rsidR="00211F95">
        <w:rPr>
          <w:rFonts w:ascii="Times New Roman" w:eastAsia="宋体" w:hAnsi="Times New Roman" w:hint="eastAsia"/>
          <w:sz w:val="21"/>
          <w:szCs w:val="21"/>
        </w:rPr>
        <w:t>同时</w:t>
      </w:r>
      <w:r w:rsidRPr="00D3181F">
        <w:rPr>
          <w:rFonts w:ascii="Times New Roman" w:eastAsia="宋体" w:hAnsi="Times New Roman" w:hint="eastAsia"/>
          <w:sz w:val="21"/>
          <w:szCs w:val="21"/>
        </w:rPr>
        <w:t>卡方与回归分析表明，这种结构差异并非命运决定论</w:t>
      </w:r>
      <w:r w:rsidR="00211F95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否定</w:t>
      </w:r>
      <w:r w:rsidR="00211F95">
        <w:rPr>
          <w:rFonts w:ascii="Times New Roman" w:eastAsia="宋体" w:hAnsi="Times New Roman" w:hint="eastAsia"/>
          <w:sz w:val="21"/>
          <w:szCs w:val="21"/>
        </w:rPr>
        <w:t>了</w:t>
      </w:r>
      <w:r w:rsidRPr="00D3181F">
        <w:rPr>
          <w:rFonts w:ascii="Times New Roman" w:eastAsia="宋体" w:hAnsi="Times New Roman" w:hint="eastAsia"/>
          <w:sz w:val="21"/>
          <w:szCs w:val="21"/>
        </w:rPr>
        <w:t>H1</w:t>
      </w:r>
      <w:r w:rsidRPr="00D3181F">
        <w:rPr>
          <w:rFonts w:ascii="Times New Roman" w:eastAsia="宋体" w:hAnsi="Times New Roman" w:hint="eastAsia"/>
          <w:sz w:val="21"/>
          <w:szCs w:val="21"/>
        </w:rPr>
        <w:t>的绝对化表述，它仅为恋爱关系的发生设置了不同的初始概率与难度系数。</w:t>
      </w:r>
    </w:p>
    <w:p w14:paraId="1F69B799" w14:textId="0D2A9B75" w:rsidR="009A4A4D" w:rsidRPr="00D3181F" w:rsidRDefault="005424C3" w:rsidP="005424C3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（二）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社交活跃度的作用</w:t>
      </w:r>
    </w:p>
    <w:p w14:paraId="01191095" w14:textId="5AA59CAB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本研究</w:t>
      </w:r>
      <w:r w:rsidR="007A65AD">
        <w:rPr>
          <w:rFonts w:ascii="Times New Roman" w:eastAsia="宋体" w:hAnsi="Times New Roman" w:hint="eastAsia"/>
          <w:sz w:val="21"/>
          <w:szCs w:val="21"/>
        </w:rPr>
        <w:t>的</w:t>
      </w:r>
      <w:r w:rsidRPr="00D3181F">
        <w:rPr>
          <w:rFonts w:ascii="Times New Roman" w:eastAsia="宋体" w:hAnsi="Times New Roman" w:hint="eastAsia"/>
          <w:sz w:val="21"/>
          <w:szCs w:val="21"/>
        </w:rPr>
        <w:t>发现</w:t>
      </w:r>
      <w:r w:rsidR="007A65AD">
        <w:rPr>
          <w:rFonts w:ascii="Times New Roman" w:eastAsia="宋体" w:hAnsi="Times New Roman" w:hint="eastAsia"/>
          <w:sz w:val="21"/>
          <w:szCs w:val="21"/>
        </w:rPr>
        <w:t>强烈</w:t>
      </w:r>
      <w:r w:rsidRPr="00D3181F">
        <w:rPr>
          <w:rFonts w:ascii="Times New Roman" w:eastAsia="宋体" w:hAnsi="Times New Roman" w:hint="eastAsia"/>
          <w:sz w:val="21"/>
          <w:szCs w:val="21"/>
        </w:rPr>
        <w:t>支持了假设</w:t>
      </w:r>
      <w:r w:rsidRPr="00D3181F">
        <w:rPr>
          <w:rFonts w:ascii="Times New Roman" w:eastAsia="宋体" w:hAnsi="Times New Roman" w:hint="eastAsia"/>
          <w:sz w:val="21"/>
          <w:szCs w:val="21"/>
        </w:rPr>
        <w:t>H3</w:t>
      </w:r>
      <w:r w:rsidRPr="00D3181F">
        <w:rPr>
          <w:rFonts w:ascii="Times New Roman" w:eastAsia="宋体" w:hAnsi="Times New Roman" w:hint="eastAsia"/>
          <w:sz w:val="21"/>
          <w:szCs w:val="21"/>
        </w:rPr>
        <w:t>和</w:t>
      </w:r>
      <w:r w:rsidRPr="00D3181F">
        <w:rPr>
          <w:rFonts w:ascii="Times New Roman" w:eastAsia="宋体" w:hAnsi="Times New Roman" w:hint="eastAsia"/>
          <w:sz w:val="21"/>
          <w:szCs w:val="21"/>
        </w:rPr>
        <w:t>H4</w:t>
      </w:r>
      <w:r w:rsidRPr="00D3181F">
        <w:rPr>
          <w:rFonts w:ascii="Times New Roman" w:eastAsia="宋体" w:hAnsi="Times New Roman" w:hint="eastAsia"/>
          <w:sz w:val="21"/>
          <w:szCs w:val="21"/>
        </w:rPr>
        <w:t>，即个体的社交行为能动性至关重要。社交活跃度是连接圈层机会结构与个人恋爱结果的桥梁。高活跃度意味着更主动地发起互动、更频繁地参与活动、更深入地融入社群网络。这种行为不仅能最大化利用所在圈层的既有机会（</w:t>
      </w:r>
      <w:r w:rsidR="007A65AD">
        <w:rPr>
          <w:rFonts w:ascii="Times New Roman" w:eastAsia="宋体" w:hAnsi="Times New Roman" w:hint="eastAsia"/>
          <w:sz w:val="21"/>
          <w:szCs w:val="21"/>
        </w:rPr>
        <w:t>如抓住优势，</w:t>
      </w:r>
      <w:r w:rsidRPr="00D3181F">
        <w:rPr>
          <w:rFonts w:ascii="Times New Roman" w:eastAsia="宋体" w:hAnsi="Times New Roman" w:hint="eastAsia"/>
          <w:sz w:val="21"/>
          <w:szCs w:val="21"/>
        </w:rPr>
        <w:t>在桌游圈认识更多人），更能主动改造和拓展机会边界（</w:t>
      </w:r>
      <w:r w:rsidR="007A65AD">
        <w:rPr>
          <w:rFonts w:ascii="Times New Roman" w:eastAsia="宋体" w:hAnsi="Times New Roman" w:hint="eastAsia"/>
          <w:sz w:val="21"/>
          <w:szCs w:val="21"/>
        </w:rPr>
        <w:t>也可以</w:t>
      </w:r>
      <w:r w:rsidRPr="00D3181F">
        <w:rPr>
          <w:rFonts w:ascii="Times New Roman" w:eastAsia="宋体" w:hAnsi="Times New Roman" w:hint="eastAsia"/>
          <w:sz w:val="21"/>
          <w:szCs w:val="21"/>
        </w:rPr>
        <w:t>在二次元圈</w:t>
      </w:r>
      <w:r w:rsidR="007A65AD">
        <w:rPr>
          <w:rFonts w:ascii="Times New Roman" w:eastAsia="宋体" w:hAnsi="Times New Roman" w:hint="eastAsia"/>
          <w:sz w:val="21"/>
          <w:szCs w:val="21"/>
        </w:rPr>
        <w:t>这种偏线上的圈子</w:t>
      </w:r>
      <w:r w:rsidRPr="00D3181F">
        <w:rPr>
          <w:rFonts w:ascii="Times New Roman" w:eastAsia="宋体" w:hAnsi="Times New Roman" w:hint="eastAsia"/>
          <w:sz w:val="21"/>
          <w:szCs w:val="21"/>
        </w:rPr>
        <w:t>内组织线下活动，将弱关系转化为强关系）。高活跃度个体更善于建立连接不同小群体的“社会桥梁”，从而获取更丰富、更异质性的资源，包括恋爱对象的信息与机会。</w:t>
      </w:r>
    </w:p>
    <w:p w14:paraId="399DC70C" w14:textId="345D897D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（三）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深度参与的</w:t>
      </w:r>
      <w:r w:rsidR="00211F95">
        <w:rPr>
          <w:rFonts w:ascii="Times New Roman" w:eastAsia="宋体" w:hAnsi="Times New Roman" w:hint="eastAsia"/>
          <w:b/>
          <w:bCs/>
          <w:sz w:val="21"/>
          <w:szCs w:val="21"/>
        </w:rPr>
        <w:t>作用</w:t>
      </w:r>
    </w:p>
    <w:p w14:paraId="4BCBE633" w14:textId="23969A11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投入时间作为显著预测变量，其意义不仅在于简单的“时长”，更在于它所代表的参与深度和关系沉淀。深度的参与有助于个体从圈层的“边缘参与者”进入“核心网络”，接触到更稳定、更高质量的社交关系，从而增加发展稳定恋爱关系的可能性。这与“从共同活动到亲密关系”的自然发展路径相契合。</w:t>
      </w:r>
    </w:p>
    <w:p w14:paraId="684B191A" w14:textId="31996566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（四）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理论启示</w:t>
      </w:r>
    </w:p>
    <w:p w14:paraId="6BC6FA17" w14:textId="1FCF8915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本研究对“同质婚配”理论进行了情境化补充。在兴趣圈层中，同质婚配的基础从传统的社会经济地位，扩展到了文化趣味、生活方式和价值观。然而，研究也显示，这种基于趣味的同质相遇，仍需通过积极的社交实践才能转化为恋爱关系。因此，未来的婚恋匹配理论需要更重视“能动性”和“社交技能”的中介作用。</w:t>
      </w:r>
    </w:p>
    <w:p w14:paraId="69223E51" w14:textId="77CABE65" w:rsidR="009A4A4D" w:rsidRPr="005424C3" w:rsidRDefault="009A4A4D" w:rsidP="005424C3">
      <w:pPr>
        <w:ind w:firstLine="0"/>
        <w:contextualSpacing/>
        <w:rPr>
          <w:rFonts w:ascii="黑体" w:eastAsia="黑体" w:hAnsi="黑体" w:hint="eastAsia"/>
          <w:sz w:val="24"/>
        </w:rPr>
      </w:pPr>
      <w:r w:rsidRPr="005424C3">
        <w:rPr>
          <w:rFonts w:ascii="黑体" w:eastAsia="黑体" w:hAnsi="黑体" w:hint="eastAsia"/>
          <w:sz w:val="24"/>
        </w:rPr>
        <w:t>六、结论与建议</w:t>
      </w:r>
    </w:p>
    <w:p w14:paraId="61BD9DDD" w14:textId="5FD506B8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（一）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研究结论</w:t>
      </w:r>
    </w:p>
    <w:p w14:paraId="425E0B77" w14:textId="77777777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本研究通过量化分析得出以下核心结论：</w:t>
      </w:r>
    </w:p>
    <w:p w14:paraId="2CEAA874" w14:textId="40772CE0" w:rsidR="009A4A4D" w:rsidRPr="00D3181F" w:rsidRDefault="00CD50A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青年兴趣圈层的恋爱率存在显著分化，线下互动性强、协作要求高的圈层普遍具有更高恋爱率。</w:t>
      </w:r>
    </w:p>
    <w:p w14:paraId="414D23E9" w14:textId="2324B8E3" w:rsidR="009A4A4D" w:rsidRPr="00D3181F" w:rsidRDefault="00CD50A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2.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单一的兴趣圈层归属不能直接决定恋爱状态，破除“玩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xx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就注定单身”的刻板认知至关重要。</w:t>
      </w:r>
    </w:p>
    <w:p w14:paraId="47677D35" w14:textId="7EFB261F" w:rsidR="009A4A4D" w:rsidRPr="00D3181F" w:rsidRDefault="00CD50A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 xml:space="preserve">3.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影响青年恋爱状态的关键因素是个体在圈层内的行为模式，其中每周投入时间与社交活跃度是两个核心的能动性变量。</w:t>
      </w:r>
    </w:p>
    <w:p w14:paraId="421690B8" w14:textId="70782C8F" w:rsidR="009A4A4D" w:rsidRPr="00D3181F" w:rsidRDefault="00CD50A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4. </w:t>
      </w:r>
      <w:r w:rsidR="009A4A4D" w:rsidRPr="00D3181F">
        <w:rPr>
          <w:rFonts w:ascii="Times New Roman" w:eastAsia="宋体" w:hAnsi="Times New Roman" w:hint="eastAsia"/>
          <w:sz w:val="21"/>
          <w:szCs w:val="21"/>
        </w:rPr>
        <w:t>社交活跃度具有强大的调节作用，能显著抵消不同圈层在恋爱机会结构上的差异，是青年提升恋爱可能性的最有效杠杆。</w:t>
      </w:r>
    </w:p>
    <w:p w14:paraId="76BAB9AF" w14:textId="01FDE4C3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（二）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实践建议</w:t>
      </w:r>
    </w:p>
    <w:p w14:paraId="625059CC" w14:textId="78D752C5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基于以上结论，</w:t>
      </w:r>
      <w:r w:rsidR="00CD50A3">
        <w:rPr>
          <w:rFonts w:ascii="Times New Roman" w:eastAsia="宋体" w:hAnsi="Times New Roman" w:hint="eastAsia"/>
          <w:sz w:val="21"/>
          <w:szCs w:val="21"/>
        </w:rPr>
        <w:t>能够得出以下</w:t>
      </w:r>
      <w:r w:rsidRPr="00D3181F">
        <w:rPr>
          <w:rFonts w:ascii="Times New Roman" w:eastAsia="宋体" w:hAnsi="Times New Roman" w:hint="eastAsia"/>
          <w:sz w:val="21"/>
          <w:szCs w:val="21"/>
        </w:rPr>
        <w:t>意见：</w:t>
      </w:r>
    </w:p>
    <w:p w14:paraId="4D061BA1" w14:textId="1947CFDD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对青年个</w:t>
      </w:r>
      <w:r w:rsidR="00CD50A3">
        <w:rPr>
          <w:rFonts w:ascii="Times New Roman" w:eastAsia="宋体" w:hAnsi="Times New Roman" w:hint="eastAsia"/>
          <w:sz w:val="21"/>
          <w:szCs w:val="21"/>
        </w:rPr>
        <w:t>体而言，要实现</w:t>
      </w:r>
      <w:r w:rsidRPr="00D3181F">
        <w:rPr>
          <w:rFonts w:ascii="Times New Roman" w:eastAsia="宋体" w:hAnsi="Times New Roman" w:hint="eastAsia"/>
          <w:sz w:val="21"/>
          <w:szCs w:val="21"/>
        </w:rPr>
        <w:t>从“消费者”到“参与者”的转变</w:t>
      </w:r>
      <w:r w:rsidR="00CD50A3">
        <w:rPr>
          <w:rFonts w:ascii="Times New Roman" w:eastAsia="宋体" w:hAnsi="Times New Roman" w:hint="eastAsia"/>
          <w:sz w:val="21"/>
          <w:szCs w:val="21"/>
        </w:rPr>
        <w:t>。</w:t>
      </w:r>
      <w:r w:rsidRPr="00D3181F">
        <w:rPr>
          <w:rFonts w:ascii="Times New Roman" w:eastAsia="宋体" w:hAnsi="Times New Roman" w:hint="eastAsia"/>
          <w:sz w:val="21"/>
          <w:szCs w:val="21"/>
        </w:rPr>
        <w:t>无论身处何种圈层，都应努力提升社交活跃度。尝试从被动消费内容转向主动组织活动、发起话题、帮助新人，积极构建自己在圈层内的社会资本。</w:t>
      </w:r>
      <w:r w:rsidR="00CD50A3">
        <w:rPr>
          <w:rFonts w:ascii="Times New Roman" w:eastAsia="宋体" w:hAnsi="Times New Roman" w:hint="eastAsia"/>
          <w:sz w:val="21"/>
          <w:szCs w:val="21"/>
        </w:rPr>
        <w:t>同时有必要</w:t>
      </w:r>
      <w:r w:rsidRPr="00D3181F">
        <w:rPr>
          <w:rFonts w:ascii="Times New Roman" w:eastAsia="宋体" w:hAnsi="Times New Roman" w:hint="eastAsia"/>
          <w:sz w:val="21"/>
          <w:szCs w:val="21"/>
        </w:rPr>
        <w:t>策略性规划时间投入</w:t>
      </w:r>
      <w:r w:rsidR="00CD50A3">
        <w:rPr>
          <w:rFonts w:ascii="Times New Roman" w:eastAsia="宋体" w:hAnsi="Times New Roman" w:hint="eastAsia"/>
          <w:sz w:val="21"/>
          <w:szCs w:val="21"/>
        </w:rPr>
        <w:t>，注重投入</w:t>
      </w:r>
      <w:r w:rsidRPr="00D3181F">
        <w:rPr>
          <w:rFonts w:ascii="Times New Roman" w:eastAsia="宋体" w:hAnsi="Times New Roman" w:hint="eastAsia"/>
          <w:sz w:val="21"/>
          <w:szCs w:val="21"/>
        </w:rPr>
        <w:t>高质量线下社交的兴趣活动。深度参与一两个圈层，比浅尝辄止地涉猎多个圈层更有利于关系的沉淀。</w:t>
      </w:r>
      <w:r w:rsidR="00CD50A3">
        <w:rPr>
          <w:rFonts w:ascii="Times New Roman" w:eastAsia="宋体" w:hAnsi="Times New Roman" w:hint="eastAsia"/>
          <w:sz w:val="21"/>
          <w:szCs w:val="21"/>
        </w:rPr>
        <w:t>如果一个圈子的交际圈太小，就要</w:t>
      </w:r>
      <w:r w:rsidRPr="00D3181F">
        <w:rPr>
          <w:rFonts w:ascii="Times New Roman" w:eastAsia="宋体" w:hAnsi="Times New Roman" w:hint="eastAsia"/>
          <w:sz w:val="21"/>
          <w:szCs w:val="21"/>
        </w:rPr>
        <w:t>勇敢实施跨界探索</w:t>
      </w:r>
      <w:r w:rsidR="00CD50A3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主动参与跨圈层活动，或在自己核心圈层之外，培养一个具有互补社交属性的兴趣（如一个喜欢二次元的青年，可以同时尝试参与桌游或户外活动），以拓宽社交频谱。</w:t>
      </w:r>
    </w:p>
    <w:p w14:paraId="3710ED4C" w14:textId="7514BB7A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兴趣社群与平台运营者</w:t>
      </w:r>
      <w:r w:rsidR="00CD50A3">
        <w:rPr>
          <w:rFonts w:ascii="Times New Roman" w:eastAsia="宋体" w:hAnsi="Times New Roman" w:hint="eastAsia"/>
          <w:sz w:val="21"/>
          <w:szCs w:val="21"/>
        </w:rPr>
        <w:t>可以</w:t>
      </w:r>
      <w:r w:rsidRPr="00D3181F">
        <w:rPr>
          <w:rFonts w:ascii="Times New Roman" w:eastAsia="宋体" w:hAnsi="Times New Roman" w:hint="eastAsia"/>
          <w:sz w:val="21"/>
          <w:szCs w:val="21"/>
        </w:rPr>
        <w:t>设计</w:t>
      </w:r>
      <w:r w:rsidR="00CD50A3">
        <w:rPr>
          <w:rFonts w:ascii="Times New Roman" w:eastAsia="宋体" w:hAnsi="Times New Roman" w:hint="eastAsia"/>
          <w:sz w:val="21"/>
          <w:szCs w:val="21"/>
        </w:rPr>
        <w:t>更有利于青年人互动的</w:t>
      </w:r>
      <w:r w:rsidRPr="00D3181F">
        <w:rPr>
          <w:rFonts w:ascii="Times New Roman" w:eastAsia="宋体" w:hAnsi="Times New Roman" w:hint="eastAsia"/>
          <w:sz w:val="21"/>
          <w:szCs w:val="21"/>
        </w:rPr>
        <w:t>活动机制</w:t>
      </w:r>
      <w:r w:rsidR="00CD50A3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策划</w:t>
      </w:r>
      <w:r w:rsidR="00CD50A3">
        <w:rPr>
          <w:rFonts w:ascii="Times New Roman" w:eastAsia="宋体" w:hAnsi="Times New Roman" w:hint="eastAsia"/>
          <w:sz w:val="21"/>
          <w:szCs w:val="21"/>
        </w:rPr>
        <w:t>包含</w:t>
      </w:r>
      <w:r w:rsidRPr="00D3181F">
        <w:rPr>
          <w:rFonts w:ascii="Times New Roman" w:eastAsia="宋体" w:hAnsi="Times New Roman" w:hint="eastAsia"/>
          <w:sz w:val="21"/>
          <w:szCs w:val="21"/>
        </w:rPr>
        <w:t>破冰环节、协作任务和自由交流时间</w:t>
      </w:r>
      <w:r w:rsidR="00CD50A3">
        <w:rPr>
          <w:rFonts w:ascii="Times New Roman" w:eastAsia="宋体" w:hAnsi="Times New Roman" w:hint="eastAsia"/>
          <w:sz w:val="21"/>
          <w:szCs w:val="21"/>
        </w:rPr>
        <w:t>的活动</w:t>
      </w:r>
      <w:r w:rsidRPr="00D3181F">
        <w:rPr>
          <w:rFonts w:ascii="Times New Roman" w:eastAsia="宋体" w:hAnsi="Times New Roman" w:hint="eastAsia"/>
          <w:sz w:val="21"/>
          <w:szCs w:val="21"/>
        </w:rPr>
        <w:t>，降低社交门槛，促进成员间的深度连接。</w:t>
      </w:r>
      <w:r w:rsidR="00CD50A3">
        <w:rPr>
          <w:rFonts w:ascii="Times New Roman" w:eastAsia="宋体" w:hAnsi="Times New Roman" w:hint="eastAsia"/>
          <w:sz w:val="21"/>
          <w:szCs w:val="21"/>
        </w:rPr>
        <w:t>识别</w:t>
      </w:r>
      <w:r w:rsidRPr="00D3181F">
        <w:rPr>
          <w:rFonts w:ascii="Times New Roman" w:eastAsia="宋体" w:hAnsi="Times New Roman" w:hint="eastAsia"/>
          <w:sz w:val="21"/>
          <w:szCs w:val="21"/>
        </w:rPr>
        <w:t>高活跃度</w:t>
      </w:r>
      <w:r w:rsidR="00CD50A3">
        <w:rPr>
          <w:rFonts w:ascii="Times New Roman" w:eastAsia="宋体" w:hAnsi="Times New Roman" w:hint="eastAsia"/>
          <w:sz w:val="21"/>
          <w:szCs w:val="21"/>
        </w:rPr>
        <w:t>的</w:t>
      </w:r>
      <w:r w:rsidRPr="00D3181F">
        <w:rPr>
          <w:rFonts w:ascii="Times New Roman" w:eastAsia="宋体" w:hAnsi="Times New Roman" w:hint="eastAsia"/>
          <w:sz w:val="21"/>
          <w:szCs w:val="21"/>
        </w:rPr>
        <w:t>成员，为他们提供资源、培训和荣誉激励，通过他们来激活整个社群的社交氛围</w:t>
      </w:r>
      <w:r w:rsidR="00CD50A3">
        <w:rPr>
          <w:rFonts w:ascii="Times New Roman" w:eastAsia="宋体" w:hAnsi="Times New Roman" w:hint="eastAsia"/>
          <w:sz w:val="21"/>
          <w:szCs w:val="21"/>
        </w:rPr>
        <w:t>，同时为平台带来热度和收益</w:t>
      </w:r>
      <w:r w:rsidRPr="00D3181F">
        <w:rPr>
          <w:rFonts w:ascii="Times New Roman" w:eastAsia="宋体" w:hAnsi="Times New Roman" w:hint="eastAsia"/>
          <w:sz w:val="21"/>
          <w:szCs w:val="21"/>
        </w:rPr>
        <w:t>。</w:t>
      </w:r>
    </w:p>
    <w:p w14:paraId="6B0A8CE8" w14:textId="6A78F353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社会与教育机构</w:t>
      </w:r>
      <w:r w:rsidR="00CD50A3">
        <w:rPr>
          <w:rFonts w:ascii="Times New Roman" w:eastAsia="宋体" w:hAnsi="Times New Roman" w:hint="eastAsia"/>
          <w:sz w:val="21"/>
          <w:szCs w:val="21"/>
        </w:rPr>
        <w:t>若能</w:t>
      </w:r>
      <w:r w:rsidRPr="00D3181F">
        <w:rPr>
          <w:rFonts w:ascii="Times New Roman" w:eastAsia="宋体" w:hAnsi="Times New Roman" w:hint="eastAsia"/>
          <w:sz w:val="21"/>
          <w:szCs w:val="21"/>
        </w:rPr>
        <w:t>在学校和社区教育中，纳入有关社交技能、情感沟通与健康婚恋观的内容，</w:t>
      </w:r>
      <w:r w:rsidR="00CD50A3">
        <w:rPr>
          <w:rFonts w:ascii="Times New Roman" w:eastAsia="宋体" w:hAnsi="Times New Roman" w:hint="eastAsia"/>
          <w:sz w:val="21"/>
          <w:szCs w:val="21"/>
        </w:rPr>
        <w:t>也将</w:t>
      </w:r>
      <w:r w:rsidRPr="00D3181F">
        <w:rPr>
          <w:rFonts w:ascii="Times New Roman" w:eastAsia="宋体" w:hAnsi="Times New Roman" w:hint="eastAsia"/>
          <w:sz w:val="21"/>
          <w:szCs w:val="21"/>
        </w:rPr>
        <w:t>帮助青年提升将兴趣转化为健康人际关系的能力。媒体</w:t>
      </w:r>
      <w:r w:rsidR="00CD50A3">
        <w:rPr>
          <w:rFonts w:ascii="Times New Roman" w:eastAsia="宋体" w:hAnsi="Times New Roman" w:hint="eastAsia"/>
          <w:sz w:val="21"/>
          <w:szCs w:val="21"/>
        </w:rPr>
        <w:t>作为当代青年获取信息的重要途径，更要承担起责任，理性</w:t>
      </w:r>
      <w:r w:rsidRPr="00D3181F">
        <w:rPr>
          <w:rFonts w:ascii="Times New Roman" w:eastAsia="宋体" w:hAnsi="Times New Roman" w:hint="eastAsia"/>
          <w:sz w:val="21"/>
          <w:szCs w:val="21"/>
        </w:rPr>
        <w:t>引导</w:t>
      </w:r>
      <w:r w:rsidR="00CD50A3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避免对某些兴趣圈层与“单身”进行简单、负面的关联渲染，而是更多地报道积极、健康的圈层社交案例，塑造开放、包容的社会氛围。</w:t>
      </w:r>
    </w:p>
    <w:p w14:paraId="0ECC88A9" w14:textId="177E84C7" w:rsidR="009A4A4D" w:rsidRPr="005424C3" w:rsidRDefault="005424C3" w:rsidP="005424C3">
      <w:pPr>
        <w:ind w:firstLine="0"/>
        <w:contextualSpacing/>
        <w:rPr>
          <w:rFonts w:ascii="Times New Roman" w:eastAsia="宋体" w:hAnsi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（三）</w:t>
      </w:r>
      <w:r w:rsidR="009A4A4D" w:rsidRPr="005424C3">
        <w:rPr>
          <w:rFonts w:ascii="Times New Roman" w:eastAsia="宋体" w:hAnsi="Times New Roman" w:hint="eastAsia"/>
          <w:b/>
          <w:bCs/>
          <w:sz w:val="21"/>
          <w:szCs w:val="21"/>
        </w:rPr>
        <w:t>研究局限与未来展望</w:t>
      </w:r>
    </w:p>
    <w:p w14:paraId="340970E0" w14:textId="013C043F" w:rsidR="009A4A4D" w:rsidRPr="00D3181F" w:rsidRDefault="009A4A4D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t>本研究存在一些局限：横截面数据难以确定严格的因果关系；</w:t>
      </w:r>
      <w:r w:rsidR="00CD50A3">
        <w:rPr>
          <w:rFonts w:ascii="Times New Roman" w:eastAsia="宋体" w:hAnsi="Times New Roman" w:hint="eastAsia"/>
          <w:sz w:val="21"/>
          <w:szCs w:val="21"/>
        </w:rPr>
        <w:t>由于时间紧迫和传播能力不足，问卷没能收集到更多的</w:t>
      </w:r>
      <w:r w:rsidRPr="00D3181F">
        <w:rPr>
          <w:rFonts w:ascii="Times New Roman" w:eastAsia="宋体" w:hAnsi="Times New Roman" w:hint="eastAsia"/>
          <w:sz w:val="21"/>
          <w:szCs w:val="21"/>
        </w:rPr>
        <w:t>样本量</w:t>
      </w:r>
      <w:r w:rsidR="00CD50A3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尤其是某些圈层的子样本量</w:t>
      </w:r>
      <w:r w:rsidR="00CD50A3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仍有扩大空间</w:t>
      </w:r>
      <w:r w:rsidR="00CD50A3">
        <w:rPr>
          <w:rFonts w:ascii="Times New Roman" w:eastAsia="宋体" w:hAnsi="Times New Roman" w:hint="eastAsia"/>
          <w:sz w:val="21"/>
          <w:szCs w:val="21"/>
        </w:rPr>
        <w:t>。</w:t>
      </w:r>
      <w:r w:rsidRPr="00D3181F">
        <w:rPr>
          <w:rFonts w:ascii="Times New Roman" w:eastAsia="宋体" w:hAnsi="Times New Roman" w:hint="eastAsia"/>
          <w:sz w:val="21"/>
          <w:szCs w:val="21"/>
        </w:rPr>
        <w:t>未来研究可采用纵向追踪设计，观察圈层参与和恋爱状态的动态变化</w:t>
      </w:r>
      <w:r w:rsidR="00CD50A3">
        <w:rPr>
          <w:rFonts w:ascii="Times New Roman" w:eastAsia="宋体" w:hAnsi="Times New Roman" w:hint="eastAsia"/>
          <w:sz w:val="21"/>
          <w:szCs w:val="21"/>
        </w:rPr>
        <w:t>，</w:t>
      </w:r>
      <w:r w:rsidRPr="00D3181F">
        <w:rPr>
          <w:rFonts w:ascii="Times New Roman" w:eastAsia="宋体" w:hAnsi="Times New Roman" w:hint="eastAsia"/>
          <w:sz w:val="21"/>
          <w:szCs w:val="21"/>
        </w:rPr>
        <w:t>也可结合社交网络分析方法，精确刻画圈层内的关系结构如何影响信息流动与恋爱匹配</w:t>
      </w:r>
      <w:r w:rsidR="00CD50A3">
        <w:rPr>
          <w:rFonts w:ascii="Times New Roman" w:eastAsia="宋体" w:hAnsi="Times New Roman" w:hint="eastAsia"/>
          <w:sz w:val="21"/>
          <w:szCs w:val="21"/>
        </w:rPr>
        <w:t>，或是</w:t>
      </w:r>
      <w:r w:rsidRPr="00D3181F">
        <w:rPr>
          <w:rFonts w:ascii="Times New Roman" w:eastAsia="宋体" w:hAnsi="Times New Roman" w:hint="eastAsia"/>
          <w:sz w:val="21"/>
          <w:szCs w:val="21"/>
        </w:rPr>
        <w:t>进行深入的质性访谈，理解不同圈层内独特的恋爱文化、叙事与困境。</w:t>
      </w:r>
    </w:p>
    <w:p w14:paraId="7C7BA50C" w14:textId="7F82D813" w:rsidR="0086769F" w:rsidRDefault="009A4A4D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D3181F">
        <w:rPr>
          <w:rFonts w:ascii="Times New Roman" w:eastAsia="宋体" w:hAnsi="Times New Roman" w:hint="eastAsia"/>
          <w:sz w:val="21"/>
          <w:szCs w:val="21"/>
        </w:rPr>
        <w:lastRenderedPageBreak/>
        <w:t>在圈层化的时代，青年的恋爱图景变得复杂而多元。本研究证实，圈层既是挑战，也是机遇。最终的钥匙，始终掌握在积极行动、善于社交的个体手中。社会各方应共同努力，帮助青年将每一个兴趣的孤岛，连接成通往幸福关系的桥梁。</w:t>
      </w:r>
    </w:p>
    <w:p w14:paraId="2290B0EF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74E31F41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65C799B6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5C18F502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6BEC817D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41673BDA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29D78393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53743DF7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414BD351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56A9639F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6198FE54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5277DD64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38BD94D6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117FBAD1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53D4AC2F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0CF1116D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171E390F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25E9BA4E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2E1B555E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3FEB88BD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1ECADD01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3004FB2C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75F64177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732B2ABE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4044FCDE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39260AA1" w14:textId="77777777" w:rsidR="00CD50A3" w:rsidRDefault="00CD50A3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4EFAF115" w14:textId="77777777" w:rsidR="00774F06" w:rsidRDefault="00774F06" w:rsidP="00242A3D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</w:p>
    <w:p w14:paraId="0CA5F0C5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lastRenderedPageBreak/>
        <w:t>【调研问卷：兴趣圈层与恋爱情况调查】</w:t>
      </w:r>
    </w:p>
    <w:p w14:paraId="55125AE1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引言：您好！我们正在进行一项关于兴趣爱好与恋爱情况的学术调研，旨在了解不同兴趣圈层对恋爱关系的影响。问卷匿名填写，数据仅用于统计分析，请根据实际情况作答。感谢您的参与！</w:t>
      </w:r>
    </w:p>
    <w:p w14:paraId="3C35551C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0A53AA7F" w14:textId="12FDB4B1" w:rsidR="00774F06" w:rsidRPr="00774F06" w:rsidRDefault="00774F06" w:rsidP="00774F06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第一部分：基本信息</w:t>
      </w:r>
    </w:p>
    <w:p w14:paraId="6185E2DF" w14:textId="0D7C1B1A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1. </w:t>
      </w:r>
      <w:r w:rsidRPr="00774F06">
        <w:rPr>
          <w:rFonts w:ascii="Times New Roman" w:eastAsia="宋体" w:hAnsi="Times New Roman" w:hint="eastAsia"/>
          <w:sz w:val="21"/>
          <w:szCs w:val="21"/>
        </w:rPr>
        <w:t>性别：○男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○女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○其他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不愿透露</w:t>
      </w:r>
    </w:p>
    <w:p w14:paraId="60CA85D7" w14:textId="45109924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2. </w:t>
      </w:r>
      <w:r w:rsidRPr="00774F06">
        <w:rPr>
          <w:rFonts w:ascii="Times New Roman" w:eastAsia="宋体" w:hAnsi="Times New Roman" w:hint="eastAsia"/>
          <w:sz w:val="21"/>
          <w:szCs w:val="21"/>
        </w:rPr>
        <w:t>年龄：</w:t>
      </w:r>
      <w:r w:rsidRPr="00774F06">
        <w:rPr>
          <w:rFonts w:ascii="Times New Roman" w:eastAsia="宋体" w:hAnsi="Times New Roman" w:hint="eastAsia"/>
          <w:sz w:val="21"/>
          <w:szCs w:val="21"/>
        </w:rPr>
        <w:t>______</w:t>
      </w:r>
      <w:r w:rsidRPr="00774F06">
        <w:rPr>
          <w:rFonts w:ascii="Times New Roman" w:eastAsia="宋体" w:hAnsi="Times New Roman" w:hint="eastAsia"/>
          <w:sz w:val="21"/>
          <w:szCs w:val="21"/>
        </w:rPr>
        <w:t>岁</w:t>
      </w:r>
    </w:p>
    <w:p w14:paraId="05851B31" w14:textId="6C11B3E3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3. </w:t>
      </w:r>
      <w:r w:rsidRPr="00774F06">
        <w:rPr>
          <w:rFonts w:ascii="Times New Roman" w:eastAsia="宋体" w:hAnsi="Times New Roman" w:hint="eastAsia"/>
          <w:sz w:val="21"/>
          <w:szCs w:val="21"/>
        </w:rPr>
        <w:t>学历：○高中及以下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○专科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○本科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○硕士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○博士及以上</w:t>
      </w:r>
    </w:p>
    <w:p w14:paraId="5275B20E" w14:textId="1BF3E2DE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4. </w:t>
      </w:r>
      <w:r w:rsidRPr="00774F06">
        <w:rPr>
          <w:rFonts w:ascii="Times New Roman" w:eastAsia="宋体" w:hAnsi="Times New Roman" w:hint="eastAsia"/>
          <w:sz w:val="21"/>
          <w:szCs w:val="21"/>
        </w:rPr>
        <w:t>职业状态：○学生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○在职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○自由职业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○待业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○其他</w:t>
      </w:r>
    </w:p>
    <w:p w14:paraId="083CB62E" w14:textId="77777777" w:rsidR="00774F06" w:rsidRPr="00774F06" w:rsidRDefault="00774F06" w:rsidP="00774F06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第二部分：兴趣圈层参与情况</w:t>
      </w:r>
    </w:p>
    <w:p w14:paraId="6DCB211B" w14:textId="0BE78868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 xml:space="preserve">5. </w:t>
      </w:r>
      <w:r w:rsidRPr="00774F06">
        <w:rPr>
          <w:rFonts w:ascii="Times New Roman" w:eastAsia="宋体" w:hAnsi="Times New Roman" w:hint="eastAsia"/>
          <w:sz w:val="21"/>
          <w:szCs w:val="21"/>
        </w:rPr>
        <w:t>您主要参与的兴趣圈层是？（可多选）</w:t>
      </w:r>
    </w:p>
    <w:p w14:paraId="42CF4A9D" w14:textId="26A88C5F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二次元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动漫</w:t>
      </w:r>
      <w:r w:rsidRPr="00774F06">
        <w:rPr>
          <w:rFonts w:ascii="Times New Roman" w:eastAsia="宋体" w:hAnsi="Times New Roman" w:hint="eastAsia"/>
          <w:sz w:val="21"/>
          <w:szCs w:val="21"/>
        </w:rPr>
        <w:t>/ACGN</w:t>
      </w:r>
      <w:r w:rsidRPr="00774F06">
        <w:rPr>
          <w:rFonts w:ascii="Times New Roman" w:eastAsia="宋体" w:hAnsi="Times New Roman" w:hint="eastAsia"/>
          <w:sz w:val="21"/>
          <w:szCs w:val="21"/>
        </w:rPr>
        <w:t>圈</w:t>
      </w:r>
    </w:p>
    <w:p w14:paraId="10F74956" w14:textId="335DC11B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游戏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电竞圈</w:t>
      </w:r>
    </w:p>
    <w:p w14:paraId="1AE1C6B7" w14:textId="1ABA4D6E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追星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饭圈</w:t>
      </w:r>
    </w:p>
    <w:p w14:paraId="73DC6A23" w14:textId="3E53CFE4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体育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健身圈</w:t>
      </w:r>
    </w:p>
    <w:p w14:paraId="6B19EE5D" w14:textId="3DACDDF8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文艺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文学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艺术圈</w:t>
      </w:r>
    </w:p>
    <w:p w14:paraId="3C65C7D6" w14:textId="607A6083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科技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数码圈</w:t>
      </w:r>
    </w:p>
    <w:p w14:paraId="2AF788A9" w14:textId="6B244484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户外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旅行圈</w:t>
      </w:r>
    </w:p>
    <w:p w14:paraId="141C6ABA" w14:textId="2933A462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宠物圈</w:t>
      </w:r>
    </w:p>
    <w:p w14:paraId="58044C7B" w14:textId="5D4DAF8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美食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烹饪圈</w:t>
      </w:r>
    </w:p>
    <w:p w14:paraId="16956FC0" w14:textId="39089471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桌游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剧本杀圈</w:t>
      </w:r>
    </w:p>
    <w:p w14:paraId="7DECD31E" w14:textId="2BDBF1FE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□</w:t>
      </w:r>
      <w:r w:rsidRPr="00774F06">
        <w:rPr>
          <w:rFonts w:ascii="Times New Roman" w:eastAsia="宋体" w:hAnsi="Times New Roman" w:hint="eastAsia"/>
          <w:sz w:val="21"/>
          <w:szCs w:val="21"/>
        </w:rPr>
        <w:t>其他（请注明）：</w:t>
      </w:r>
      <w:r w:rsidRPr="00774F06">
        <w:rPr>
          <w:rFonts w:ascii="Times New Roman" w:eastAsia="宋体" w:hAnsi="Times New Roman" w:hint="eastAsia"/>
          <w:sz w:val="21"/>
          <w:szCs w:val="21"/>
        </w:rPr>
        <w:t>______</w:t>
      </w:r>
    </w:p>
    <w:p w14:paraId="016C12D9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2A1BC681" w14:textId="7D23EFD4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6. </w:t>
      </w:r>
      <w:r w:rsidRPr="00774F06">
        <w:rPr>
          <w:rFonts w:ascii="Times New Roman" w:eastAsia="宋体" w:hAnsi="Times New Roman" w:hint="eastAsia"/>
          <w:sz w:val="21"/>
          <w:szCs w:val="21"/>
        </w:rPr>
        <w:t>在您选择的兴趣圈层中，请按参与程度排序（选最重要的</w:t>
      </w:r>
      <w:r w:rsidRPr="00774F06">
        <w:rPr>
          <w:rFonts w:ascii="Times New Roman" w:eastAsia="宋体" w:hAnsi="Times New Roman" w:hint="eastAsia"/>
          <w:sz w:val="21"/>
          <w:szCs w:val="21"/>
        </w:rPr>
        <w:t>1-3</w:t>
      </w:r>
      <w:r w:rsidRPr="00774F06">
        <w:rPr>
          <w:rFonts w:ascii="Times New Roman" w:eastAsia="宋体" w:hAnsi="Times New Roman" w:hint="eastAsia"/>
          <w:sz w:val="21"/>
          <w:szCs w:val="21"/>
        </w:rPr>
        <w:t>个）：</w:t>
      </w:r>
    </w:p>
    <w:p w14:paraId="069B1B22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第一：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______ </w:t>
      </w:r>
      <w:r w:rsidRPr="00774F06">
        <w:rPr>
          <w:rFonts w:ascii="Times New Roman" w:eastAsia="宋体" w:hAnsi="Times New Roman" w:hint="eastAsia"/>
          <w:sz w:val="21"/>
          <w:szCs w:val="21"/>
        </w:rPr>
        <w:t>第二：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______ </w:t>
      </w:r>
      <w:r w:rsidRPr="00774F06">
        <w:rPr>
          <w:rFonts w:ascii="Times New Roman" w:eastAsia="宋体" w:hAnsi="Times New Roman" w:hint="eastAsia"/>
          <w:sz w:val="21"/>
          <w:szCs w:val="21"/>
        </w:rPr>
        <w:t>第三：</w:t>
      </w:r>
      <w:r w:rsidRPr="00774F06">
        <w:rPr>
          <w:rFonts w:ascii="Times New Roman" w:eastAsia="宋体" w:hAnsi="Times New Roman" w:hint="eastAsia"/>
          <w:sz w:val="21"/>
          <w:szCs w:val="21"/>
        </w:rPr>
        <w:t>______</w:t>
      </w:r>
    </w:p>
    <w:p w14:paraId="076CA549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6E0D86A5" w14:textId="7052B56F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7. </w:t>
      </w:r>
      <w:r w:rsidRPr="00774F06">
        <w:rPr>
          <w:rFonts w:ascii="Times New Roman" w:eastAsia="宋体" w:hAnsi="Times New Roman" w:hint="eastAsia"/>
          <w:sz w:val="21"/>
          <w:szCs w:val="21"/>
        </w:rPr>
        <w:t>您每周在兴趣圈层中投入的时间大约为：</w:t>
      </w:r>
    </w:p>
    <w:p w14:paraId="17F35514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○少于</w:t>
      </w:r>
      <w:r w:rsidRPr="00774F06">
        <w:rPr>
          <w:rFonts w:ascii="Times New Roman" w:eastAsia="宋体" w:hAnsi="Times New Roman" w:hint="eastAsia"/>
          <w:sz w:val="21"/>
          <w:szCs w:val="21"/>
        </w:rPr>
        <w:t>5</w:t>
      </w:r>
      <w:r w:rsidRPr="00774F06">
        <w:rPr>
          <w:rFonts w:ascii="Times New Roman" w:eastAsia="宋体" w:hAnsi="Times New Roman" w:hint="eastAsia"/>
          <w:sz w:val="21"/>
          <w:szCs w:val="21"/>
        </w:rPr>
        <w:t>小时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</w:t>
      </w:r>
      <w:r w:rsidRPr="00774F06">
        <w:rPr>
          <w:rFonts w:ascii="Times New Roman" w:eastAsia="宋体" w:hAnsi="Times New Roman" w:hint="eastAsia"/>
          <w:sz w:val="21"/>
          <w:szCs w:val="21"/>
        </w:rPr>
        <w:t>5-10</w:t>
      </w:r>
      <w:r w:rsidRPr="00774F06">
        <w:rPr>
          <w:rFonts w:ascii="Times New Roman" w:eastAsia="宋体" w:hAnsi="Times New Roman" w:hint="eastAsia"/>
          <w:sz w:val="21"/>
          <w:szCs w:val="21"/>
        </w:rPr>
        <w:t>小时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</w:t>
      </w:r>
      <w:r w:rsidRPr="00774F06">
        <w:rPr>
          <w:rFonts w:ascii="Times New Roman" w:eastAsia="宋体" w:hAnsi="Times New Roman" w:hint="eastAsia"/>
          <w:sz w:val="21"/>
          <w:szCs w:val="21"/>
        </w:rPr>
        <w:t>10-20</w:t>
      </w:r>
      <w:r w:rsidRPr="00774F06">
        <w:rPr>
          <w:rFonts w:ascii="Times New Roman" w:eastAsia="宋体" w:hAnsi="Times New Roman" w:hint="eastAsia"/>
          <w:sz w:val="21"/>
          <w:szCs w:val="21"/>
        </w:rPr>
        <w:t>小时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</w:t>
      </w:r>
      <w:r w:rsidRPr="00774F06">
        <w:rPr>
          <w:rFonts w:ascii="Times New Roman" w:eastAsia="宋体" w:hAnsi="Times New Roman" w:hint="eastAsia"/>
          <w:sz w:val="21"/>
          <w:szCs w:val="21"/>
        </w:rPr>
        <w:t>20</w:t>
      </w:r>
      <w:r w:rsidRPr="00774F06">
        <w:rPr>
          <w:rFonts w:ascii="Times New Roman" w:eastAsia="宋体" w:hAnsi="Times New Roman" w:hint="eastAsia"/>
          <w:sz w:val="21"/>
          <w:szCs w:val="21"/>
        </w:rPr>
        <w:t>小时以上</w:t>
      </w:r>
    </w:p>
    <w:p w14:paraId="6D139623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2373AD8F" w14:textId="322DF003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 xml:space="preserve">8. </w:t>
      </w:r>
      <w:r w:rsidRPr="00774F06">
        <w:rPr>
          <w:rFonts w:ascii="Times New Roman" w:eastAsia="宋体" w:hAnsi="Times New Roman" w:hint="eastAsia"/>
          <w:sz w:val="21"/>
          <w:szCs w:val="21"/>
        </w:rPr>
        <w:t>您的兴趣圈层参与方式：</w:t>
      </w:r>
    </w:p>
    <w:p w14:paraId="27D60FB5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○以线上为主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○线上线下均衡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○以线下为主</w:t>
      </w:r>
    </w:p>
    <w:p w14:paraId="5A25548A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65291E67" w14:textId="526E551C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9. </w:t>
      </w:r>
      <w:r w:rsidRPr="00774F06">
        <w:rPr>
          <w:rFonts w:ascii="Times New Roman" w:eastAsia="宋体" w:hAnsi="Times New Roman" w:hint="eastAsia"/>
          <w:sz w:val="21"/>
          <w:szCs w:val="21"/>
        </w:rPr>
        <w:t>您在兴趣圈层中的社交活跃度：</w:t>
      </w:r>
    </w:p>
    <w:p w14:paraId="75804150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○非常活跃（经常组织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参与活动）</w:t>
      </w:r>
    </w:p>
    <w:p w14:paraId="5456897B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○比较活跃（经常参与讨论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活动）</w:t>
      </w:r>
    </w:p>
    <w:p w14:paraId="16E5116C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○一般（偶尔参与）</w:t>
      </w:r>
    </w:p>
    <w:p w14:paraId="6CDA18A0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○不活跃（主要是内容消费）</w:t>
      </w:r>
    </w:p>
    <w:p w14:paraId="05EF9B67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542979D6" w14:textId="77777777" w:rsidR="00774F06" w:rsidRPr="00774F06" w:rsidRDefault="00774F06" w:rsidP="00774F06">
      <w:pPr>
        <w:ind w:firstLine="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第三部分：恋爱情况</w:t>
      </w:r>
    </w:p>
    <w:p w14:paraId="5633E227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 xml:space="preserve">10. </w:t>
      </w:r>
      <w:r w:rsidRPr="00774F06">
        <w:rPr>
          <w:rFonts w:ascii="Times New Roman" w:eastAsia="宋体" w:hAnsi="Times New Roman" w:hint="eastAsia"/>
          <w:sz w:val="21"/>
          <w:szCs w:val="21"/>
        </w:rPr>
        <w:t>您目前的恋爱状态：</w:t>
      </w:r>
    </w:p>
    <w:p w14:paraId="1F77E316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○单身且无恋爱意愿</w:t>
      </w:r>
    </w:p>
    <w:p w14:paraId="554F9291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○单身但有恋爱意愿</w:t>
      </w:r>
    </w:p>
    <w:p w14:paraId="68B69AC4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○暧昧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接触中</w:t>
      </w:r>
    </w:p>
    <w:p w14:paraId="405C4617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○恋爱中</w:t>
      </w:r>
    </w:p>
    <w:p w14:paraId="2EF9C7FC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○已婚</w:t>
      </w:r>
      <w:r w:rsidRPr="00774F06">
        <w:rPr>
          <w:rFonts w:ascii="Times New Roman" w:eastAsia="宋体" w:hAnsi="Times New Roman" w:hint="eastAsia"/>
          <w:sz w:val="21"/>
          <w:szCs w:val="21"/>
        </w:rPr>
        <w:t>/</w:t>
      </w:r>
      <w:r w:rsidRPr="00774F06">
        <w:rPr>
          <w:rFonts w:ascii="Times New Roman" w:eastAsia="宋体" w:hAnsi="Times New Roman" w:hint="eastAsia"/>
          <w:sz w:val="21"/>
          <w:szCs w:val="21"/>
        </w:rPr>
        <w:t>长期稳定关系</w:t>
      </w:r>
    </w:p>
    <w:p w14:paraId="3F79CA0A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3E48C404" w14:textId="08B06B4C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11. </w:t>
      </w:r>
      <w:r w:rsidRPr="00774F06">
        <w:rPr>
          <w:rFonts w:ascii="Times New Roman" w:eastAsia="宋体" w:hAnsi="Times New Roman" w:hint="eastAsia"/>
          <w:sz w:val="21"/>
          <w:szCs w:val="21"/>
        </w:rPr>
        <w:t>（若单身）您认为兴趣圈层对您寻找恋爱对象的影响是：</w:t>
      </w:r>
    </w:p>
    <w:p w14:paraId="089493E4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○积极影响（更容易找到志同道合的伴侣）</w:t>
      </w:r>
    </w:p>
    <w:p w14:paraId="46FA3B6A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○消极影响（限制了社交范围）</w:t>
      </w:r>
    </w:p>
    <w:p w14:paraId="08C62415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○无明显影响</w:t>
      </w:r>
    </w:p>
    <w:p w14:paraId="53262B5C" w14:textId="13CF8CB8" w:rsidR="00774F06" w:rsidRDefault="00774F06" w:rsidP="00774F06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○不确定</w:t>
      </w:r>
    </w:p>
    <w:p w14:paraId="330FEBB1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7A5A38AB" w14:textId="6A6B8CCB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12. </w:t>
      </w:r>
      <w:r w:rsidRPr="00774F06">
        <w:rPr>
          <w:rFonts w:ascii="Times New Roman" w:eastAsia="宋体" w:hAnsi="Times New Roman" w:hint="eastAsia"/>
          <w:sz w:val="21"/>
          <w:szCs w:val="21"/>
        </w:rPr>
        <w:t>（若在恋爱中）您的伴侣是否与您有共同兴趣圈层？</w:t>
      </w:r>
    </w:p>
    <w:p w14:paraId="256618A0" w14:textId="546723A6" w:rsidR="00774F06" w:rsidRDefault="00774F06" w:rsidP="00774F06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○完全一致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○部分重合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○完全不同</w:t>
      </w:r>
    </w:p>
    <w:p w14:paraId="798B28B1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58CB84C5" w14:textId="6E812D8E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13. </w:t>
      </w:r>
      <w:r w:rsidRPr="00774F06">
        <w:rPr>
          <w:rFonts w:ascii="Times New Roman" w:eastAsia="宋体" w:hAnsi="Times New Roman" w:hint="eastAsia"/>
          <w:sz w:val="21"/>
          <w:szCs w:val="21"/>
        </w:rPr>
        <w:t>您是否曾通过兴趣圈层结识恋爱对象？</w:t>
      </w:r>
    </w:p>
    <w:p w14:paraId="39DC174E" w14:textId="56354363" w:rsidR="00774F06" w:rsidRDefault="00774F06" w:rsidP="00774F06">
      <w:pPr>
        <w:ind w:firstLineChars="200" w:firstLine="420"/>
        <w:contextualSpacing/>
        <w:rPr>
          <w:rFonts w:ascii="Times New Roman" w:eastAsia="宋体" w:hAnsi="Times New Roman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t>○是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○否</w:t>
      </w:r>
    </w:p>
    <w:p w14:paraId="59105DD9" w14:textId="77777777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</w:p>
    <w:p w14:paraId="4B76DBF5" w14:textId="35326C55" w:rsidR="00774F06" w:rsidRPr="00774F06" w:rsidRDefault="00774F06" w:rsidP="00774F06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14. </w:t>
      </w:r>
      <w:r w:rsidRPr="00774F06">
        <w:rPr>
          <w:rFonts w:ascii="Times New Roman" w:eastAsia="宋体" w:hAnsi="Times New Roman" w:hint="eastAsia"/>
          <w:sz w:val="21"/>
          <w:szCs w:val="21"/>
        </w:rPr>
        <w:t>您认为共同兴趣对恋爱关系的重要性：</w:t>
      </w:r>
    </w:p>
    <w:p w14:paraId="67BC523E" w14:textId="03C5CC24" w:rsidR="00774F06" w:rsidRPr="00774F06" w:rsidRDefault="00774F06" w:rsidP="00242A3D">
      <w:pPr>
        <w:ind w:firstLineChars="200" w:firstLine="420"/>
        <w:contextualSpacing/>
        <w:rPr>
          <w:rFonts w:ascii="Times New Roman" w:eastAsia="宋体" w:hAnsi="Times New Roman" w:hint="eastAsia"/>
          <w:sz w:val="21"/>
          <w:szCs w:val="21"/>
        </w:rPr>
      </w:pPr>
      <w:r w:rsidRPr="00774F06">
        <w:rPr>
          <w:rFonts w:ascii="Times New Roman" w:eastAsia="宋体" w:hAnsi="Times New Roman" w:hint="eastAsia"/>
          <w:sz w:val="21"/>
          <w:szCs w:val="21"/>
        </w:rPr>
        <w:lastRenderedPageBreak/>
        <w:t>○非常重要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○重要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○一般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○不重要</w:t>
      </w:r>
      <w:r w:rsidRPr="00774F06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74F06">
        <w:rPr>
          <w:rFonts w:ascii="Times New Roman" w:eastAsia="宋体" w:hAnsi="Times New Roman" w:hint="eastAsia"/>
          <w:sz w:val="21"/>
          <w:szCs w:val="21"/>
        </w:rPr>
        <w:t>○完全不重要</w:t>
      </w:r>
    </w:p>
    <w:sectPr w:rsidR="00774F06" w:rsidRPr="00774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4D3B"/>
    <w:multiLevelType w:val="multilevel"/>
    <w:tmpl w:val="235E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5570A"/>
    <w:multiLevelType w:val="multilevel"/>
    <w:tmpl w:val="C290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E5404"/>
    <w:multiLevelType w:val="multilevel"/>
    <w:tmpl w:val="B082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43865"/>
    <w:multiLevelType w:val="multilevel"/>
    <w:tmpl w:val="7742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4451D5"/>
    <w:multiLevelType w:val="multilevel"/>
    <w:tmpl w:val="34A6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581201">
    <w:abstractNumId w:val="4"/>
  </w:num>
  <w:num w:numId="2" w16cid:durableId="1183590242">
    <w:abstractNumId w:val="1"/>
  </w:num>
  <w:num w:numId="3" w16cid:durableId="2083528182">
    <w:abstractNumId w:val="3"/>
  </w:num>
  <w:num w:numId="4" w16cid:durableId="3095930">
    <w:abstractNumId w:val="0"/>
  </w:num>
  <w:num w:numId="5" w16cid:durableId="551385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4D"/>
    <w:rsid w:val="001B5C6F"/>
    <w:rsid w:val="00211F95"/>
    <w:rsid w:val="00242A3D"/>
    <w:rsid w:val="00277E36"/>
    <w:rsid w:val="005424C3"/>
    <w:rsid w:val="00583A24"/>
    <w:rsid w:val="006701CC"/>
    <w:rsid w:val="00774F06"/>
    <w:rsid w:val="007A65AD"/>
    <w:rsid w:val="0086769F"/>
    <w:rsid w:val="008838E0"/>
    <w:rsid w:val="009A4A4D"/>
    <w:rsid w:val="00CD50A3"/>
    <w:rsid w:val="00D3181F"/>
    <w:rsid w:val="00D86167"/>
    <w:rsid w:val="00DF2743"/>
    <w:rsid w:val="00DF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89DB"/>
  <w15:chartTrackingRefBased/>
  <w15:docId w15:val="{4BD28C67-9AD6-4CD3-9983-8F7C12EC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  <w:ind w:firstLine="4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A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A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A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A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A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A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A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A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A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A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A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A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A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A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A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A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A4D"/>
    <w:pPr>
      <w:numPr>
        <w:ilvl w:val="1"/>
      </w:numPr>
      <w:ind w:firstLine="44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A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A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A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A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A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4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14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714809169@QQ.com</dc:creator>
  <cp:keywords/>
  <dc:description/>
  <cp:lastModifiedBy>714809169@QQ.com</cp:lastModifiedBy>
  <cp:revision>2</cp:revision>
  <dcterms:created xsi:type="dcterms:W3CDTF">2025-12-19T04:44:00Z</dcterms:created>
  <dcterms:modified xsi:type="dcterms:W3CDTF">2025-12-19T08:18:00Z</dcterms:modified>
</cp:coreProperties>
</file>