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exercícios de conversão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de DECIMAL para BINÁRIO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12345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4589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2345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234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de DECIMAL para HEXADECIMAL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456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892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589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2345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de BINÁRIO para DECIMAL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1001000100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111001000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110010011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11100110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de HEXADECIMAL para DECIMAL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235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893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4590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349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de BINÁRIO para HEXADECIMAL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100110001010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11100110110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1100100011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1010101100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de HEXADECIMAL para BINÁRIO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8AB8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CAFE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B0CA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FAFA34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