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B2F63"/>
          <w:sz w:val="28"/>
          <w:szCs w:val="28"/>
        </w:rPr>
        <w:t xml:space="preserve">COLÉGIO PEDRO II</w:t>
      </w:r>
    </w:p>
    <w:p>
      <w:pPr>
        <w:spacing w:after="80"/>
        <w:jc w:val="center"/>
      </w:pPr>
      <w:r>
        <w:rPr>
          <w:rFonts w:ascii="Arial" w:cs="Arial" w:eastAsia="Arial" w:hAnsi="Arial"/>
          <w:color w:val="0B2F63"/>
          <w:sz w:val="24"/>
          <w:szCs w:val="24"/>
        </w:rPr>
        <w:t xml:space="preserve">Setor de Licitações — SEL</w:t>
      </w:r>
    </w:p>
    <w:p>
      <w:pPr>
        <w:spacing w:after="160"/>
      </w:pPr>
      <w:r>
        <w:t xml:space="preserve"/>
      </w:r>
    </w:p>
    <w:p>
      <w:pPr>
        <w:pBdr>
          <w:top w:val="single" w:color="C4960A" w:sz="8"/>
          <w:bottom w:val="single" w:color="C4960A" w:sz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0B2F63"/>
          <w:sz w:val="40"/>
          <w:szCs w:val="40"/>
        </w:rPr>
        <w:t xml:space="preserve">GUIA RÁPIDO</w:t>
      </w:r>
    </w:p>
    <w:p>
      <w:pPr>
        <w:spacing w:after="80"/>
        <w:jc w:val="center"/>
      </w:pPr>
      <w:r>
        <w:rPr>
          <w:rFonts w:ascii="Arial" w:cs="Arial" w:eastAsia="Arial" w:hAnsi="Arial"/>
          <w:color w:val="C4960A"/>
          <w:sz w:val="28"/>
          <w:szCs w:val="28"/>
        </w:rPr>
        <w:t xml:space="preserve">Painel de Cronograma de Contratações</w:t>
      </w:r>
    </w:p>
    <w:p>
      <w:pPr>
        <w:spacing w:after="80"/>
      </w:pPr>
      <w:r>
        <w:t xml:space="preserve"/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Atualizado em: maio/2026  •  Versão 2.0</w:t>
      </w:r>
    </w:p>
    <w:p>
      <w:pPr>
        <w:spacing w:after="320"/>
      </w:pPr>
      <w:r>
        <w:t xml:space="preserve"/>
      </w:r>
    </w:p>
    <w:p>
      <w:pPr>
        <w:pStyle w:val="Heading1"/>
        <w:pBdr>
          <w:bottom w:val="single" w:color="0B2F6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B2F63"/>
          <w:sz w:val="28"/>
          <w:szCs w:val="28"/>
        </w:rPr>
        <w:t xml:space="preserve">1.  Status das etapas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etapa de um processo pode ter um dos seguintes status na planilha: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7017"/>
      </w:tblGrid>
      <w:tr>
        <w:tc>
          <w:tcPr>
            <w:tcW w:type="dxa" w:w="2729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17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70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Etapa ainda não começou. Aguarda o término da etapa anterior.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E42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70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 responsável está trabalhando nesta etapa agora.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C3D0F"/>
                <w:sz w:val="20"/>
                <w:szCs w:val="20"/>
              </w:rPr>
              <w:t xml:space="preserve">Aguardando requisitante</w:t>
            </w:r>
          </w:p>
        </w:tc>
        <w:tc>
          <w:tcPr>
            <w:tcW w:type="dxa" w:w="70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Processo parado — aguardamos resposta ou ação do setor que pediu a contratação. Ícone de relógio laranja (⏳) no painel.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2080"/>
                <w:sz w:val="20"/>
                <w:szCs w:val="20"/>
              </w:rPr>
              <w:t xml:space="preserve">Paralisado</w:t>
            </w:r>
          </w:p>
        </w:tc>
        <w:tc>
          <w:tcPr>
            <w:tcW w:type="dxa" w:w="70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Interrupção por fato extraordinário fora do controle do SEL. Sem prazo definido de retomada. Ícone roxo (⛔) no painel.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D8C"/>
                <w:sz w:val="20"/>
                <w:szCs w:val="20"/>
              </w:rPr>
              <w:t xml:space="preserve">Concluída</w:t>
            </w:r>
          </w:p>
        </w:tc>
        <w:tc>
          <w:tcPr>
            <w:tcW w:type="dxa" w:w="70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Etapa encerrada. A data real de conclusão já foi registrada.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A0A6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70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Etapa ignorada neste processo. Exemplo: etapa IRP quando o processo não usa Registro de Preços.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B2F6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B2F63"/>
          <w:sz w:val="28"/>
          <w:szCs w:val="28"/>
        </w:rPr>
        <w:t xml:space="preserve">2.  Como registrar conclusões e situações especiais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equipe edita apenas três colunas na aba 🗓 Etapas da planilha. Todas têm o sufixo ◄ EDITAR no cabeçalho: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1949"/>
        <w:gridCol w:w="4873"/>
      </w:tblGrid>
      <w:tr>
        <w:tc>
          <w:tcPr>
            <w:tcW w:type="dxa" w:w="2924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na planilha</w:t>
            </w:r>
          </w:p>
        </w:tc>
        <w:tc>
          <w:tcPr>
            <w:tcW w:type="dxa" w:w="1949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inserir</w:t>
            </w:r>
          </w:p>
        </w:tc>
        <w:tc>
          <w:tcPr>
            <w:tcW w:type="dxa" w:w="4873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9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960A"/>
                <w:sz w:val="20"/>
                <w:szCs w:val="20"/>
              </w:rPr>
              <w:t xml:space="preserve">DataRealizacao◄ EDITAR</w:t>
            </w:r>
          </w:p>
        </w:tc>
        <w:tc>
          <w:tcPr>
            <w:tcW w:type="dxa" w:w="19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real de conclusão (ex: 15/04/2026)</w:t>
            </w:r>
          </w:p>
        </w:tc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Campo principal. Preencher quando a etapa terminar. O sistema calcula o atraso automaticamente comparando esta data com o prazo previsto da Portaria 638/2026.</w:t>
            </w:r>
          </w:p>
        </w:tc>
      </w:tr>
      <w:tr>
        <w:tc>
          <w:tcPr>
            <w:tcW w:type="dxa" w:w="29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MotivoAtraso ◄ EDITAR</w:t>
            </w:r>
          </w:p>
        </w:tc>
        <w:tc>
          <w:tcPr>
            <w:tcW w:type="dxa" w:w="19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Texto objetivo do motivo</w:t>
            </w:r>
          </w:p>
        </w:tc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Preenchido automaticamente pelo Detector de Atraso (ver Seção 3). Pode ser editado manualmente. Exibido nos primeiros 200 caracteres do tooltip — seja direto.</w:t>
            </w:r>
          </w:p>
        </w:tc>
      </w:tr>
      <w:tr>
        <w:tc>
          <w:tcPr>
            <w:tcW w:type="dxa" w:w="29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StatusEtapa ◄ EDITAR</w:t>
            </w:r>
          </w:p>
        </w:tc>
        <w:tc>
          <w:tcPr>
            <w:tcW w:type="dxa" w:w="19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Valor do dropdown</w:t>
            </w:r>
          </w:p>
        </w:tc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Escolher entre: Não iniciada | Em andamento | Aguardando requisitante | Paralisado | Concluída | Não se aplica.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2.1  Fluxo padrão de uma etapa sem atraso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Quando a etapa começar: mude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StatusEtapa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para </w:t>
      </w:r>
      <w:r>
        <w:rPr>
          <w:rFonts w:ascii="Arial" w:cs="Arial" w:eastAsia="Arial" w:hAnsi="Arial"/>
          <w:b/>
          <w:bCs/>
          <w:color w:val="1E7A45"/>
          <w:sz w:val="22"/>
          <w:szCs w:val="22"/>
        </w:rPr>
        <w:t xml:space="preserve">"Em andamento"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Quando a etapa terminar dentro do prazo: preencha </w:t>
      </w:r>
      <w:r>
        <w:rPr>
          <w:rFonts w:ascii="Arial" w:cs="Arial" w:eastAsia="Arial" w:hAnsi="Arial"/>
          <w:b/>
          <w:bCs/>
          <w:color w:val="C4960A"/>
          <w:sz w:val="22"/>
          <w:szCs w:val="22"/>
        </w:rPr>
        <w:t xml:space="preserve">DataRealizacao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com a data real (ex: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15/04/2026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Mude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StatusEtapa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para </w:t>
      </w:r>
      <w:r>
        <w:rPr>
          <w:rFonts w:ascii="Arial" w:cs="Arial" w:eastAsia="Arial" w:hAnsi="Arial"/>
          <w:b/>
          <w:bCs/>
          <w:color w:val="1A4D8C"/>
          <w:sz w:val="22"/>
          <w:szCs w:val="22"/>
        </w:rPr>
        <w:t xml:space="preserve">"Concluída"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painel recalcula automaticamente as datas de todas as etapas seguintes.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Sem atraso</w:t>
            </w:r>
          </w:p>
        </w:tc>
      </w:tr>
      <w:tr>
        <w:tc>
          <w:tcPr>
            <w:tcBorders>
              <w:top w:val="none" w:color="FFFFFF" w:sz="0"/>
              <w:left w:val="single" w:color="1E7A45" w:sz="4"/>
              <w:bottom w:val="single" w:color="1E7A45" w:sz="4"/>
              <w:right w:val="single" w:color="1E7A45" w:sz="4"/>
            </w:tcBorders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Detector de Atraso exibe um aviso verde: "Etapa concluída dentro do prazo previsto". Nenhuma ação adicional é necessária.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linha "Realizado" só aparece no tooltip depois que DataRealizacao for preenchida.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2.2  Fluxo quando há atraso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Mude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StatusEtapa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para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"Em andamento"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Quando a etapa terminar: preencha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DataRealizacao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com a data real de conclusão.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Detector de Atraso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abre automaticamente uma janela perguntando o motivo.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Digite o motivo do atraso de forma objetiva e clique OK. O sistema grava o motivo automaticamente.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Mude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StatusEtapa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para </w:t>
      </w:r>
      <w:r>
        <w:rPr>
          <w:rFonts w:ascii="Arial" w:cs="Arial" w:eastAsia="Arial" w:hAnsi="Arial"/>
          <w:b/>
          <w:bCs/>
          <w:color w:val="1A4D8C"/>
          <w:sz w:val="22"/>
          <w:szCs w:val="22"/>
        </w:rPr>
        <w:t xml:space="preserve">"Concluída"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Todas as etapas seguintes têm suas datas recalculadas automaticamente no painel.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96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Importante</w:t>
            </w:r>
          </w:p>
        </w:tc>
      </w:tr>
      <w:tr>
        <w:tc>
          <w:tcPr>
            <w:tcBorders>
              <w:top w:val="none" w:color="FFFFFF" w:sz="0"/>
              <w:left w:val="single" w:color="C4960A" w:sz="4"/>
              <w:bottom w:val="single" w:color="C4960A" w:sz="4"/>
              <w:right w:val="single" w:color="C4960A" w:sz="4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Não calcule datas manualmente. Abra o painel e use os valores exibidos — eles já incorporam todos os atrasos acumulados em dias úteis.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campo AtrasoRealDias ◄ EDITAR ainda existe na planilha por compatibilidade com versões anteriores, mas não é mais necessário preencher. O sistema usa DataRealizacao.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2.3  Quando o processo precisa de situações especiais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1"/>
        <w:gridCol w:w="6335"/>
      </w:tblGrid>
      <w:tr>
        <w:tc>
          <w:tcPr>
            <w:tcW w:type="dxa" w:w="3411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335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 na planilha</w:t>
            </w:r>
          </w:p>
        </w:tc>
      </w:tr>
      <w:tr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C3D0F"/>
                <w:sz w:val="20"/>
                <w:szCs w:val="20"/>
              </w:rPr>
              <w:t xml:space="preserve">Etapa parou — aguardamos o setor requisitante</w:t>
            </w:r>
          </w:p>
        </w:tc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StatusEtapa = "Aguardando requisitante". O Detector pede o motivo automaticamente se MotivoAtraso estiver vazio. Ícone laranja (⏳) aparece no painel.</w:t>
            </w:r>
          </w:p>
        </w:tc>
      </w:tr>
      <w:tr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D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2080"/>
                <w:sz w:val="20"/>
                <w:szCs w:val="20"/>
              </w:rPr>
              <w:t xml:space="preserve">Algo extraordinário parou o processo</w:t>
            </w:r>
          </w:p>
        </w:tc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StatusEtapa = "Paralisado". O Detector pede o motivo automaticamente se MotivoAtraso estiver vazio. Ícone roxo (⛔) aparece no painel.</w:t>
            </w:r>
          </w:p>
        </w:tc>
      </w:tr>
      <w:tr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Processo retomou após aguardando/paralisado</w:t>
            </w:r>
          </w:p>
        </w:tc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Mude StatusEtapa de volta para "Em andamento". Quando concluir, preencha DataRealizacao normalmente — o atraso acumulado será calculado automaticamente.</w:t>
            </w:r>
          </w:p>
        </w:tc>
      </w:tr>
      <w:tr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AA0A6"/>
                <w:sz w:val="20"/>
                <w:szCs w:val="20"/>
              </w:rPr>
              <w:t xml:space="preserve">Etapa que não se aplica a este processo</w:t>
            </w:r>
          </w:p>
        </w:tc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StatusEtapa = "Não se aplica". O sistema pula a etapa no cascateamento. Exemplo: etapa IRP quando Tem IRP? = Não na aba Processos.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B2F6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B2F63"/>
          <w:sz w:val="28"/>
          <w:szCs w:val="28"/>
        </w:rPr>
        <w:t xml:space="preserve">3.  O Detector de Atraso automático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possui um mecanismo que age automaticamente quando a equipe preenche a planilha, evitando que atrasos sejam registrados sem justificativa.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3.1  Como funciona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Ao preencher DataRealizacao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: o sistema compara a data informada com o prazo previsto pela Portaria 638/2026. Se a data estiver além do prazo, uma janela de popup abre perguntando o motivo do atraso. O motivo é gravado automaticamente em MotivoAtraso ◄ EDITAR da mesma linha.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Ao mudar StatusEtapa para "Aguardando requisitante" ou "Paralisado"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: se MotivoAtraso estiver vazio, uma janela pede o motivo. Se já houver motivo registrado, o sistema não interrompe o fluxo.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Sem atraso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: o sistema exibe apenas uma mensagem discreta no rodapé da planilha — nenhuma janela é aberta, nenhuma ação necessária.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3.2  Como instalar o Detector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Detector usa um "trigger installable" do Google Apps Script — precisa ser instalado uma única vez por usuário que usa a planilha.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Abra a planilha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no Google Sheets.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Clique no menu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📊 Painel SEL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🔔 Detector de Atraso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Instalar (avisa ao preencher DataRealizacao)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Autorize as permissões quando solicitado (necessário uma única vez).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Pronto.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O Detector estará ativo para aquele usuário naquela planilha.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  Cada usuário precisa instalar</w:t>
            </w:r>
          </w:p>
        </w:tc>
      </w:tr>
      <w:tr>
        <w:tc>
          <w:tcPr>
            <w:tcBorders>
              <w:top w:val="none" w:color="FFFFFF" w:sz="0"/>
              <w:left w:val="single" w:color="1A4D8C" w:sz="4"/>
              <w:bottom w:val="single" w:color="1A4D8C" w:sz="4"/>
              <w:right w:val="single" w:color="1A4D8C" w:sz="4"/>
            </w:tcBorders>
            <w:shd w:fill="EB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trigger installable é vinculado à conta Google de quem instalou. Se outra pessoa usar a planilha em outra conta, ela precisará instalar o Detector também via o menu 📊 Painel SEL.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trigger diário (atualização às 5h) precisa ser instalado apenas uma vez, pois roda no servidor, não na sessão do usuário.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B2F6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B2F63"/>
          <w:sz w:val="28"/>
          <w:szCs w:val="28"/>
        </w:rPr>
        <w:t xml:space="preserve">4.  Os KPIs do Painel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topo do painel exibe seis cards com indicadores de situação do setor: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c>
          <w:tcPr>
            <w:tcW w:type="dxa" w:w="2144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7602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21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Total</w:t>
            </w:r>
          </w:p>
        </w:tc>
        <w:tc>
          <w:tcPr>
            <w:tcW w:type="dxa" w:w="76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 de processos cadastrados na planilha com pelo menos uma etapa.</w:t>
            </w:r>
          </w:p>
        </w:tc>
      </w:tr>
      <w:tr>
        <w:tc>
          <w:tcPr>
            <w:tcW w:type="dxa" w:w="21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76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Processos com pelo menos uma etapa "Em andamento" e sem atraso registrado.</w:t>
            </w:r>
          </w:p>
        </w:tc>
      </w:tr>
      <w:tr>
        <w:tc>
          <w:tcPr>
            <w:tcW w:type="dxa" w:w="21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35"/>
                <w:sz w:val="20"/>
                <w:szCs w:val="20"/>
              </w:rPr>
              <w:t xml:space="preserve">Atrasados</w:t>
            </w:r>
          </w:p>
        </w:tc>
        <w:tc>
          <w:tcPr>
            <w:tcW w:type="dxa" w:w="76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Processos com pelo menos uma etapa com DataRealizacao além do prazo previsto (atraso em dias úteis &gt; 0), mesmo que já concluída. Ícone ⚠ vermelho na linha do Gantt.</w:t>
            </w:r>
          </w:p>
        </w:tc>
      </w:tr>
      <w:tr>
        <w:tc>
          <w:tcPr>
            <w:tcW w:type="dxa" w:w="21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Em planejamento</w:t>
            </w:r>
          </w:p>
        </w:tc>
        <w:tc>
          <w:tcPr>
            <w:tcW w:type="dxa" w:w="76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Processos onde nenhuma etapa foi iniciada ainda. O Status da aba Processos é "Em planejamento".</w:t>
            </w:r>
          </w:p>
        </w:tc>
      </w:tr>
      <w:tr>
        <w:tc>
          <w:tcPr>
            <w:tcW w:type="dxa" w:w="21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Concluídos</w:t>
            </w:r>
          </w:p>
        </w:tc>
        <w:tc>
          <w:tcPr>
            <w:tcW w:type="dxa" w:w="76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Processos com 100% das etapas marcadas como "Concluída" (% de execução = 100). Exibem ícone ✓ verde no tooltip.</w:t>
            </w:r>
          </w:p>
        </w:tc>
      </w:tr>
      <w:tr>
        <w:tc>
          <w:tcPr>
            <w:tcW w:type="dxa" w:w="21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Capacidade do Setor</w:t>
            </w:r>
          </w:p>
        </w:tc>
        <w:tc>
          <w:tcPr>
            <w:tcW w:type="dxa" w:w="76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Nível de ocupação da equipe baseado na Matriz de Complexidade (Portaria 638/2026). Lido da aba 📊 Capacidade da planilha. Três níveis: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br/>
              <w:t xml:space="preserve">  🟢 Disponível (&lt; 60%)  |  🟡 Limitada (60–89%)  |  🔴 Máxima (≥ 90%)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br/>
              <w:t xml:space="preserve">  A equipe mantém a aba Capacidade editando a pontuação de cada processo no Registro de Processos Ativos.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B2F6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B2F63"/>
          <w:sz w:val="28"/>
          <w:szCs w:val="28"/>
        </w:rPr>
        <w:t xml:space="preserve">5.  Como as datas são calculadas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parte da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Data de Abertura (D0)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de cada processo e calcula todas as datas em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dias úteis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ignorando sábados, domingos e os 9 feriados nacionais fixos (incluindo 20/Nov — Consciência Negra).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etapa começa exatamente onde a anterior terminou. Se uma etapa tem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DataRealizacao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preenchida, a próxima começa a partir dessa data real. Se não tem, começa a partir do prazo previsto pela Portaria 638/2026.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5.1  Prazos fixos da Portaria 638/2026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5"/>
        <w:gridCol w:w="3411"/>
      </w:tblGrid>
      <w:tr>
        <w:tc>
          <w:tcPr>
            <w:tcW w:type="dxa" w:w="6335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411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(dias úteis)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Designação da equipe de planejamento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ETP + Mapa de Riscos + Pesquisa de Preços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Minuta do Termo de Referência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IRP — Intenção de Registro de Preços (apenas quando Tem IRP? = Sim)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Adequações finais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Versão final do TR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Envio ao SEL/SEPMA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Externa — Contratação Direta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Externa — Pregão Eletrônico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Externa — Concorrência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Feriados móveis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(Carnaval, Sexta-feira Santa, Corpus Christi) e feriados municipais do Rio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não estão incluídos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por variarem a cada ano. Os prazos calculados pelo sistema são uma estimativa de dias úteis — pequenas variações são esperadas.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0B2F6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B2F63"/>
          <w:sz w:val="28"/>
          <w:szCs w:val="28"/>
        </w:rPr>
        <w:t xml:space="preserve">6.  Menu 📊 Painel SEL na planilha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Ao abrir a planilha no Google Sheets, o menu "📊 Painel SEL" aparece na barra superior. Ele concentra todas as ações administrativas do sistema: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5"/>
        <w:gridCol w:w="3411"/>
      </w:tblGrid>
      <w:tr>
        <w:tc>
          <w:tcPr>
            <w:tcW w:type="dxa" w:w="6335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do menu</w:t>
            </w:r>
          </w:p>
        </w:tc>
        <w:tc>
          <w:tcPr>
            <w:tcW w:type="dxa" w:w="3411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🌐 Abrir Painel (dashboard)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Abre a URL pública do painel em uma nova aba do navegador.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➕ Novo Processo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Abre uma série de prompts para cadastrar um novo processo. Gera automaticamente o ProcessoID (SEL-AAAA-NNN) e insere as 8 etapas padrão da Portaria 638/2026 na aba Etapas.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⏰ Trigger Diário → Instalar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Instala o trigger que atualiza o cache do painel todo dia às 5h. Instalar uma única vez.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⏰ Trigger Diário → Desinstalar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Remove o trigger de atualização diária.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🔔 Detector de Atraso → Instalar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Instala o detector automático de atraso (ver Seção 3). Cada usuário instala na sua sessão.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🔔 Detector de Atraso → Desinstalar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Remove o detector para o usuário atual.</w:t>
            </w:r>
          </w:p>
        </w:tc>
      </w:tr>
      <w:tr>
        <w:tc>
          <w:tcPr>
            <w:tcW w:type="dxa" w:w="63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📅 Preencher datas vazias com hoje</w:t>
            </w:r>
          </w:p>
        </w:tc>
        <w:tc>
          <w:tcPr>
            <w:tcW w:type="dxa" w:w="34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Preenche todas as células vazias de DataRealizacao◄ EDITAR com a data de hoje (ativa o calendário visual do Sheets no primeiro clique).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B2F6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B2F63"/>
          <w:sz w:val="28"/>
          <w:szCs w:val="28"/>
        </w:rPr>
        <w:t xml:space="preserve">7.  Como outra unidade do CPII pode implantar esta solução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 solução é de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código aberto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e foi desenvolvida para ser replicável. Qualquer campus do CPII ou outra instituição federal de ensino pode implantar o próprio painel sem precisar de programação — apenas seguindo os passos abaixo.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F6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Pré-requisitos</w:t>
            </w:r>
          </w:p>
        </w:tc>
      </w:tr>
      <w:tr>
        <w:tc>
          <w:tcPr>
            <w:tcBorders>
              <w:top w:val="none" w:color="FFFFFF" w:sz="0"/>
              <w:left w:val="single" w:color="0B2F63" w:sz="4"/>
              <w:bottom w:val="single" w:color="0B2F63" w:sz="4"/>
              <w:right w:val="single" w:color="0B2F63" w:sz="4"/>
            </w:tcBorders>
            <w:shd w:fill="EB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Conta Google (institucional ou pessoal) com acesso ao Google Drive e Google Sheets.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Acesso ao Google Apps Script (script.google.com) — disponível para qualquer conta Google.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Os arquivos do sistema: AppsScript_Codigo.gs, AppsScript_index.html e CronogramaContratacoes_CPII_Final_v2.xlsx (disponíveis no repositório público da DECOF/LIC no GitHub).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Não é necessário saber programar — os ajustes de personalização são mínimos e estão documentados abaixo.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Passo 1 — Preparar a planilha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Baixe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o arquivo CronogramaContratacoes_CPII_Final_v2.xlsx do repositório GitHub.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Acesse o Google Drive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(drive.google.com) e clique em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Novo → Upload de arquivo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Suba o .xlsx.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Após o upload,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clique duas vezes no arquivo → Abrir com Google Planilhas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Aguarde o Sheets carregar e recalcular as fórmulas (pode demorar alguns segundos na primeira abertura).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Apague os processos de exemplo da unidade SEL (linhas a partir da linha 4 da aba 🏛 Processos e os blocos correspondentes na aba 🗓 Etapas).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Guarde a estrutura das colunas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não apague os cabeçalhos.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 aba 📊 Capacidade, atualize os nomes dos servidores da sua unidade (linhas 6–9, coluna A). Ajuste a coluna "Outros (fixo) ◄ EDITAR" com as cargas fixas reais de cada um.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Passo 2 — Criar o projeto Apps Script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 a planilha aberta no Sheets, clique em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Extensões → Apps Script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Um novo projeto vinculado à planilha será criado.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editor, apague o código padrão (função myFunction vazia).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Copie todo o conteúdo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do arquivo AppsScript_Codigo.gs e cole no arquivo Código.gs do editor.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Clique em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Arquivo → Novo arquivo → HTML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Nomeie o arquivo exatamente como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index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Apague o conteúdo padrão.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Copie todo o conteúdo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do arquivo AppsScript_index.html e cole no arquivo index.html do editor.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Salve tudo (Ctrl+S em cada arquivo).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Passo 3 — Personalizar para sua unidade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No arquivo index.html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localize e ajuste os seguintes trechos (use Ctrl+F para encontrar):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c>
          <w:tcPr>
            <w:tcW w:type="dxa" w:w="3898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ajustar</w:t>
            </w:r>
          </w:p>
        </w:tc>
        <w:tc>
          <w:tcPr>
            <w:tcW w:type="dxa" w:w="5848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encontrar no arquivo</w:t>
            </w:r>
          </w:p>
        </w:tc>
      </w:tr>
      <w:tr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Nome da unidade no cabeçalho</w:t>
            </w:r>
          </w:p>
        </w:tc>
        <w:tc>
          <w:tcPr>
            <w:tcW w:type="dxa" w:w="58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Buscar por "CPII / SEL" — trocar pelo nome da sua unidade (ex: "CPII / SEPMA" ou "IFSP / Compras").</w:t>
            </w:r>
          </w:p>
        </w:tc>
      </w:tr>
      <w:tr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Endereço e ramais no footer</w:t>
            </w:r>
          </w:p>
        </w:tc>
        <w:tc>
          <w:tcPr>
            <w:tcW w:type="dxa" w:w="58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Buscar por "footer" — trocar o endereço, ramais e e-mail pelos da sua unidade.</w:t>
            </w:r>
          </w:p>
        </w:tc>
      </w:tr>
      <w:tr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Links do header</w:t>
            </w:r>
          </w:p>
        </w:tc>
        <w:tc>
          <w:tcPr>
            <w:tcW w:type="dxa" w:w="58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Buscar por "top-meta" — os links para a Portaria 638/2026 e Fluxos PROAD podem ser mantidos ou trocados pelos documentos da sua unidade.</w:t>
            </w:r>
          </w:p>
        </w:tc>
      </w:tr>
      <w:tr>
        <w:tc>
          <w:tcPr>
            <w:tcW w:type="dxa" w:w="38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Prefixo do ProcessoID</w:t>
            </w:r>
          </w:p>
        </w:tc>
        <w:tc>
          <w:tcPr>
            <w:tcW w:type="dxa" w:w="58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arquivo Codigo.gs, buscar por "SEL-" — trocar pelo código da sua unidade (ex: "SEPMA-", "COMPRAS-").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Passo 4 — Publicar o painel como Web App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editor Apps Script, clique em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Implantar → Nova implantação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 "Tipo", selecione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Aplicativo da Web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 "Executar como": selecione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Eu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Em "Quem tem acesso": selecione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Qualquer pessoa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(para acesso público sem login) ou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Qualquer pessoa na sua organização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(restrito à rede do CPII).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Implantar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Copie a URL gerada — esta é a URL do painel da sua unidade.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arquivo Codigo.gs, localize a função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abrirPainel()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e substitua a URL hardcoded pela URL copiada.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Salve e reimplante (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Implantar → Gerenciar implantações → ✏️ editar → Nova versão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).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B2F63"/>
          <w:sz w:val="24"/>
          <w:szCs w:val="24"/>
        </w:rPr>
        <w:t xml:space="preserve">Passo 5 — Instalar os triggers e cadastrar processos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 planilha, vá ao menu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📊 Painel SEL → ⏰ Trigger Diário → Instalar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Faça isso uma única vez.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Instale o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Detector de Atraso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via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📊 Painel SEL → 🔔 Detector de Atraso → Instalar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0B2F63"/>
          <w:sz w:val="22"/>
          <w:szCs w:val="22"/>
        </w:rPr>
        <w:t xml:space="preserve">📊 Painel SEL → ➕ Novo Processo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para cadastrar os primeiros processos da sua unidade.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Acesse a URL do painel para confirmar que tudo está funcionando.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Dicas para a adaptação</w:t>
            </w:r>
          </w:p>
        </w:tc>
      </w:tr>
      <w:tr>
        <w:tc>
          <w:tcPr>
            <w:tcBorders>
              <w:top w:val="none" w:color="FFFFFF" w:sz="0"/>
              <w:left w:val="single" w:color="1E7A45" w:sz="4"/>
              <w:bottom w:val="single" w:color="1E7A45" w:sz="4"/>
              <w:right w:val="single" w:color="1E7A45" w:sz="4"/>
            </w:tcBorders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Mantenha os nomes das colunas exatamente como estão nas abas Processos e Etapas. O código os lê por nome — mudar o cabeçalho quebra a leitura.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 a Portaria 638/2026 não se aplica à sua instituição, ajuste os prazos no array etapasPadrao da função novoProcesso() no Codigo.gs. Os comentários no código indicam exatamente onde.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logo e identidade visual podem ser trocadas no index.html. Buscar por "logo" para encontrar o elemento de imagem.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código está todo comentado em português e documentado para facilitar a leitura mesmo por quem não é programador.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Em caso de dúvidas, abra uma issue no repositório GitHub da DECOF/LIC.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B2F6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B2F63"/>
          <w:sz w:val="28"/>
          <w:szCs w:val="28"/>
        </w:rPr>
        <w:t xml:space="preserve">8.  Estrutura da planilha (referência rápida)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planilha tem seis abas. As editáveis pela equipe estão destacadas: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1754"/>
        <w:gridCol w:w="5263"/>
      </w:tblGrid>
      <w:tr>
        <w:tc>
          <w:tcPr>
            <w:tcW w:type="dxa" w:w="2729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1754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Edição</w:t>
            </w:r>
          </w:p>
        </w:tc>
        <w:tc>
          <w:tcPr>
            <w:tcW w:type="dxa" w:w="5263"/>
            <w:tcBorders>
              <w:top w:val="single" w:color="0B2F63" w:sz="4"/>
              <w:left w:val="single" w:color="0B2F63" w:sz="4"/>
              <w:bottom w:val="single" w:color="0B2F63" w:sz="4"/>
              <w:right w:val="single" w:color="0B2F63" w:sz="4"/>
            </w:tcBorders>
            <w:shd w:fill="0B2F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📋 Instruções</w:t>
            </w:r>
          </w:p>
        </w:tc>
        <w:tc>
          <w:tcPr>
            <w:tcW w:type="dxa" w:w="1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Leitura</w:t>
            </w:r>
          </w:p>
        </w:tc>
        <w:tc>
          <w:tcPr>
            <w:tcW w:type="dxa" w:w="5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Manual de uso embutido na planilha. Contém os prazos da Portaria 638/2026, fluxo de registro e observações.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Matriz de Pontuação</w:t>
            </w:r>
          </w:p>
        </w:tc>
        <w:tc>
          <w:tcPr>
            <w:tcW w:type="dxa" w:w="1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Leitura</w:t>
            </w:r>
          </w:p>
        </w:tc>
        <w:tc>
          <w:tcPr>
            <w:tcW w:type="dxa" w:w="5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Tabela de referência da Matriz de Complexidade usada na aba Capacidade.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📊 Capacidade</w:t>
            </w:r>
          </w:p>
        </w:tc>
        <w:tc>
          <w:tcPr>
            <w:tcW w:type="dxa" w:w="1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Editável ◄</w:t>
            </w:r>
          </w:p>
        </w:tc>
        <w:tc>
          <w:tcPr>
            <w:tcW w:type="dxa" w:w="5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Resumo por servidor, pontuação de processos ativos e status de capacidade do setor. Equipe edita a coluna "Outros (fixo)" e o Registro de Processos Ativos.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🏛 Processos</w:t>
            </w:r>
          </w:p>
        </w:tc>
        <w:tc>
          <w:tcPr>
            <w:tcW w:type="dxa" w:w="1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Via menu ◄</w:t>
            </w:r>
          </w:p>
        </w:tc>
        <w:tc>
          <w:tcPr>
            <w:tcW w:type="dxa" w:w="5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Um processo por linha. Criado automaticamente pelo menu ➕ Novo Processo. Edição manual apenas para campos que o menu não pergunta (ex: Link SUAP).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🗓 Etapas</w:t>
            </w:r>
          </w:p>
        </w:tc>
        <w:tc>
          <w:tcPr>
            <w:tcW w:type="dxa" w:w="1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Editável ◄</w:t>
            </w:r>
          </w:p>
        </w:tc>
        <w:tc>
          <w:tcPr>
            <w:tcW w:type="dxa" w:w="5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Uma etapa por linha. Equipe edita apenas as colunas com sufixo ◄ EDITAR: DataRealizacao, MotivoAtraso, StatusEtapa.</w:t>
            </w:r>
          </w:p>
        </w:tc>
      </w:tr>
      <w:tr>
        <w:tc>
          <w:tcPr>
            <w:tcW w:type="dxa" w:w="27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F63"/>
                <w:sz w:val="20"/>
                <w:szCs w:val="20"/>
              </w:rPr>
              <w:t xml:space="preserve">Prioridades GUT</w:t>
            </w:r>
          </w:p>
        </w:tc>
        <w:tc>
          <w:tcPr>
            <w:tcW w:type="dxa" w:w="17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Uso da chefia</w:t>
            </w:r>
          </w:p>
        </w:tc>
        <w:tc>
          <w:tcPr>
            <w:tcW w:type="dxa" w:w="52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Matriz GUT (Gravidade × Urgência × Tendência) para priorização interna dos processos. Não é lida pelo painel.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CCCCCC" w:sz="4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Painel de Cronograma de Contratações — CPII / SEL  •  Desenvolvido em Google Apps Script + Google Sheets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Código-fonte e documentação: repositório público DECOF/LIC no GitHub  •  Portaria 638/2026 do CPII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60A" w:sz="4" w:space="4"/>
      </w:pBdr>
      <w:spacing w:after="8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CPII / SEL  •  Painel de Cronograma de Contratações  •  Guia Rápido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2026-05-02T20:25:25.737Z</dcterms:created>
  <dcterms:modified xsi:type="dcterms:W3CDTF">2026-05-02T20:25:25.737Z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