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7BD489AF"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4958A4">
        <w:rPr>
          <w:sz w:val="24"/>
          <w:szCs w:val="24"/>
        </w:rPr>
        <w:t xml:space="preserve">intermediate </w:t>
      </w:r>
      <w:r w:rsidR="00E32992">
        <w:rPr>
          <w:sz w:val="24"/>
          <w:szCs w:val="24"/>
        </w:rPr>
        <w:t>phenotypes</w:t>
      </w:r>
      <w:r w:rsidR="00E1298A">
        <w:rPr>
          <w:sz w:val="24"/>
          <w:szCs w:val="24"/>
        </w:rPr>
        <w:t xml:space="preserve"> that can increase species resilience to thermal stress</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proofErr w:type="spellStart"/>
      <w:r w:rsidR="00E32992">
        <w:rPr>
          <w:sz w:val="24"/>
          <w:szCs w:val="24"/>
        </w:rPr>
        <w:t>phages</w:t>
      </w:r>
      <w:proofErr w:type="spellEnd"/>
      <w:r w:rsidR="00E32992">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lastRenderedPageBreak/>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047CB8D"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 xml:space="preserve">arasites can also induce fevers in hosts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DB22A9" w:rsidRPr="00D56147">
        <w:rPr>
          <w:sz w:val="24"/>
          <w:szCs w:val="24"/>
          <w:highlight w:val="yellow"/>
        </w:rPr>
        <w:t>Greenrod et al., unpublished</w:t>
      </w:r>
      <w:r w:rsidR="00DB22A9">
        <w:rPr>
          <w:sz w:val="24"/>
          <w:szCs w:val="24"/>
        </w:rPr>
        <w:t>,</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DB22A9">
        <w:rPr>
          <w:sz w:val="24"/>
          <w:szCs w:val="24"/>
        </w:rPr>
        <w:t>)</w:t>
      </w:r>
      <w:r w:rsidR="008445EE">
        <w:rPr>
          <w:sz w:val="24"/>
          <w:szCs w:val="24"/>
        </w:rPr>
        <w:t xml:space="preserve">. </w:t>
      </w:r>
    </w:p>
    <w:p w14:paraId="388847CE" w14:textId="2345FAE2"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presented in</w:t>
      </w:r>
      <w:r w:rsidR="008A38DD">
        <w:rPr>
          <w:sz w:val="24"/>
          <w:szCs w:val="24"/>
        </w:rPr>
        <w:t xml:space="preserve"> </w:t>
      </w:r>
      <w:r w:rsidR="008A38DD" w:rsidRPr="00D56147">
        <w:rPr>
          <w:sz w:val="24"/>
          <w:szCs w:val="24"/>
          <w:highlight w:val="yellow"/>
        </w:rPr>
        <w:t>Greenrod et al. (</w:t>
      </w:r>
      <w:r w:rsidR="00CB6F1F" w:rsidRPr="00D56147">
        <w:rPr>
          <w:sz w:val="24"/>
          <w:szCs w:val="24"/>
          <w:highlight w:val="yellow"/>
        </w:rPr>
        <w:t>unpublished</w:t>
      </w:r>
      <w:r w:rsidR="008A38DD" w:rsidRPr="00D56147">
        <w:rPr>
          <w:sz w:val="24"/>
          <w:szCs w:val="24"/>
          <w:highlight w:val="yellow"/>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112AC191"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Pr="00D56147">
        <w:rPr>
          <w:sz w:val="24"/>
          <w:szCs w:val="24"/>
          <w:highlight w:val="yellow"/>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3D6FEA">
        <w:rPr>
          <w:sz w:val="24"/>
          <w:szCs w:val="24"/>
        </w:rPr>
        <w:instrText xml:space="preserve"> ADDIN ZOTERO_ITEM CSL_CITATION {"citationID":"La5EerWz","properties":{"formattedCitation":"[31]","plainCitation":"[31]","noteIndex":0},"citationItems":[{"id":2201,"uris":["http://zotero.org/users/local/sgFDdPY0/items/ZKZP7LIY"],"itemData":{"id":2201,"type":"article-journal","container-title":"Applied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3D6FEA">
        <w:rPr>
          <w:sz w:val="24"/>
          <w:szCs w:val="24"/>
        </w:rPr>
        <w:instrText xml:space="preserve"> ADDIN ZOTERO_ITEM CSL_CITATION {"citationID":"ve1dHb37","properties":{"formattedCitation":"[31]","plainCitation":"[31]","noteIndex":0},"citationItems":[{"id":2201,"uris":["http://zotero.org/users/local/sgFDdPY0/items/ZKZP7LIY"],"itemData":{"id":2201,"type":"article-journal","container-title":"Applied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D56147">
        <w:rPr>
          <w:sz w:val="24"/>
          <w:szCs w:val="24"/>
          <w:highlight w:val="yellow"/>
        </w:rPr>
        <w:t>Greenrod et al.</w:t>
      </w:r>
      <w:r w:rsidRPr="00D56147">
        <w:rPr>
          <w:sz w:val="24"/>
          <w:szCs w:val="24"/>
          <w:highlight w:val="yellow"/>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1C0E7297" w:rsidR="00C754E8" w:rsidRPr="00C754E8" w:rsidRDefault="005000C1" w:rsidP="00C754E8">
      <w:pPr>
        <w:jc w:val="both"/>
        <w:rPr>
          <w:sz w:val="24"/>
          <w:szCs w:val="24"/>
        </w:rPr>
      </w:pPr>
      <w:proofErr w:type="spellStart"/>
      <w:r w:rsidRPr="000E6C18">
        <w:rPr>
          <w:sz w:val="24"/>
          <w:szCs w:val="24"/>
        </w:rPr>
        <w:t>Phage</w:t>
      </w:r>
      <w:r w:rsidR="004C4A5D">
        <w:rPr>
          <w:sz w:val="24"/>
          <w:szCs w:val="24"/>
        </w:rPr>
        <w:t>s</w:t>
      </w:r>
      <w:proofErr w:type="spellEnd"/>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6C64E8C"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0.2μ</w:t>
      </w:r>
      <w:r w:rsidR="005000C1">
        <w:rPr>
          <w:sz w:val="24"/>
          <w:szCs w:val="24"/>
        </w:rPr>
        <w:t>m</w:t>
      </w:r>
      <w:r w:rsidRPr="00C754E8">
        <w:rPr>
          <w:sz w:val="24"/>
          <w:szCs w:val="24"/>
        </w:rPr>
        <w:t xml:space="preserve"> filters. Filtrates were stored at 4°C. In subsequent passages, 300μ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40C03B68" w:rsidR="00C754E8" w:rsidRPr="00C754E8" w:rsidRDefault="00C754E8" w:rsidP="00C754E8">
      <w:pPr>
        <w:jc w:val="both"/>
        <w:rPr>
          <w:sz w:val="24"/>
          <w:szCs w:val="24"/>
        </w:rPr>
      </w:pPr>
      <w:bookmarkStart w:id="1" w:name="_Hlk209626204"/>
      <w:r w:rsidRPr="00C754E8">
        <w:rPr>
          <w:sz w:val="24"/>
          <w:szCs w:val="24"/>
        </w:rPr>
        <w:t xml:space="preserve">Phage titres were determined via the double-layer overlay method </w:t>
      </w:r>
      <w:r w:rsidR="00EB091C">
        <w:rPr>
          <w:sz w:val="24"/>
          <w:szCs w:val="24"/>
        </w:rPr>
        <w:fldChar w:fldCharType="begin"/>
      </w:r>
      <w:r w:rsidR="003D6FEA">
        <w:rPr>
          <w:sz w:val="24"/>
          <w:szCs w:val="24"/>
        </w:rPr>
        <w:instrText xml:space="preserve"> ADDIN ZOTERO_ITEM CSL_CITATION {"citationID":"ndXfAzbw","properties":{"formattedCitation":"[32]","plainCitation":"[32]","noteIndex":0},"citationItems":[{"id":1524,"uris":["http://zotero.org/users/local/sgFDdPY0/items/S4ZYV8A8"],"itemData":{"id":1524,"type":"chapter","abstract":"The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3D6FEA" w:rsidRPr="003D6FEA">
        <w:rPr>
          <w:rFonts w:ascii="Calibri" w:hAnsi="Calibri" w:cs="Calibri"/>
          <w:sz w:val="24"/>
        </w:rPr>
        <w:t>[32]</w:t>
      </w:r>
      <w:r w:rsidR="00EB091C">
        <w:rPr>
          <w:sz w:val="24"/>
          <w:szCs w:val="24"/>
        </w:rPr>
        <w:fldChar w:fldCharType="end"/>
      </w:r>
      <w:bookmarkEnd w:id="1"/>
      <w:r w:rsidR="00EB091C">
        <w:rPr>
          <w:sz w:val="24"/>
          <w:szCs w:val="24"/>
        </w:rPr>
        <w:t xml:space="preserve"> </w:t>
      </w:r>
      <w:r w:rsidR="004C4A5D">
        <w:rPr>
          <w:sz w:val="24"/>
          <w:szCs w:val="24"/>
        </w:rPr>
        <w:t xml:space="preserve">following the same protocols as in ref </w:t>
      </w:r>
      <w:r w:rsidR="004C4A5D">
        <w:rPr>
          <w:sz w:val="24"/>
          <w:szCs w:val="24"/>
        </w:rPr>
        <w:fldChar w:fldCharType="begin"/>
      </w:r>
      <w:r w:rsidR="004C4A5D">
        <w:rPr>
          <w:sz w:val="24"/>
          <w:szCs w:val="24"/>
        </w:rPr>
        <w:instrText xml:space="preserve"> ADDIN ZOTERO_ITEM CSL_CITATION {"citationID":"l3rPhNgH","properties":{"formattedCitation":"[31]","plainCitation":"[31]","noteIndex":0},"citationItems":[{"id":2201,"uris":["http://zotero.org/users/local/sgFDdPY0/items/ZKZP7LIY"],"itemData":{"id":2201,"type":"article-journal","container-title":"Applied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4C4A5D" w:rsidRPr="004C4A5D">
        <w:rPr>
          <w:rFonts w:ascii="Calibri" w:hAnsi="Calibri" w:cs="Calibri"/>
          <w:sz w:val="24"/>
        </w:rPr>
        <w:t>[31]</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D56147">
        <w:rPr>
          <w:sz w:val="24"/>
          <w:szCs w:val="24"/>
          <w:highlight w:val="yellow"/>
        </w:rPr>
        <w:t>(Greenrod et al., unpublished)</w:t>
      </w:r>
      <w:r w:rsidRPr="00D56147">
        <w:rPr>
          <w:sz w:val="24"/>
          <w:szCs w:val="24"/>
          <w:highlight w:val="yellow"/>
        </w:rPr>
        <w:t>.</w:t>
      </w:r>
      <w:r w:rsidRPr="00C754E8">
        <w:rPr>
          <w:sz w:val="24"/>
          <w:szCs w:val="24"/>
        </w:rPr>
        <w:t xml:space="preserve"> 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6154DD38"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w:t>
      </w:r>
      <w:proofErr w:type="spellStart"/>
      <w:r w:rsidR="00BC3F10">
        <w:rPr>
          <w:sz w:val="24"/>
          <w:szCs w:val="24"/>
        </w:rPr>
        <w:t>phages</w:t>
      </w:r>
      <w:proofErr w:type="spellEnd"/>
      <w:r w:rsidR="00BC3F10">
        <w:rPr>
          <w:sz w:val="24"/>
          <w:szCs w:val="24"/>
        </w:rPr>
        <w:t xml:space="preserve">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proofErr w:type="spellStart"/>
      <w:r w:rsidR="00BC3F10">
        <w:rPr>
          <w:sz w:val="24"/>
          <w:szCs w:val="24"/>
        </w:rPr>
        <w:t>Phages</w:t>
      </w:r>
      <w:proofErr w:type="spellEnd"/>
      <w:r w:rsidR="00BC3F10">
        <w:rPr>
          <w:sz w:val="24"/>
          <w:szCs w:val="24"/>
        </w:rPr>
        <w:t xml:space="preserve">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BC3F10">
        <w:rPr>
          <w:sz w:val="24"/>
          <w:szCs w:val="24"/>
        </w:rPr>
        <w:t>Tubes were mixed overnight</w:t>
      </w:r>
      <w:r w:rsidR="000875A2">
        <w:rPr>
          <w:sz w:val="24"/>
          <w:szCs w:val="24"/>
        </w:rPr>
        <w:t xml:space="preserve"> after which </w:t>
      </w:r>
      <w:proofErr w:type="spellStart"/>
      <w:r w:rsidR="000875A2">
        <w:rPr>
          <w:sz w:val="24"/>
          <w:szCs w:val="24"/>
        </w:rPr>
        <w:t>phages</w:t>
      </w:r>
      <w:proofErr w:type="spellEnd"/>
      <w:r w:rsidR="000875A2">
        <w:rPr>
          <w:sz w:val="24"/>
          <w:szCs w:val="24"/>
        </w:rPr>
        <w:t xml:space="preserve"> were </w:t>
      </w:r>
      <w:r w:rsidR="00BC3F10">
        <w:rPr>
          <w:sz w:val="24"/>
          <w:szCs w:val="24"/>
        </w:rPr>
        <w:t xml:space="preserve">separated from top agar using </w:t>
      </w:r>
      <w:proofErr w:type="gramStart"/>
      <w:r w:rsidR="00BC3F10">
        <w:rPr>
          <w:sz w:val="24"/>
          <w:szCs w:val="24"/>
        </w:rPr>
        <w:t>sterile-filtration</w:t>
      </w:r>
      <w:proofErr w:type="gramEnd"/>
      <w:r w:rsidR="00BC3F10">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D56147">
        <w:rPr>
          <w:sz w:val="24"/>
          <w:szCs w:val="24"/>
          <w:highlight w:val="yellow"/>
        </w:rPr>
        <w:t>Greenrod et al.</w:t>
      </w:r>
    </w:p>
    <w:p w14:paraId="49FD1BEE" w14:textId="77777777" w:rsidR="00C754E8" w:rsidRPr="00C41526" w:rsidRDefault="00C754E8" w:rsidP="00C754E8">
      <w:pPr>
        <w:jc w:val="both"/>
        <w:rPr>
          <w:b/>
          <w:bCs/>
          <w:sz w:val="24"/>
          <w:szCs w:val="24"/>
        </w:rPr>
      </w:pPr>
      <w:r w:rsidRPr="00C41526">
        <w:rPr>
          <w:b/>
          <w:bCs/>
          <w:sz w:val="24"/>
          <w:szCs w:val="24"/>
        </w:rPr>
        <w:lastRenderedPageBreak/>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47604FFB"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Each </w:t>
      </w:r>
      <w:r w:rsidR="00BC3F10">
        <w:rPr>
          <w:sz w:val="24"/>
          <w:szCs w:val="24"/>
        </w:rPr>
        <w:t>growth rate</w:t>
      </w:r>
      <w:r w:rsidR="00BC3F10" w:rsidRPr="00C41526">
        <w:rPr>
          <w:sz w:val="24"/>
          <w:szCs w:val="24"/>
        </w:rPr>
        <w:t xml:space="preserve"> </w:t>
      </w:r>
      <w:r w:rsidRPr="00C41526">
        <w:rPr>
          <w:sz w:val="24"/>
          <w:szCs w:val="24"/>
        </w:rPr>
        <w:t>assay included a single replicate of each evolved phage line 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06494B4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D56147">
        <w:rPr>
          <w:sz w:val="24"/>
          <w:szCs w:val="24"/>
          <w:highlight w:val="yellow"/>
        </w:rPr>
        <w:t>Greenrod et al</w:t>
      </w:r>
      <w:r w:rsidR="003B65A4" w:rsidRPr="00D56147">
        <w:rPr>
          <w:sz w:val="24"/>
          <w:szCs w:val="24"/>
          <w:highlight w:val="yellow"/>
        </w:rPr>
        <w:t xml:space="preserve"> (</w:t>
      </w:r>
      <w:r w:rsidR="00F42F85" w:rsidRPr="00D56147">
        <w:rPr>
          <w:sz w:val="24"/>
          <w:szCs w:val="24"/>
          <w:highlight w:val="yellow"/>
        </w:rPr>
        <w:t>unpublished</w:t>
      </w:r>
      <w:r w:rsidR="003B65A4" w:rsidRPr="00D56147">
        <w:rPr>
          <w:sz w:val="24"/>
          <w:szCs w:val="24"/>
          <w:highlight w:val="yellow"/>
        </w:rPr>
        <w:t>)</w:t>
      </w:r>
      <w:r w:rsidR="002B495C" w:rsidRPr="00D56147">
        <w:rPr>
          <w:sz w:val="24"/>
          <w:szCs w:val="24"/>
          <w:highlight w:val="yellow"/>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6F749255" w:rsidR="00C754E8" w:rsidRPr="00C754E8" w:rsidRDefault="00C754E8" w:rsidP="00C754E8">
      <w:pPr>
        <w:jc w:val="both"/>
        <w:rPr>
          <w:sz w:val="24"/>
          <w:szCs w:val="24"/>
        </w:rPr>
      </w:pPr>
      <w:r w:rsidRPr="00C754E8">
        <w:rPr>
          <w:sz w:val="24"/>
          <w:szCs w:val="24"/>
        </w:rPr>
        <w:t>Reads were pre-processed with Trim Galore</w:t>
      </w:r>
      <w:r w:rsidR="00AE616A">
        <w:rPr>
          <w:sz w:val="24"/>
          <w:szCs w:val="24"/>
        </w:rPr>
        <w:t xml:space="preserve"> (v.0.5.0) (</w:t>
      </w:r>
      <w:hyperlink r:id="rId9" w:history="1">
        <w:r w:rsidR="00AE616A" w:rsidRPr="000D4D81">
          <w:rPr>
            <w:rStyle w:val="Hyperlink"/>
            <w:sz w:val="24"/>
            <w:szCs w:val="24"/>
          </w:rPr>
          <w:t>https://github.com/FelixKrueger/TrimGalore</w:t>
        </w:r>
      </w:hyperlink>
      <w:r w:rsidR="00AE616A">
        <w:rPr>
          <w:sz w:val="24"/>
          <w:szCs w:val="24"/>
        </w:rPr>
        <w:t>) and</w:t>
      </w:r>
      <w:r w:rsidRPr="00C754E8">
        <w:rPr>
          <w:sz w:val="24"/>
          <w:szCs w:val="24"/>
        </w:rPr>
        <w:t xml:space="preserve"> </w:t>
      </w:r>
      <w:proofErr w:type="spellStart"/>
      <w:r w:rsidRPr="00C754E8">
        <w:rPr>
          <w:sz w:val="24"/>
          <w:szCs w:val="24"/>
        </w:rPr>
        <w:t>downsampled</w:t>
      </w:r>
      <w:proofErr w:type="spellEnd"/>
      <w:r w:rsidRPr="00C754E8">
        <w:rPr>
          <w:sz w:val="24"/>
          <w:szCs w:val="24"/>
        </w:rPr>
        <w:t xml:space="preserve"> using </w:t>
      </w:r>
      <w:proofErr w:type="spellStart"/>
      <w:r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0" w:history="1">
        <w:r w:rsidR="00AE616A" w:rsidRPr="000D4D81">
          <w:rPr>
            <w:rStyle w:val="Hyperlink"/>
            <w:sz w:val="24"/>
            <w:szCs w:val="24"/>
          </w:rPr>
          <w:t>https://sourceforge.net/projects/bbmap/</w:t>
        </w:r>
      </w:hyperlink>
      <w:r w:rsidR="00AE616A">
        <w:rPr>
          <w:sz w:val="24"/>
          <w:szCs w:val="24"/>
        </w:rPr>
        <w:t>). Reads were then</w:t>
      </w:r>
      <w:r w:rsidRPr="00C754E8">
        <w:rPr>
          <w:sz w:val="24"/>
          <w:szCs w:val="24"/>
        </w:rPr>
        <w:t xml:space="preserve"> mapped to de novo ancestral assemblies generated with </w:t>
      </w:r>
      <w:proofErr w:type="spellStart"/>
      <w:r w:rsidRPr="00C754E8">
        <w:rPr>
          <w:sz w:val="24"/>
          <w:szCs w:val="24"/>
        </w:rPr>
        <w:t>shovill</w:t>
      </w:r>
      <w:proofErr w:type="spellEnd"/>
      <w:r w:rsidR="00AE616A">
        <w:rPr>
          <w:sz w:val="24"/>
          <w:szCs w:val="24"/>
        </w:rPr>
        <w:t xml:space="preserve"> (v1.1.0) (</w:t>
      </w:r>
      <w:hyperlink r:id="rId11"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CC6BA5">
        <w:rPr>
          <w:sz w:val="24"/>
          <w:szCs w:val="24"/>
        </w:rPr>
        <w:t xml:space="preserve">. </w:t>
      </w:r>
      <w:r w:rsidRPr="00C754E8">
        <w:rPr>
          <w:sz w:val="24"/>
          <w:szCs w:val="24"/>
        </w:rPr>
        <w:t xml:space="preserve">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Pr="00C754E8">
        <w:rPr>
          <w:sz w:val="24"/>
          <w:szCs w:val="24"/>
        </w:rPr>
        <w:t>.</w:t>
      </w:r>
    </w:p>
    <w:p w14:paraId="2CBF6CAF" w14:textId="0AAE76F0"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2"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w:t>
      </w:r>
      <w:r w:rsidR="00AE616A">
        <w:rPr>
          <w:sz w:val="24"/>
          <w:szCs w:val="24"/>
        </w:rPr>
        <w:lastRenderedPageBreak/>
        <w:t>variant calling with medaka (v.2.1) (</w:t>
      </w:r>
      <w:hyperlink r:id="rId13" w:history="1">
        <w:r w:rsidR="00AE616A" w:rsidRPr="000D4D81">
          <w:rPr>
            <w:rStyle w:val="Hyperlink"/>
            <w:sz w:val="24"/>
            <w:szCs w:val="24"/>
          </w:rPr>
          <w:t>https://github.com/nanoporetech/medaka</w:t>
        </w:r>
      </w:hyperlink>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4BED2FEA"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B6478B">
        <w:rPr>
          <w:sz w:val="24"/>
          <w:szCs w:val="24"/>
        </w:rPr>
        <w:instrText xml:space="preserve"> ADDIN ZOTERO_ITEM CSL_CITATION {"citationID":"h22SVQHW","properties":{"formattedCitation":"[40,41]","plainCitation":"[40,41]","noteIndex":0},"citationItems":[{"id":931,"uris":["http://zotero.org/users/local/sgFDdPY0/items/7UUTDTSU"],"itemData":{"id":931,"type":"software","event-place":"RStudio,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B6478B" w:rsidRPr="00B6478B">
        <w:rPr>
          <w:rFonts w:ascii="Calibri" w:hAnsi="Calibri" w:cs="Calibri"/>
          <w:sz w:val="24"/>
        </w:rPr>
        <w:t>[40,41]</w:t>
      </w:r>
      <w:r>
        <w:rPr>
          <w:sz w:val="24"/>
          <w:szCs w:val="24"/>
        </w:rPr>
        <w:fldChar w:fldCharType="end"/>
      </w:r>
      <w:r>
        <w:rPr>
          <w:sz w:val="24"/>
          <w:szCs w:val="24"/>
        </w:rPr>
        <w:t>. Data wrangling was performed using “</w:t>
      </w:r>
      <w:proofErr w:type="spellStart"/>
      <w:r>
        <w:rPr>
          <w:sz w:val="24"/>
          <w:szCs w:val="24"/>
        </w:rPr>
        <w:t>Tidyverse</w:t>
      </w:r>
      <w:proofErr w:type="spellEnd"/>
      <w:r>
        <w:rPr>
          <w:sz w:val="24"/>
          <w:szCs w:val="24"/>
        </w:rPr>
        <w:t xml:space="preserve">” (v.2.0.0) R packages </w:t>
      </w:r>
      <w:r>
        <w:rPr>
          <w:sz w:val="24"/>
          <w:szCs w:val="24"/>
        </w:rPr>
        <w:fldChar w:fldCharType="begin"/>
      </w:r>
      <w:r w:rsidR="00B6478B">
        <w:rPr>
          <w:sz w:val="24"/>
          <w:szCs w:val="24"/>
        </w:rPr>
        <w:instrText xml:space="preserve"> ADDIN ZOTERO_ITEM CSL_CITATION {"citationID":"9jZksnTm","properties":{"formattedCitation":"[42]","plainCitation":"[42]","noteIndex":0},"citationItems":[{"id":3658,"uris":["http://zotero.org/users/local/sgFDdPY0/items/5QHMX3YB"],"itemData":{"id":3658,"type":"article-journal","abstract":"Wickham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B6478B" w:rsidRPr="00B6478B">
        <w:rPr>
          <w:rFonts w:ascii="Calibri" w:hAnsi="Calibri" w:cs="Calibri"/>
          <w:sz w:val="24"/>
        </w:rPr>
        <w:t>[42]</w:t>
      </w:r>
      <w:r>
        <w:rPr>
          <w:sz w:val="24"/>
          <w:szCs w:val="24"/>
        </w:rPr>
        <w:fldChar w:fldCharType="end"/>
      </w:r>
      <w:r>
        <w:rPr>
          <w:sz w:val="24"/>
          <w:szCs w:val="24"/>
        </w:rPr>
        <w:t xml:space="preserve">. Phage growth and evolution rates 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B6478B">
        <w:rPr>
          <w:sz w:val="24"/>
          <w:szCs w:val="24"/>
        </w:rPr>
        <w:instrText xml:space="preserve"> ADDIN ZOTERO_ITEM CSL_CITATION {"citationID":"AX8JON7f","properties":{"formattedCitation":"[43]","plainCitation":"[43]","noteIndex":0},"citationItems":[{"id":3660,"uris":["http://zotero.org/users/local/sgFDdPY0/items/SD27NYWL"],"itemData":{"id":3660,"type":"article-journal","abstract":"Maximum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B6478B" w:rsidRPr="00B6478B">
        <w:rPr>
          <w:rFonts w:ascii="Calibri" w:hAnsi="Calibri" w:cs="Calibri"/>
          <w:sz w:val="24"/>
        </w:rPr>
        <w:t>[43]</w:t>
      </w:r>
      <w:r>
        <w:rPr>
          <w:sz w:val="24"/>
          <w:szCs w:val="24"/>
        </w:rPr>
        <w:fldChar w:fldCharType="end"/>
      </w:r>
      <w:r>
        <w:rPr>
          <w:sz w:val="24"/>
          <w:szCs w:val="24"/>
        </w:rPr>
        <w:t xml:space="preserve"> where the response variable was phage density (pfu/ml) or genetic distance from ancestor, the explanatory variables were an interaction term between evol</w:t>
      </w:r>
      <w:r w:rsidR="0018517F">
        <w:rPr>
          <w:sz w:val="24"/>
          <w:szCs w:val="24"/>
        </w:rPr>
        <w:t xml:space="preserve">ution treatment </w:t>
      </w:r>
      <w:r>
        <w:rPr>
          <w:sz w:val="24"/>
          <w:szCs w:val="24"/>
        </w:rPr>
        <w:t>and temperature, and batch was a random effect.  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was analysed using Fisher’s exact test. Phage genetic distance between groups was also compared by constructing neighbour-joining trees based on Euclidean genetic distance</w:t>
      </w:r>
      <w:r w:rsidR="00B6478B">
        <w:rPr>
          <w:sz w:val="24"/>
          <w:szCs w:val="24"/>
        </w:rPr>
        <w:t xml:space="preserve"> using the “</w:t>
      </w:r>
      <w:proofErr w:type="spellStart"/>
      <w:r w:rsidR="00B6478B">
        <w:rPr>
          <w:sz w:val="24"/>
          <w:szCs w:val="24"/>
        </w:rPr>
        <w:t>ggtree</w:t>
      </w:r>
      <w:proofErr w:type="spellEnd"/>
      <w:r w:rsidR="00B6478B">
        <w:rPr>
          <w:sz w:val="24"/>
          <w:szCs w:val="24"/>
        </w:rPr>
        <w:t xml:space="preserve">” (v.3.10.1) R package </w:t>
      </w:r>
      <w:r w:rsidR="00B6478B">
        <w:rPr>
          <w:sz w:val="24"/>
          <w:szCs w:val="24"/>
        </w:rPr>
        <w:fldChar w:fldCharType="begin"/>
      </w:r>
      <w:r w:rsidR="00B6478B">
        <w:rPr>
          <w:sz w:val="24"/>
          <w:szCs w:val="24"/>
        </w:rPr>
        <w:instrText xml:space="preserve"> ADDIN ZOTERO_ITEM CSL_CITATION {"citationID":"rOk7Ybvi","properties":{"formattedCitation":"[44]","plainCitation":"[44]","noteIndex":0},"citationItems":[{"id":237,"uris":["http://zotero.org/users/local/sgFDdPY0/items/6ULA7CJJ"],"itemData":{"id":237,"type":"article-journal","abstract":"We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B6478B" w:rsidRPr="00B6478B">
        <w:rPr>
          <w:rFonts w:ascii="Calibri" w:hAnsi="Calibri" w:cs="Calibri"/>
          <w:sz w:val="24"/>
        </w:rPr>
        <w:t>[44]</w:t>
      </w:r>
      <w:r w:rsidR="00B6478B">
        <w:rPr>
          <w:sz w:val="24"/>
          <w:szCs w:val="24"/>
        </w:rPr>
        <w:fldChar w:fldCharType="end"/>
      </w:r>
      <w:r>
        <w:rPr>
          <w:sz w:val="24"/>
          <w:szCs w:val="24"/>
        </w:rPr>
        <w:t xml:space="preserve">. Data and code used in analyses can be found at </w:t>
      </w:r>
      <w:hyperlink r:id="rId14" w:history="1">
        <w:r w:rsidRPr="00967033">
          <w:rPr>
            <w:rStyle w:val="Hyperlink"/>
            <w:sz w:val="24"/>
            <w:szCs w:val="24"/>
          </w:rPr>
          <w:t>https://github.com/SamuelGreenrod/Evol_fluctuating</w:t>
        </w:r>
      </w:hyperlink>
      <w:r w:rsidRPr="00517F13">
        <w:rPr>
          <w:sz w:val="24"/>
          <w:szCs w:val="24"/>
        </w:rPr>
        <w:t>.</w:t>
      </w:r>
    </w:p>
    <w:p w14:paraId="49A88768" w14:textId="77777777" w:rsidR="00472ED7" w:rsidRPr="00C754E8" w:rsidRDefault="00472ED7" w:rsidP="00C754E8">
      <w:pPr>
        <w:jc w:val="both"/>
        <w:rPr>
          <w:rFonts w:cstheme="minorHAnsi"/>
        </w:rPr>
      </w:pP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2"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2"/>
    <w:p w14:paraId="2E33167C" w14:textId="63D94D02"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Given φ14-1 has previously been shown to grow poorly at 42°C,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296D7B48"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w:t>
      </w:r>
      <w:proofErr w:type="spellStart"/>
      <w:r w:rsidR="00B6478B">
        <w:rPr>
          <w:rFonts w:cstheme="minorHAnsi"/>
          <w:sz w:val="24"/>
          <w:szCs w:val="24"/>
        </w:rPr>
        <w:t>phages</w:t>
      </w:r>
      <w:proofErr w:type="spellEnd"/>
      <w:r w:rsidR="00B6478B">
        <w:rPr>
          <w:rFonts w:cstheme="minorHAnsi"/>
          <w:sz w:val="24"/>
          <w:szCs w:val="24"/>
        </w:rPr>
        <w:t xml:space="preserve">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had reached carrying capacity</w:t>
      </w:r>
      <w:r w:rsidR="00B6478B">
        <w:rPr>
          <w:rFonts w:cstheme="minorHAnsi"/>
          <w:sz w:val="24"/>
          <w:szCs w:val="24"/>
        </w:rPr>
        <w:t xml:space="preserve"> </w:t>
      </w:r>
      <w:r w:rsidR="000875A2" w:rsidRPr="0028229E">
        <w:rPr>
          <w:rFonts w:cstheme="minorHAnsi"/>
          <w:sz w:val="24"/>
          <w:szCs w:val="24"/>
          <w:highlight w:val="yellow"/>
        </w:rPr>
        <w:t>(Greenrod et al., unpublished)</w:t>
      </w:r>
      <w:r w:rsidR="00F32BD7">
        <w:rPr>
          <w:rFonts w:cstheme="minorHAnsi"/>
          <w:sz w:val="24"/>
          <w:szCs w:val="24"/>
        </w:rPr>
        <w:t xml:space="preserve">.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 xml:space="preserve">29) =-1.65, p = 0.37). The opposite </w:t>
      </w:r>
      <w:r w:rsidR="00F32BD7">
        <w:rPr>
          <w:rFonts w:cstheme="minorHAnsi"/>
          <w:sz w:val="24"/>
          <w:szCs w:val="24"/>
        </w:rPr>
        <w:lastRenderedPageBreak/>
        <w:t>findings were observed at 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F32BD7">
        <w:rPr>
          <w:rFonts w:cstheme="minorHAnsi"/>
          <w:sz w:val="24"/>
          <w:szCs w:val="24"/>
        </w:rPr>
        <w:t>(42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12F20189" w14:textId="681F4D4C" w:rsidR="00DD0CDB" w:rsidRPr="00A13ABE" w:rsidRDefault="0018517F" w:rsidP="00A13ABE">
      <w:pPr>
        <w:jc w:val="both"/>
        <w:rPr>
          <w:sz w:val="24"/>
          <w:szCs w:val="24"/>
        </w:rPr>
      </w:pPr>
      <w:r>
        <w:rPr>
          <w:noProof/>
          <w:sz w:val="24"/>
          <w:szCs w:val="24"/>
        </w:rPr>
        <w:drawing>
          <wp:inline distT="0" distB="0" distL="0" distR="0" wp14:anchorId="3326E3A4" wp14:editId="34733469">
            <wp:extent cx="5687580" cy="8061976"/>
            <wp:effectExtent l="0" t="0" r="8890" b="0"/>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7580" cy="8061976"/>
                    </a:xfrm>
                    <a:prstGeom prst="rect">
                      <a:avLst/>
                    </a:prstGeom>
                  </pic:spPr>
                </pic:pic>
              </a:graphicData>
            </a:graphic>
          </wp:inline>
        </w:drawing>
      </w:r>
    </w:p>
    <w:p w14:paraId="75416736" w14:textId="77777777" w:rsidR="00596728" w:rsidRDefault="00596728" w:rsidP="00660686">
      <w:pPr>
        <w:jc w:val="both"/>
        <w:rPr>
          <w:b/>
          <w:bCs/>
        </w:rPr>
      </w:pPr>
    </w:p>
    <w:p w14:paraId="3053FBD7" w14:textId="4184245A" w:rsidR="00660686" w:rsidRPr="002752F1" w:rsidRDefault="00660686" w:rsidP="00660686">
      <w:pPr>
        <w:jc w:val="both"/>
      </w:pPr>
      <w:r w:rsidRPr="002752F1">
        <w:rPr>
          <w:b/>
          <w:bCs/>
        </w:rPr>
        <w:t xml:space="preserve">Figure 1. </w:t>
      </w:r>
      <w:r w:rsidR="007C7CB2" w:rsidRPr="002752F1">
        <w:rPr>
          <w:b/>
          <w:bCs/>
        </w:rPr>
        <w:t>Co-selection in communities constrains adaptation</w:t>
      </w:r>
      <w:r w:rsidR="007C7CB2">
        <w:rPr>
          <w:b/>
          <w:bCs/>
        </w:rPr>
        <w:t xml:space="preserve"> to thermal fluctuations</w:t>
      </w:r>
      <w:r w:rsidRPr="002752F1">
        <w:rPr>
          <w:b/>
          <w:bCs/>
        </w:rPr>
        <w:t>.</w:t>
      </w:r>
      <w:r w:rsidRPr="002752F1">
        <w:t xml:space="preserve"> </w:t>
      </w:r>
      <w:r w:rsidRPr="002752F1">
        <w:rPr>
          <w:b/>
          <w:bCs/>
        </w:rPr>
        <w:t>A</w:t>
      </w:r>
      <w:r w:rsidRPr="002752F1">
        <w:t xml:space="preserve">) </w:t>
      </w:r>
      <w:r w:rsidR="005B2418">
        <w:t xml:space="preserve">While </w:t>
      </w:r>
      <w:r w:rsidR="005B2418">
        <w:rPr>
          <w:rFonts w:cstheme="minorHAnsi"/>
        </w:rPr>
        <w:t>φ</w:t>
      </w:r>
      <w:r w:rsidR="005B2418">
        <w:t xml:space="preserve">14-1 </w:t>
      </w:r>
      <w:r w:rsidR="007C7CB2">
        <w:t>had limited growth in 42</w:t>
      </w:r>
      <w:r w:rsidR="007C7CB2">
        <w:rPr>
          <w:rFonts w:cstheme="minorHAnsi"/>
        </w:rPr>
        <w:t>°</w:t>
      </w:r>
      <w:r w:rsidR="007C7CB2">
        <w:t xml:space="preserve">C passages in monoculture, growth rapidly stabilised in co-culture. </w:t>
      </w:r>
      <w:r w:rsidR="000875A2">
        <w:t xml:space="preserve">In contrast, </w:t>
      </w:r>
      <w:r w:rsidR="000875A2">
        <w:rPr>
          <w:rFonts w:cstheme="minorHAnsi"/>
        </w:rPr>
        <w:t>φ</w:t>
      </w:r>
      <w:r w:rsidR="000875A2">
        <w:t>LUZ19 growth was stable in monoculture but fluctuated in co-culture.</w:t>
      </w:r>
      <w:r w:rsidR="007C7CB2">
        <w:t xml:space="preserve"> </w:t>
      </w:r>
      <w:r w:rsidR="000875A2">
        <w:t xml:space="preserve">Lines </w:t>
      </w:r>
      <w:r w:rsidR="005B2418">
        <w:t>show p</w:t>
      </w:r>
      <w:r w:rsidRPr="002752F1">
        <w:t xml:space="preserve">opulation dynamics of </w:t>
      </w:r>
      <w:proofErr w:type="spellStart"/>
      <w:r w:rsidRPr="002752F1">
        <w:t>phages</w:t>
      </w:r>
      <w:proofErr w:type="spellEnd"/>
      <w:r w:rsidRPr="002752F1">
        <w:t xml:space="preserve"> </w:t>
      </w:r>
      <w:r w:rsidR="002C0D74" w:rsidRPr="002752F1">
        <w:t xml:space="preserve">passaged </w:t>
      </w:r>
      <w:r w:rsidRPr="002752F1">
        <w:t>in monoculture</w:t>
      </w:r>
      <w:r w:rsidR="00A45D1B" w:rsidRPr="002752F1">
        <w:t xml:space="preserve"> </w:t>
      </w:r>
      <w:r w:rsidR="007C7CB2">
        <w:t xml:space="preserve">and co-culture </w:t>
      </w:r>
      <w:r w:rsidR="00A45D1B" w:rsidRPr="002752F1">
        <w:t>under fluctuating temperatures</w:t>
      </w:r>
      <w:r w:rsidRPr="002752F1">
        <w:t xml:space="preserve">. </w:t>
      </w:r>
      <w:bookmarkStart w:id="3" w:name="_Hlk209620712"/>
      <w:r w:rsidR="00D1177D">
        <w:t xml:space="preserve">Values show densities at the end of each passage prior to dilution. </w:t>
      </w:r>
      <w:bookmarkEnd w:id="3"/>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Evolutionary passages involved incubation of bacteria and phage for 8h after which </w:t>
      </w:r>
      <w:proofErr w:type="spellStart"/>
      <w:r w:rsidR="002C0D74" w:rsidRPr="002752F1">
        <w:t>phages</w:t>
      </w:r>
      <w:proofErr w:type="spellEnd"/>
      <w:r w:rsidR="002C0D74" w:rsidRPr="002752F1">
        <w:t xml:space="preserve"> were separated from bacteria and then inoculated into a fresh bacterial culture. </w:t>
      </w:r>
      <w:r w:rsidR="007C7CB2">
        <w:t xml:space="preserve">Phage icons illustrate the two different </w:t>
      </w:r>
      <w:proofErr w:type="spellStart"/>
      <w:r w:rsidR="007C7CB2">
        <w:t>phages</w:t>
      </w:r>
      <w:proofErr w:type="spellEnd"/>
      <w:r w:rsidR="007C7CB2">
        <w:t xml:space="preserve"> used in the experiments (</w:t>
      </w:r>
      <w:r w:rsidR="007C7CB2">
        <w:rPr>
          <w:rFonts w:cstheme="minorHAnsi"/>
        </w:rPr>
        <w:t>φ</w:t>
      </w:r>
      <w:r w:rsidR="007C7CB2">
        <w:t xml:space="preserve">14-1, </w:t>
      </w:r>
      <w:proofErr w:type="spellStart"/>
      <w:r w:rsidR="007C7CB2">
        <w:t>myovirus</w:t>
      </w:r>
      <w:proofErr w:type="spellEnd"/>
      <w:r w:rsidR="007C7CB2">
        <w:t xml:space="preserve"> in blue; </w:t>
      </w:r>
      <w:r w:rsidR="007C7CB2">
        <w:rPr>
          <w:rFonts w:cstheme="minorHAnsi"/>
        </w:rPr>
        <w:t>φ</w:t>
      </w:r>
      <w:r w:rsidR="007C7CB2">
        <w:t xml:space="preserve">LUZ19, </w:t>
      </w:r>
      <w:bookmarkStart w:id="4" w:name="_Hlk209630439"/>
      <w:proofErr w:type="spellStart"/>
      <w:r w:rsidR="000875A2">
        <w:t>autographivirus</w:t>
      </w:r>
      <w:proofErr w:type="spellEnd"/>
      <w:r w:rsidR="007C7CB2">
        <w:t xml:space="preserve"> </w:t>
      </w:r>
      <w:bookmarkEnd w:id="4"/>
      <w:r w:rsidR="007C7CB2">
        <w:t xml:space="preserve">in green) </w:t>
      </w:r>
      <w:r w:rsidR="007C7CB2">
        <w:fldChar w:fldCharType="begin"/>
      </w:r>
      <w:r w:rsidR="00B6478B">
        <w:instrText xml:space="preserve"> ADDIN ZOTERO_ITEM CSL_CITATION {"citationID":"eOJ3H5Wq","properties":{"formattedCitation":"[45]","plainCitation":"[45]","noteIndex":0},"citationItems":[{"id":3223,"uris":["http://zotero.org/users/local/sgFDdPY0/items/MK5KDL63"],"itemData":{"id":3223,"type":"article-journal","abstract":"In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fldChar w:fldCharType="separate"/>
      </w:r>
      <w:r w:rsidR="00B6478B" w:rsidRPr="00B6478B">
        <w:rPr>
          <w:rFonts w:ascii="Calibri" w:hAnsi="Calibri" w:cs="Calibri"/>
        </w:rPr>
        <w:t>[45]</w:t>
      </w:r>
      <w:r w:rsidR="007C7CB2">
        <w:fldChar w:fldCharType="end"/>
      </w:r>
      <w:r w:rsidR="007C7CB2">
        <w:t xml:space="preserve"> and are used hereafter to refer to </w:t>
      </w:r>
      <w:proofErr w:type="spellStart"/>
      <w:r w:rsidR="007C7CB2">
        <w:t>phages</w:t>
      </w:r>
      <w:proofErr w:type="spellEnd"/>
      <w:r w:rsidR="007C7CB2">
        <w:t xml:space="preserve"> in figures. </w:t>
      </w:r>
      <w:r w:rsidRPr="002752F1">
        <w:rPr>
          <w:b/>
          <w:bCs/>
        </w:rPr>
        <w:t>B</w:t>
      </w:r>
      <w:r w:rsidRPr="002752F1">
        <w:t>)</w:t>
      </w:r>
      <w:r w:rsidR="005B2418">
        <w:t xml:space="preserve"> Fluctuating temperatures selected for intermediate phenotypes with </w:t>
      </w:r>
      <w:r w:rsidR="005B2418">
        <w:rPr>
          <w:rFonts w:cstheme="minorHAnsi"/>
        </w:rPr>
        <w:t>φ</w:t>
      </w:r>
      <w:r w:rsidR="005B2418">
        <w:t xml:space="preserve">14-1 and high growth phenotypes with </w:t>
      </w:r>
      <w:r w:rsidR="005B2418">
        <w:rPr>
          <w:rFonts w:cstheme="minorHAnsi"/>
        </w:rPr>
        <w:t>φ</w:t>
      </w:r>
      <w:r w:rsidR="005B2418">
        <w:t>LUZ19.</w:t>
      </w:r>
      <w:r w:rsidRPr="002752F1">
        <w:t xml:space="preserve"> </w:t>
      </w:r>
      <w:r w:rsidR="002C0D74" w:rsidRPr="002752F1">
        <w:t xml:space="preserve">Boxplots show the </w:t>
      </w:r>
      <w:r w:rsidRPr="002752F1">
        <w:t xml:space="preserve">growth rates of evolved phage lines relative to the ancestor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r w:rsidR="00BE61A7">
        <w:t>,</w:t>
      </w:r>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w:t>
      </w:r>
      <w:r w:rsidR="00F72FD0" w:rsidRPr="002752F1">
        <w:t xml:space="preserve">Static </w:t>
      </w:r>
      <w:r w:rsidR="007C7CB2">
        <w:t xml:space="preserve">monoculture </w:t>
      </w:r>
      <w:r w:rsidR="00F72FD0" w:rsidRPr="002752F1">
        <w:t xml:space="preserve">temperature data was adapted from </w:t>
      </w:r>
      <w:r w:rsidR="00F72FD0" w:rsidRPr="002752F1">
        <w:rPr>
          <w:highlight w:val="yellow"/>
        </w:rPr>
        <w:t>Greenrod et al (unpublished).</w:t>
      </w:r>
      <w:r w:rsidR="007C7CB2">
        <w:t xml:space="preserve"> </w:t>
      </w:r>
      <w:r w:rsidR="007C7CB2" w:rsidRPr="0028229E">
        <w:rPr>
          <w:b/>
          <w:bCs/>
        </w:rPr>
        <w:t>C</w:t>
      </w:r>
      <w:r w:rsidR="007C7CB2">
        <w:t>)</w:t>
      </w:r>
      <w:r w:rsidR="007C7CB2" w:rsidRPr="002752F1">
        <w:t xml:space="preserve"> Boxplots show growth rates of evolved </w:t>
      </w:r>
      <w:proofErr w:type="spellStart"/>
      <w:r w:rsidR="007C7CB2" w:rsidRPr="002752F1">
        <w:t>phages</w:t>
      </w:r>
      <w:proofErr w:type="spellEnd"/>
      <w:r w:rsidR="007C7CB2" w:rsidRPr="002752F1">
        <w:t xml:space="preserve"> as in Fig</w:t>
      </w:r>
      <w:r w:rsidR="007C7CB2">
        <w:t>.</w:t>
      </w:r>
      <w:r w:rsidR="007C7CB2" w:rsidRPr="002752F1">
        <w:t xml:space="preserve"> 1B but compare populations evolved in monoculture (37</w:t>
      </w:r>
      <w:r w:rsidR="007C7CB2" w:rsidRPr="002752F1">
        <w:rPr>
          <w:rFonts w:cstheme="minorHAnsi"/>
        </w:rPr>
        <w:t>°</w:t>
      </w:r>
      <w:r w:rsidR="007C7CB2" w:rsidRPr="002752F1">
        <w:t>C static in blue, 42</w:t>
      </w:r>
      <w:r w:rsidR="007C7CB2" w:rsidRPr="002752F1">
        <w:rPr>
          <w:rFonts w:cstheme="minorHAnsi"/>
        </w:rPr>
        <w:t>°</w:t>
      </w:r>
      <w:r w:rsidR="007C7CB2" w:rsidRPr="002752F1">
        <w:t>C static in red, and fluctuating in purple) and co-culture (37</w:t>
      </w:r>
      <w:r w:rsidR="007C7CB2" w:rsidRPr="002752F1">
        <w:rPr>
          <w:rFonts w:cstheme="minorHAnsi"/>
        </w:rPr>
        <w:t>°</w:t>
      </w:r>
      <w:r w:rsidR="007C7CB2" w:rsidRPr="002752F1">
        <w:t>C static in light blue, 42</w:t>
      </w:r>
      <w:r w:rsidR="007C7CB2" w:rsidRPr="002752F1">
        <w:rPr>
          <w:rFonts w:cstheme="minorHAnsi"/>
        </w:rPr>
        <w:t>°</w:t>
      </w:r>
      <w:r w:rsidR="007C7CB2" w:rsidRPr="002752F1">
        <w:t>C static in light red, and fluctuating in light purple). Assay temperature and significance values are presented as in Fig</w:t>
      </w:r>
      <w:r w:rsidR="007C7CB2">
        <w:t>.</w:t>
      </w:r>
      <w:r w:rsidR="007C7CB2" w:rsidRPr="002752F1">
        <w:t xml:space="preserve"> 1B. Six biological replicates were </w:t>
      </w:r>
      <w:proofErr w:type="gramStart"/>
      <w:r w:rsidR="007C7CB2" w:rsidRPr="002752F1">
        <w:t>assayed</w:t>
      </w:r>
      <w:proofErr w:type="gramEnd"/>
      <w:r w:rsidR="007C7CB2" w:rsidRPr="002752F1">
        <w:t xml:space="preserve"> and data points show the average of three technical replicates. Ancestral growth rates </w:t>
      </w:r>
      <w:r w:rsidR="007C7CB2">
        <w:t>and significance signs are presented as in Fig. 1B.</w:t>
      </w:r>
      <w:r w:rsidR="007C7CB2" w:rsidRPr="002752F1">
        <w:t xml:space="preserve"> Static </w:t>
      </w:r>
      <w:r w:rsidR="007C7CB2">
        <w:t xml:space="preserve">co-culture </w:t>
      </w:r>
      <w:r w:rsidR="007C7CB2" w:rsidRPr="002752F1">
        <w:t xml:space="preserve">data was adapted from </w:t>
      </w:r>
      <w:r w:rsidR="007C7CB2" w:rsidRPr="002752F1">
        <w:rPr>
          <w:highlight w:val="yellow"/>
        </w:rPr>
        <w:t>Greenrod et al (unpublished).</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5" w:name="_Hlk208589242"/>
      <w:r>
        <w:rPr>
          <w:b/>
          <w:bCs/>
          <w:sz w:val="24"/>
          <w:szCs w:val="24"/>
        </w:rPr>
        <w:t>Co</w:t>
      </w:r>
      <w:r w:rsidR="005823CB">
        <w:rPr>
          <w:b/>
          <w:bCs/>
          <w:sz w:val="24"/>
          <w:szCs w:val="24"/>
        </w:rPr>
        <w:t xml:space="preserve">-selection 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5"/>
    <w:p w14:paraId="455B2168" w14:textId="398E2723"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r w:rsidR="00553782">
        <w:rPr>
          <w:sz w:val="24"/>
          <w:szCs w:val="24"/>
        </w:rPr>
        <w:t>.</w:t>
      </w:r>
      <w:r w:rsidR="00F77CC8">
        <w:rPr>
          <w:sz w:val="24"/>
          <w:szCs w:val="24"/>
        </w:rPr>
        <w:t xml:space="preserve"> </w:t>
      </w:r>
      <w:r w:rsidR="007C7CB2">
        <w:rPr>
          <w:sz w:val="24"/>
          <w:szCs w:val="24"/>
        </w:rPr>
        <w:t>1</w:t>
      </w:r>
      <w:r w:rsidR="00553782">
        <w:rPr>
          <w:sz w:val="24"/>
          <w:szCs w:val="24"/>
        </w:rPr>
        <w:t>A</w:t>
      </w:r>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7B8E97E0"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r w:rsidR="00553782">
        <w:rPr>
          <w:sz w:val="24"/>
          <w:szCs w:val="24"/>
        </w:rPr>
        <w:t>.</w:t>
      </w:r>
      <w:r w:rsidR="00C27692">
        <w:rPr>
          <w:sz w:val="24"/>
          <w:szCs w:val="24"/>
        </w:rPr>
        <w:t xml:space="preserve"> </w:t>
      </w:r>
      <w:r w:rsidR="007C7CB2">
        <w:rPr>
          <w:sz w:val="24"/>
          <w:szCs w:val="24"/>
        </w:rPr>
        <w:t>1C</w:t>
      </w:r>
      <w:r w:rsidR="00C27692">
        <w:rPr>
          <w:sz w:val="24"/>
          <w:szCs w:val="24"/>
        </w:rPr>
        <w:t>)</w:t>
      </w:r>
      <w:r>
        <w:rPr>
          <w:sz w:val="24"/>
          <w:szCs w:val="24"/>
        </w:rPr>
        <w:t xml:space="preserve">. </w:t>
      </w:r>
      <w:r w:rsidR="0018010A" w:rsidRPr="00F07F61">
        <w:rPr>
          <w:rFonts w:cstheme="minorHAnsi"/>
          <w:sz w:val="24"/>
          <w:szCs w:val="24"/>
        </w:rPr>
        <w:t>We found a significant interaction between evol</w:t>
      </w:r>
      <w:r w:rsidR="003D2107">
        <w:rPr>
          <w:rFonts w:cstheme="minorHAnsi"/>
          <w:sz w:val="24"/>
          <w:szCs w:val="24"/>
        </w:rPr>
        <w:t>ution</w:t>
      </w:r>
      <w:r w:rsidR="0018010A" w:rsidRPr="00F07F61">
        <w:rPr>
          <w:rFonts w:cstheme="minorHAnsi"/>
          <w:sz w:val="24"/>
          <w:szCs w:val="24"/>
        </w:rPr>
        <w:t xml:space="preserve"> </w:t>
      </w:r>
      <w:r w:rsidR="00D1177D">
        <w:rPr>
          <w:rFonts w:cstheme="minorHAnsi"/>
          <w:sz w:val="24"/>
          <w:szCs w:val="24"/>
        </w:rPr>
        <w:t xml:space="preserve">treatment </w:t>
      </w:r>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 xml:space="preserve">59) </w:t>
      </w:r>
      <w:r w:rsidR="0018010A">
        <w:rPr>
          <w:sz w:val="24"/>
          <w:szCs w:val="24"/>
        </w:rPr>
        <w:lastRenderedPageBreak/>
        <w:t>=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166C8CC7" w14:textId="77777777" w:rsidR="000E7150" w:rsidRDefault="000E7150" w:rsidP="00AD4206">
      <w:pPr>
        <w:jc w:val="both"/>
        <w:rPr>
          <w:b/>
          <w:bCs/>
          <w:sz w:val="24"/>
          <w:szCs w:val="24"/>
        </w:rPr>
      </w:pPr>
      <w:bookmarkStart w:id="6"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6"/>
    <w:p w14:paraId="5132708C" w14:textId="0CC21989"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5E2122E9"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6C61E116"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high frequency </w:t>
      </w:r>
      <w:r w:rsidR="003D2107">
        <w:rPr>
          <w:sz w:val="24"/>
          <w:szCs w:val="24"/>
        </w:rPr>
        <w:t xml:space="preserve">genetic </w:t>
      </w:r>
      <w:r w:rsidR="00CA0080">
        <w:rPr>
          <w:sz w:val="24"/>
          <w:szCs w:val="24"/>
        </w:rPr>
        <w:t>variants (&gt; 20% frequency)</w:t>
      </w:r>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0204EF46" w:rsidR="00D36751" w:rsidRDefault="008A363D" w:rsidP="00AD4206">
      <w:pPr>
        <w:jc w:val="both"/>
        <w:rPr>
          <w:sz w:val="24"/>
          <w:szCs w:val="24"/>
        </w:rPr>
      </w:pPr>
      <w:r>
        <w:rPr>
          <w:sz w:val="24"/>
          <w:szCs w:val="24"/>
        </w:rPr>
        <w:t>Finally, we investigated which mutations drove clustering between fluctuating and static populations (Fig</w:t>
      </w:r>
      <w:r w:rsidR="00553782">
        <w:rPr>
          <w:sz w:val="24"/>
          <w:szCs w:val="24"/>
        </w:rPr>
        <w:t>.</w:t>
      </w:r>
      <w:r>
        <w:rPr>
          <w:sz w:val="24"/>
          <w:szCs w:val="24"/>
        </w:rPr>
        <w:t xml:space="preserve">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553782">
        <w:rPr>
          <w:sz w:val="24"/>
          <w:szCs w:val="24"/>
        </w:rPr>
        <w:t>BlastP</w:t>
      </w:r>
      <w:proofErr w:type="spellEnd"/>
      <w:r w:rsidR="00553782">
        <w:rPr>
          <w:sz w:val="24"/>
          <w:szCs w:val="24"/>
        </w:rPr>
        <w:t xml:space="preserve">: 97.47% identity, 95% sequence overlap with </w:t>
      </w:r>
      <w:r w:rsidR="00553782" w:rsidRPr="000633FD">
        <w:rPr>
          <w:sz w:val="24"/>
          <w:szCs w:val="24"/>
        </w:rPr>
        <w:t xml:space="preserve">Pseudomonas </w:t>
      </w:r>
      <w:r w:rsidR="00553782" w:rsidRPr="000633FD">
        <w:rPr>
          <w:sz w:val="24"/>
          <w:szCs w:val="24"/>
        </w:rPr>
        <w:lastRenderedPageBreak/>
        <w:t>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Pr>
          <w:sz w:val="24"/>
          <w:szCs w:val="24"/>
        </w:rPr>
        <w:t xml:space="preserve"> 42</w:t>
      </w:r>
      <w:r w:rsidR="002D44C9">
        <w:rPr>
          <w:rFonts w:cstheme="minorHAnsi"/>
          <w:sz w:val="24"/>
          <w:szCs w:val="24"/>
        </w:rPr>
        <w:t>°</w:t>
      </w:r>
      <w:r>
        <w:rPr>
          <w:sz w:val="24"/>
          <w:szCs w:val="24"/>
        </w:rPr>
        <w:t>C static populations</w:t>
      </w:r>
      <w:r w:rsidR="00576393">
        <w:rPr>
          <w:sz w:val="24"/>
          <w:szCs w:val="24"/>
        </w:rPr>
        <w:t xml:space="preserve"> </w:t>
      </w:r>
      <w:r w:rsidR="00576393" w:rsidRPr="00D56147">
        <w:rPr>
          <w:sz w:val="24"/>
          <w:szCs w:val="24"/>
          <w:highlight w:val="yellow"/>
        </w:rPr>
        <w:t>(Greenrod et al., unpublished)</w:t>
      </w:r>
      <w:r w:rsidR="00D36751" w:rsidRPr="00D56147">
        <w:rPr>
          <w:sz w:val="24"/>
          <w:szCs w:val="24"/>
          <w:highlight w:val="yellow"/>
        </w:rPr>
        <w:t>.</w:t>
      </w:r>
      <w:r w:rsidR="00D36751">
        <w:rPr>
          <w:sz w:val="24"/>
          <w:szCs w:val="24"/>
        </w:rPr>
        <w:t xml:space="preserve"> </w:t>
      </w:r>
      <w:r>
        <w:rPr>
          <w:sz w:val="24"/>
          <w:szCs w:val="24"/>
        </w:rPr>
        <w:t xml:space="preserve">The clustering of 5/6 </w:t>
      </w:r>
      <w:r w:rsidR="00BF29E6">
        <w:rPr>
          <w:rFonts w:cstheme="minorHAnsi"/>
          <w:sz w:val="24"/>
          <w:szCs w:val="24"/>
        </w:rPr>
        <w:t>φ</w:t>
      </w:r>
      <w:r w:rsidR="00D36751">
        <w:rPr>
          <w:sz w:val="24"/>
          <w:szCs w:val="24"/>
        </w:rPr>
        <w:t xml:space="preserve">LUZ19 </w:t>
      </w:r>
      <w:r>
        <w:rPr>
          <w:sz w:val="24"/>
          <w:szCs w:val="24"/>
        </w:rPr>
        <w:t xml:space="preserve">fluctuating </w:t>
      </w:r>
      <w:r w:rsidR="00D36751">
        <w:rPr>
          <w:sz w:val="24"/>
          <w:szCs w:val="24"/>
        </w:rPr>
        <w:t xml:space="preserve">populations </w:t>
      </w:r>
      <w:r>
        <w:rPr>
          <w:sz w:val="24"/>
          <w:szCs w:val="24"/>
        </w:rPr>
        <w:t>with the 42</w:t>
      </w:r>
      <w:r w:rsidR="00854239">
        <w:rPr>
          <w:rFonts w:cstheme="minorHAnsi"/>
          <w:sz w:val="24"/>
          <w:szCs w:val="24"/>
        </w:rPr>
        <w:t>°</w:t>
      </w:r>
      <w:r>
        <w:rPr>
          <w:sz w:val="24"/>
          <w:szCs w:val="24"/>
        </w:rPr>
        <w:t>C static populations were attributed to parallel insertions in</w:t>
      </w:r>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Pr>
          <w:sz w:val="24"/>
          <w:szCs w:val="24"/>
        </w:rPr>
        <w:t>This</w:t>
      </w:r>
      <w:r w:rsidR="00547F57">
        <w:rPr>
          <w:sz w:val="24"/>
          <w:szCs w:val="24"/>
        </w:rPr>
        <w:t xml:space="preserve"> intergenic insertion </w:t>
      </w:r>
      <w:r>
        <w:rPr>
          <w:sz w:val="24"/>
          <w:szCs w:val="24"/>
        </w:rPr>
        <w:t xml:space="preserve">was also previously identified </w:t>
      </w:r>
      <w:r w:rsidR="00547F57">
        <w:rPr>
          <w:sz w:val="24"/>
          <w:szCs w:val="24"/>
        </w:rPr>
        <w:t xml:space="preserve">in </w:t>
      </w:r>
      <w:r>
        <w:rPr>
          <w:sz w:val="24"/>
          <w:szCs w:val="24"/>
        </w:rPr>
        <w:t xml:space="preserve">all </w:t>
      </w:r>
      <w:r w:rsidR="003D2107">
        <w:rPr>
          <w:rFonts w:cstheme="minorHAnsi"/>
          <w:sz w:val="24"/>
          <w:szCs w:val="24"/>
        </w:rPr>
        <w:t>φ</w:t>
      </w:r>
      <w:r w:rsidR="003D2107">
        <w:rPr>
          <w:sz w:val="24"/>
          <w:szCs w:val="24"/>
        </w:rPr>
        <w:t xml:space="preserve">LUZ19 </w:t>
      </w:r>
      <w:r w:rsidR="00547F57">
        <w:rPr>
          <w:sz w:val="24"/>
          <w:szCs w:val="24"/>
        </w:rPr>
        <w:t>42</w:t>
      </w:r>
      <w:r w:rsidR="00BF29E6">
        <w:rPr>
          <w:rFonts w:cstheme="minorHAnsi"/>
          <w:sz w:val="24"/>
          <w:szCs w:val="24"/>
        </w:rPr>
        <w:t>°</w:t>
      </w:r>
      <w:r w:rsidR="00547F57">
        <w:rPr>
          <w:sz w:val="24"/>
          <w:szCs w:val="24"/>
        </w:rPr>
        <w:t xml:space="preserve">C </w:t>
      </w:r>
      <w:r>
        <w:rPr>
          <w:sz w:val="24"/>
          <w:szCs w:val="24"/>
        </w:rPr>
        <w:t>static populations</w:t>
      </w:r>
      <w:r w:rsidR="00547F57">
        <w:rPr>
          <w:sz w:val="24"/>
          <w:szCs w:val="24"/>
        </w:rPr>
        <w:t xml:space="preserve"> </w:t>
      </w:r>
      <w:r w:rsidR="00547F57" w:rsidRPr="00D56147">
        <w:rPr>
          <w:sz w:val="24"/>
          <w:szCs w:val="24"/>
          <w:highlight w:val="yellow"/>
        </w:rPr>
        <w:t>(Greenrod et al., unpublished).</w:t>
      </w:r>
      <w:r w:rsidR="00547F57">
        <w:rPr>
          <w:sz w:val="24"/>
          <w:szCs w:val="24"/>
        </w:rPr>
        <w:t xml:space="preserve"> </w:t>
      </w:r>
    </w:p>
    <w:p w14:paraId="111B3960" w14:textId="3D8E3E73" w:rsidR="00272DB1" w:rsidRDefault="00272DB1">
      <w:pPr>
        <w:rPr>
          <w:sz w:val="24"/>
          <w:szCs w:val="24"/>
        </w:rPr>
      </w:pPr>
    </w:p>
    <w:p w14:paraId="4B9F80D1" w14:textId="02EE91AD" w:rsidR="00845CCB" w:rsidRPr="00F36D27" w:rsidRDefault="0018517F" w:rsidP="00845CCB">
      <w:pPr>
        <w:jc w:val="both"/>
      </w:pPr>
      <w:r>
        <w:rPr>
          <w:b/>
          <w:bCs/>
          <w:noProof/>
          <w:sz w:val="24"/>
          <w:szCs w:val="24"/>
        </w:rPr>
        <w:drawing>
          <wp:inline distT="0" distB="0" distL="0" distR="0" wp14:anchorId="2CE3BE8B" wp14:editId="660A4E85">
            <wp:extent cx="5731510" cy="6891020"/>
            <wp:effectExtent l="0" t="0" r="2540" b="5080"/>
            <wp:docPr id="363300869" name="Picture 3" descr="A collage of sever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0869" name="Picture 3" descr="A collage of several diagram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891020"/>
                    </a:xfrm>
                    <a:prstGeom prst="rect">
                      <a:avLst/>
                    </a:prstGeom>
                  </pic:spPr>
                </pic:pic>
              </a:graphicData>
            </a:graphic>
          </wp:inline>
        </w:drawing>
      </w:r>
      <w:r w:rsidR="00845CCB" w:rsidRPr="009969DF">
        <w:rPr>
          <w:b/>
          <w:bCs/>
          <w:sz w:val="24"/>
          <w:szCs w:val="24"/>
        </w:rPr>
        <w:t xml:space="preserve">Figure </w:t>
      </w:r>
      <w:r w:rsidR="003D2107">
        <w:rPr>
          <w:b/>
          <w:bCs/>
          <w:sz w:val="24"/>
          <w:szCs w:val="24"/>
        </w:rPr>
        <w:t>2</w:t>
      </w:r>
      <w:r w:rsidR="00845CCB" w:rsidRPr="009969DF">
        <w:rPr>
          <w:b/>
          <w:bCs/>
          <w:sz w:val="24"/>
          <w:szCs w:val="24"/>
        </w:rPr>
        <w:t xml:space="preserve">.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xml:space="preserve">) </w:t>
      </w:r>
      <w:r w:rsidR="00553782">
        <w:rPr>
          <w:sz w:val="24"/>
          <w:szCs w:val="24"/>
        </w:rPr>
        <w:t xml:space="preserve">Fluctuating evolved populations </w:t>
      </w:r>
      <w:r w:rsidR="00553C91">
        <w:rPr>
          <w:sz w:val="24"/>
          <w:szCs w:val="24"/>
        </w:rPr>
        <w:t>are widely distributed across 37</w:t>
      </w:r>
      <w:r w:rsidR="00553C91">
        <w:rPr>
          <w:rFonts w:cstheme="minorHAnsi"/>
          <w:sz w:val="24"/>
          <w:szCs w:val="24"/>
        </w:rPr>
        <w:t>°</w:t>
      </w:r>
      <w:r w:rsidR="00553C91">
        <w:rPr>
          <w:sz w:val="24"/>
          <w:szCs w:val="24"/>
        </w:rPr>
        <w:t>C and 42</w:t>
      </w:r>
      <w:r w:rsidR="00553C91">
        <w:rPr>
          <w:rFonts w:cstheme="minorHAnsi"/>
          <w:sz w:val="24"/>
          <w:szCs w:val="24"/>
        </w:rPr>
        <w:t>°</w:t>
      </w:r>
      <w:r w:rsidR="00553C91">
        <w:rPr>
          <w:sz w:val="24"/>
          <w:szCs w:val="24"/>
        </w:rPr>
        <w:t xml:space="preserve">C genetic clusters. </w:t>
      </w:r>
      <w:r w:rsidR="00845CCB">
        <w:rPr>
          <w:sz w:val="24"/>
          <w:szCs w:val="24"/>
        </w:rPr>
        <w:t xml:space="preserve">Neighbour-joining </w:t>
      </w:r>
      <w:r w:rsidR="00845CCB">
        <w:rPr>
          <w:sz w:val="24"/>
          <w:szCs w:val="24"/>
        </w:rPr>
        <w:lastRenderedPageBreak/>
        <w:t>trees 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r w:rsidR="00553C91">
        <w:rPr>
          <w:rFonts w:cstheme="minorHAnsi"/>
          <w:sz w:val="24"/>
          <w:szCs w:val="24"/>
        </w:rPr>
        <w:t>φ</w:t>
      </w:r>
      <w:r w:rsidR="00553C91">
        <w:rPr>
          <w:sz w:val="24"/>
          <w:szCs w:val="24"/>
        </w:rPr>
        <w:t>14-1 fluctuating evolved populations have lower evolution rates than 42</w:t>
      </w:r>
      <w:r w:rsidR="00553C91">
        <w:rPr>
          <w:rFonts w:cstheme="minorHAnsi"/>
          <w:sz w:val="24"/>
          <w:szCs w:val="24"/>
        </w:rPr>
        <w:t>°</w:t>
      </w:r>
      <w:r w:rsidR="00553C91">
        <w:rPr>
          <w:sz w:val="24"/>
          <w:szCs w:val="24"/>
        </w:rPr>
        <w:t xml:space="preserve">C evolved populations but greater evolution rate variability. </w:t>
      </w:r>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r w:rsidR="00553C91">
        <w:rPr>
          <w:sz w:val="24"/>
          <w:szCs w:val="24"/>
        </w:rPr>
        <w:t xml:space="preserve">Fluctuating evolved populations have a higher proportion of shared mutations. </w:t>
      </w:r>
      <w:r w:rsidR="00275E12">
        <w:rPr>
          <w:sz w:val="24"/>
          <w:szCs w:val="24"/>
        </w:rPr>
        <w:t>Stacked b</w:t>
      </w:r>
      <w:r w:rsidR="00845CCB">
        <w:rPr>
          <w:sz w:val="24"/>
          <w:szCs w:val="24"/>
        </w:rPr>
        <w:t xml:space="preserve">ar charts showing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w:t>
      </w:r>
      <w:r>
        <w:rPr>
          <w:sz w:val="24"/>
          <w:szCs w:val="24"/>
        </w:rPr>
        <w:t>evolution treatments.</w:t>
      </w:r>
      <w:r w:rsidR="00845CCB">
        <w:rPr>
          <w:sz w:val="24"/>
          <w:szCs w:val="24"/>
        </w:rPr>
        <w:t xml:space="preserve"> </w:t>
      </w:r>
      <w:r w:rsidR="00275E12">
        <w:rPr>
          <w:sz w:val="24"/>
          <w:szCs w:val="24"/>
        </w:rPr>
        <w:t xml:space="preserve">Bars are coloured by </w:t>
      </w:r>
      <w:r>
        <w:rPr>
          <w:sz w:val="24"/>
          <w:szCs w:val="24"/>
        </w:rPr>
        <w:t>evolution treatment</w:t>
      </w:r>
      <w:r w:rsidR="00275E12">
        <w:rPr>
          <w:sz w:val="24"/>
          <w:szCs w:val="24"/>
        </w:rPr>
        <w:t>.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7744A85A" w14:textId="4F0A3D18" w:rsidR="00272DB1" w:rsidRPr="000D3A8C" w:rsidRDefault="008D5A1A" w:rsidP="00AD4206">
      <w:pPr>
        <w:jc w:val="both"/>
        <w:rPr>
          <w:b/>
          <w:bCs/>
          <w:sz w:val="24"/>
          <w:szCs w:val="24"/>
        </w:rPr>
      </w:pPr>
      <w:bookmarkStart w:id="7"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7"/>
    <w:p w14:paraId="51F3D678" w14:textId="516F18A1" w:rsidR="00F5530B"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We also found no significant difference in within-group variation in evolution rates between monoculture and co-culture populations (</w:t>
      </w:r>
      <w:proofErr w:type="gramStart"/>
      <w:r w:rsidR="00F5530B">
        <w:rPr>
          <w:sz w:val="24"/>
          <w:szCs w:val="24"/>
        </w:rPr>
        <w:t>t(</w:t>
      </w:r>
      <w:proofErr w:type="gramEnd"/>
      <w:r w:rsidR="00F5530B">
        <w:rPr>
          <w:sz w:val="24"/>
          <w:szCs w:val="24"/>
        </w:rPr>
        <w:t xml:space="preserve">10) = 1.50, p = 0.17), although the difference was </w:t>
      </w:r>
      <w:r w:rsidR="003D2107">
        <w:rPr>
          <w:sz w:val="24"/>
          <w:szCs w:val="24"/>
        </w:rPr>
        <w:t xml:space="preserve">also </w:t>
      </w:r>
      <w:r w:rsidR="00F5530B">
        <w:rPr>
          <w:sz w:val="24"/>
          <w:szCs w:val="24"/>
        </w:rPr>
        <w:t>significant once the low evolution rate co-culture replicate was removed (</w:t>
      </w:r>
      <w:proofErr w:type="gramStart"/>
      <w:r w:rsidR="00F5530B">
        <w:rPr>
          <w:sz w:val="24"/>
          <w:szCs w:val="24"/>
        </w:rPr>
        <w:t>t(</w:t>
      </w:r>
      <w:proofErr w:type="gramEnd"/>
      <w:r w:rsidR="00F5530B">
        <w:rPr>
          <w:sz w:val="24"/>
          <w:szCs w:val="24"/>
        </w:rPr>
        <w:t>10) = 3.6, p &lt; 0.01).</w:t>
      </w:r>
    </w:p>
    <w:p w14:paraId="195FCB24" w14:textId="503761F7"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20B01E81"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all populations acquired a deletion or SNP in a putative DNA ligase gene</w:t>
      </w:r>
      <w:r w:rsidR="00275E12">
        <w:rPr>
          <w:sz w:val="24"/>
          <w:szCs w:val="24"/>
        </w:rPr>
        <w:t>. Mutations in this gene are thought to contribute to high temperature adaptation</w:t>
      </w:r>
      <w:r w:rsidR="00A83F64">
        <w:rPr>
          <w:sz w:val="24"/>
          <w:szCs w:val="24"/>
        </w:rPr>
        <w:t xml:space="preserve"> </w:t>
      </w:r>
      <w:r w:rsidR="00A83F64" w:rsidRPr="002752F1">
        <w:rPr>
          <w:sz w:val="24"/>
          <w:szCs w:val="24"/>
          <w:highlight w:val="yellow"/>
        </w:rPr>
        <w:t>(Greenrod et al. unpublished)</w:t>
      </w:r>
      <w:r w:rsidR="00275E12">
        <w:rPr>
          <w:sz w:val="24"/>
          <w:szCs w:val="24"/>
        </w:rPr>
        <w:t xml:space="preserve"> </w:t>
      </w:r>
      <w:r w:rsidR="00FC3152">
        <w:rPr>
          <w:sz w:val="24"/>
          <w:szCs w:val="24"/>
        </w:rPr>
        <w:t xml:space="preserve">and </w:t>
      </w:r>
      <w:r w:rsidR="00275E12">
        <w:rPr>
          <w:sz w:val="24"/>
          <w:szCs w:val="24"/>
        </w:rPr>
        <w:t>were also found in</w:t>
      </w:r>
      <w:r w:rsidR="002D44C9">
        <w:rPr>
          <w:sz w:val="24"/>
          <w:szCs w:val="24"/>
        </w:rPr>
        <w:t xml:space="preserve"> </w:t>
      </w:r>
      <w:r w:rsidR="00275E12">
        <w:rPr>
          <w:sz w:val="24"/>
          <w:szCs w:val="24"/>
        </w:rPr>
        <w:t xml:space="preserve">the </w:t>
      </w:r>
      <w:r w:rsidR="002D44C9">
        <w:rPr>
          <w:sz w:val="24"/>
          <w:szCs w:val="24"/>
        </w:rPr>
        <w:t>two monoculture populations which clustered with 42</w:t>
      </w:r>
      <w:r w:rsidR="00275E12">
        <w:rPr>
          <w:rFonts w:cstheme="minorHAnsi"/>
          <w:sz w:val="24"/>
          <w:szCs w:val="24"/>
        </w:rPr>
        <w:t>°</w:t>
      </w:r>
      <w:r w:rsidR="002D44C9">
        <w:rPr>
          <w:sz w:val="24"/>
          <w:szCs w:val="24"/>
        </w:rPr>
        <w:t>C static populations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1F8F0E69" w:rsidR="00A51BE9" w:rsidRPr="00CD4A82" w:rsidRDefault="0018517F" w:rsidP="00CD4A82">
      <w:pPr>
        <w:rPr>
          <w:sz w:val="24"/>
          <w:szCs w:val="24"/>
        </w:rPr>
      </w:pPr>
      <w:r>
        <w:rPr>
          <w:noProof/>
          <w:sz w:val="24"/>
          <w:szCs w:val="24"/>
        </w:rPr>
        <w:lastRenderedPageBreak/>
        <w:drawing>
          <wp:inline distT="0" distB="0" distL="0" distR="0" wp14:anchorId="0364DEB3" wp14:editId="2545325E">
            <wp:extent cx="5489459" cy="4867666"/>
            <wp:effectExtent l="0" t="0" r="0" b="0"/>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inline>
        </w:drawing>
      </w:r>
    </w:p>
    <w:p w14:paraId="1172AF12" w14:textId="07767138" w:rsidR="005A73B6" w:rsidRPr="0025290F" w:rsidRDefault="0025290F" w:rsidP="0025290F">
      <w:pPr>
        <w:jc w:val="both"/>
        <w:rPr>
          <w:sz w:val="24"/>
          <w:szCs w:val="24"/>
        </w:rPr>
      </w:pPr>
      <w:r w:rsidRPr="0025290F">
        <w:rPr>
          <w:b/>
          <w:bCs/>
          <w:sz w:val="24"/>
          <w:szCs w:val="24"/>
        </w:rPr>
        <w:t xml:space="preserve">Figure </w:t>
      </w:r>
      <w:r w:rsidR="003D2107">
        <w:rPr>
          <w:b/>
          <w:bCs/>
          <w:sz w:val="24"/>
          <w:szCs w:val="24"/>
        </w:rPr>
        <w:t>3</w:t>
      </w:r>
      <w:r w:rsidRPr="0025290F">
        <w:rPr>
          <w:b/>
          <w:bCs/>
          <w:sz w:val="24"/>
          <w:szCs w:val="24"/>
        </w:rPr>
        <w:t>.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w:t>
      </w:r>
      <w:r w:rsidR="003D2107">
        <w:rPr>
          <w:sz w:val="24"/>
          <w:szCs w:val="24"/>
        </w:rPr>
        <w:t xml:space="preserve">Competition constrains evolution rates in LUZ19 fluctuating co-culture populations. </w:t>
      </w:r>
      <w:r w:rsidRPr="0025290F">
        <w:rPr>
          <w:sz w:val="24"/>
          <w:szCs w:val="24"/>
        </w:rPr>
        <w:t xml:space="preserve">Box plots show evolution rates, measured based on </w:t>
      </w:r>
      <w:r w:rsidR="008E73D0">
        <w:rPr>
          <w:sz w:val="24"/>
          <w:szCs w:val="24"/>
        </w:rPr>
        <w:t xml:space="preserve">Euclidean </w:t>
      </w:r>
      <w:r w:rsidRPr="0025290F">
        <w:rPr>
          <w:sz w:val="24"/>
          <w:szCs w:val="24"/>
        </w:rPr>
        <w:t xml:space="preserve">genetic distance from the ancestor, for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3D2107">
        <w:rPr>
          <w:sz w:val="24"/>
          <w:szCs w:val="24"/>
        </w:rPr>
        <w:t xml:space="preserve">Evolutionary constraint of LUZ19 by competition is stronger in fluctuating compared to static thermal regimes. </w:t>
      </w:r>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62DBCACC"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compared to </w:t>
      </w:r>
      <w:proofErr w:type="spellStart"/>
      <w:r w:rsidR="00553C91">
        <w:rPr>
          <w:sz w:val="24"/>
          <w:szCs w:val="24"/>
        </w:rPr>
        <w:t>phages</w:t>
      </w:r>
      <w:proofErr w:type="spellEnd"/>
      <w:r w:rsidR="00553C91">
        <w:rPr>
          <w:sz w:val="24"/>
          <w:szCs w:val="24"/>
        </w:rPr>
        <w:t xml:space="preserve"> evolved under static temperatures. T</w:t>
      </w:r>
      <w:r w:rsidR="00BE61A7">
        <w:rPr>
          <w:sz w:val="24"/>
          <w:szCs w:val="24"/>
        </w:rPr>
        <w:t>hese phenotypes were revealed</w:t>
      </w:r>
      <w:r w:rsidR="001A59F6">
        <w:rPr>
          <w:sz w:val="24"/>
          <w:szCs w:val="24"/>
        </w:rPr>
        <w:t xml:space="preserve"> </w:t>
      </w:r>
      <w:r w:rsidR="00790182">
        <w:rPr>
          <w:sz w:val="24"/>
          <w:szCs w:val="24"/>
        </w:rPr>
        <w:t xml:space="preserve">at high </w:t>
      </w:r>
      <w:r w:rsidR="00553C91">
        <w:rPr>
          <w:sz w:val="24"/>
          <w:szCs w:val="24"/>
        </w:rPr>
        <w:t xml:space="preserve">assay </w:t>
      </w:r>
      <w:r w:rsidR="00790182">
        <w:rPr>
          <w:sz w:val="24"/>
          <w:szCs w:val="24"/>
        </w:rPr>
        <w:t xml:space="preserve">temperatures. 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w:t>
      </w:r>
      <w:r w:rsidR="00790182">
        <w:rPr>
          <w:sz w:val="24"/>
          <w:szCs w:val="24"/>
        </w:rPr>
        <w:lastRenderedPageBreak/>
        <w:t xml:space="preserve">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B6478B">
        <w:rPr>
          <w:sz w:val="24"/>
          <w:szCs w:val="24"/>
        </w:rPr>
        <w:instrText xml:space="preserve"> ADDIN ZOTERO_ITEM CSL_CITATION {"citationID":"6oKkh6Nn","properties":{"formattedCitation":"[46]","plainCitation":"[46]","noteIndex":0},"citationItems":[{"id":3498,"uris":["http://zotero.org/users/local/sgFDdPY0/items/C76IUQYV"],"itemData":{"id":3498,"type":"article-journal","abstract":"Many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B6478B" w:rsidRPr="00B6478B">
        <w:rPr>
          <w:rFonts w:ascii="Calibri" w:hAnsi="Calibri" w:cs="Calibri"/>
          <w:sz w:val="24"/>
        </w:rPr>
        <w:t>[46]</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static</w:t>
      </w:r>
      <w:r w:rsidR="00BE61A7">
        <w:rPr>
          <w:sz w:val="24"/>
          <w:szCs w:val="24"/>
        </w:rPr>
        <w:t>-</w:t>
      </w:r>
      <w:r w:rsidR="008D5A1A">
        <w:rPr>
          <w:sz w:val="24"/>
          <w:szCs w:val="24"/>
        </w:rPr>
        <w:t xml:space="preserve">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under static selection</w:t>
      </w:r>
      <w:r w:rsidR="00057F49">
        <w:rPr>
          <w:sz w:val="24"/>
          <w:szCs w:val="24"/>
        </w:rPr>
        <w:t xml:space="preserve"> </w:t>
      </w:r>
      <w:r w:rsidR="00057F49" w:rsidRPr="00D56147">
        <w:rPr>
          <w:sz w:val="24"/>
          <w:szCs w:val="24"/>
          <w:highlight w:val="yellow"/>
        </w:rPr>
        <w:t>(Greenrod et al., unpublished)</w:t>
      </w:r>
      <w:r w:rsidR="008855F2" w:rsidRPr="00D56147">
        <w:rPr>
          <w:sz w:val="24"/>
          <w:szCs w:val="24"/>
          <w:highlight w:val="yellow"/>
        </w:rPr>
        <w:t>,</w:t>
      </w:r>
      <w:r w:rsidR="008855F2">
        <w:rPr>
          <w:sz w:val="24"/>
          <w:szCs w:val="24"/>
        </w:rPr>
        <w:t xml:space="preserve"> this finding is indicative of no-cost </w:t>
      </w:r>
      <w:r w:rsidR="00553C91">
        <w:rPr>
          <w:sz w:val="24"/>
          <w:szCs w:val="24"/>
        </w:rPr>
        <w:t xml:space="preserve">generalist strategy </w:t>
      </w:r>
      <w:r w:rsidR="00057F49">
        <w:rPr>
          <w:sz w:val="24"/>
          <w:szCs w:val="24"/>
        </w:rPr>
        <w:fldChar w:fldCharType="begin"/>
      </w:r>
      <w:r w:rsidR="00B6478B">
        <w:rPr>
          <w:sz w:val="24"/>
          <w:szCs w:val="24"/>
        </w:rPr>
        <w:instrText xml:space="preserve"> ADDIN ZOTERO_ITEM CSL_CITATION {"citationID":"0YxCDlAH","properties":{"formattedCitation":"[47]","plainCitation":"[47]","noteIndex":0},"citationItems":[{"id":3487,"uris":["http://zotero.org/users/local/sgFDdPY0/items/EINPGVCU"],"itemData":{"id":3487,"type":"article-journal","abstract":"Specialism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B6478B" w:rsidRPr="00B6478B">
        <w:rPr>
          <w:rFonts w:ascii="Calibri" w:hAnsi="Calibri" w:cs="Calibri"/>
          <w:sz w:val="24"/>
        </w:rPr>
        <w:t>[47]</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B6478B">
        <w:rPr>
          <w:sz w:val="24"/>
          <w:szCs w:val="24"/>
        </w:rPr>
        <w:instrText xml:space="preserve"> ADDIN ZOTERO_ITEM CSL_CITATION {"citationID":"wCTUmpEv","properties":{"formattedCitation":"[47]","plainCitation":"[47]","noteIndex":0},"citationItems":[{"id":3487,"uris":["http://zotero.org/users/local/sgFDdPY0/items/EINPGVCU"],"itemData":{"id":3487,"type":"article-journal","abstract":"Specialism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B6478B" w:rsidRPr="00B6478B">
        <w:rPr>
          <w:rFonts w:ascii="Calibri" w:hAnsi="Calibri" w:cs="Calibri"/>
          <w:sz w:val="24"/>
        </w:rPr>
        <w:t>[47]</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B6478B">
        <w:rPr>
          <w:sz w:val="24"/>
          <w:szCs w:val="24"/>
        </w:rPr>
        <w:instrText xml:space="preserve"> ADDIN ZOTERO_ITEM CSL_CITATION {"citationID":"gqUadEd1","properties":{"formattedCitation":"[48]","plainCitation":"[48]","noteIndex":0},"citationItems":[{"id":978,"uris":["http://zotero.org/users/local/sgFDdPY0/items/JUVF7EL3"],"itemData":{"id":978,"type":"article-journal","abstract":"Predicting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B6478B" w:rsidRPr="00B6478B">
        <w:rPr>
          <w:rFonts w:ascii="Calibri" w:hAnsi="Calibri" w:cs="Calibri"/>
          <w:sz w:val="24"/>
        </w:rPr>
        <w:t>[48]</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fitness,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6EECB756"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formed clusters, fluctuating </w:t>
      </w:r>
      <w:r w:rsidR="00931818">
        <w:rPr>
          <w:sz w:val="24"/>
          <w:szCs w:val="24"/>
        </w:rPr>
        <w:t xml:space="preserve">populations </w:t>
      </w:r>
      <w:r>
        <w:rPr>
          <w:sz w:val="24"/>
          <w:szCs w:val="24"/>
        </w:rPr>
        <w:t xml:space="preserve">were genetically </w:t>
      </w:r>
      <w:proofErr w:type="gramStart"/>
      <w:r>
        <w:rPr>
          <w:sz w:val="24"/>
          <w:szCs w:val="24"/>
        </w:rPr>
        <w:t>similar to</w:t>
      </w:r>
      <w:proofErr w:type="gramEnd"/>
      <w:r>
        <w:rPr>
          <w:sz w:val="24"/>
          <w:szCs w:val="24"/>
        </w:rPr>
        <w:t xml:space="preserve">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Pr>
          <w:sz w:val="24"/>
          <w:szCs w:val="24"/>
        </w:rPr>
        <w:t>(</w:t>
      </w:r>
      <w:r w:rsidRPr="00D56147">
        <w:rPr>
          <w:sz w:val="24"/>
          <w:szCs w:val="24"/>
          <w:highlight w:val="yellow"/>
        </w:rPr>
        <w:t>Greenrod et al., unpublished</w:t>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B6478B">
        <w:rPr>
          <w:sz w:val="24"/>
          <w:szCs w:val="24"/>
        </w:rPr>
        <w:instrText xml:space="preserve"> ADDIN ZOTERO_ITEM CSL_CITATION {"citationID":"Zo44u3lz","properties":{"formattedCitation":"[49]","plainCitation":"[49]","noteIndex":0},"citationItems":[{"id":3594,"uris":["http://zotero.org/users/local/sgFDdPY0/items/RRSTHNMX"],"itemData":{"id":3594,"type":"article-journal","abstract":"Historical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B6478B" w:rsidRPr="00B6478B">
        <w:rPr>
          <w:rFonts w:ascii="Calibri" w:hAnsi="Calibri" w:cs="Calibri"/>
          <w:sz w:val="24"/>
        </w:rPr>
        <w:t>[49]</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B6478B">
        <w:rPr>
          <w:sz w:val="24"/>
          <w:szCs w:val="24"/>
        </w:rPr>
        <w:instrText xml:space="preserve"> ADDIN ZOTERO_ITEM CSL_CITATION {"citationID":"5fiOvwEn","properties":{"formattedCitation":"[50]","plainCitation":"[50]","noteIndex":0},"citationItems":[{"id":2547,"uris":["http://zotero.org/users/local/sgFDdPY0/items/8ZIHQDZL"],"itemData":{"id":2547,"type":"article-journal","abstract":"The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B6478B" w:rsidRPr="00B6478B">
        <w:rPr>
          <w:rFonts w:ascii="Calibri" w:hAnsi="Calibri" w:cs="Calibri"/>
          <w:sz w:val="24"/>
        </w:rPr>
        <w:t>[50]</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20354260"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B6478B">
        <w:rPr>
          <w:sz w:val="24"/>
          <w:szCs w:val="24"/>
        </w:rPr>
        <w:instrText xml:space="preserve"> ADDIN ZOTERO_ITEM CSL_CITATION {"citationID":"MPWxZPyM","properties":{"formattedCitation":"[19,51]","plainCitation":"[19,51]","noteIndex":0},"citationItems":[{"id":3510,"uris":["http://zotero.org/users/local/sgFDdPY0/items/T9YSU94V"],"itemData":{"id":3510,"type":"article-journal","abstract":"The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B6478B" w:rsidRPr="00B6478B">
        <w:rPr>
          <w:rFonts w:ascii="Calibri" w:hAnsi="Calibri" w:cs="Calibri"/>
          <w:sz w:val="24"/>
        </w:rPr>
        <w:t>[19,51]</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evolutionary constraint </w:t>
      </w:r>
      <w:r w:rsidR="00034E63">
        <w:rPr>
          <w:sz w:val="24"/>
          <w:szCs w:val="24"/>
        </w:rPr>
        <w:t>with fluctuating temperatures</w:t>
      </w:r>
      <w:r w:rsidR="00984787">
        <w:rPr>
          <w:sz w:val="24"/>
          <w:szCs w:val="24"/>
        </w:rPr>
        <w:t xml:space="preserve"> </w:t>
      </w:r>
      <w:r>
        <w:rPr>
          <w:sz w:val="24"/>
          <w:szCs w:val="24"/>
        </w:rPr>
        <w:t xml:space="preserve">than static temperatures. </w:t>
      </w:r>
      <w:r w:rsidR="0072491E">
        <w:rPr>
          <w:sz w:val="24"/>
          <w:szCs w:val="24"/>
        </w:rPr>
        <w:t xml:space="preserve">The negative effects of combined </w:t>
      </w:r>
      <w:r w:rsidR="00C11700">
        <w:rPr>
          <w:sz w:val="24"/>
          <w:szCs w:val="24"/>
        </w:rPr>
        <w:t>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3D6FEA">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3D6FEA" w:rsidRPr="003D6FEA">
        <w:rPr>
          <w:rFonts w:ascii="Calibri" w:hAnsi="Calibri" w:cs="Calibri"/>
          <w:sz w:val="24"/>
        </w:rPr>
        <w:t>[11]</w:t>
      </w:r>
      <w:r w:rsidR="006E5451">
        <w:rPr>
          <w:sz w:val="24"/>
          <w:szCs w:val="24"/>
        </w:rPr>
        <w:fldChar w:fldCharType="end"/>
      </w:r>
      <w:r w:rsidR="00C11700">
        <w:rPr>
          <w:sz w:val="24"/>
          <w:szCs w:val="24"/>
        </w:rPr>
        <w:t xml:space="preserve">. </w:t>
      </w:r>
      <w:r w:rsidR="00BE61A7">
        <w:rPr>
          <w:sz w:val="24"/>
          <w:szCs w:val="24"/>
        </w:rPr>
        <w:t>We have previously</w:t>
      </w:r>
      <w:r w:rsidR="00C11700">
        <w:rPr>
          <w:sz w:val="24"/>
          <w:szCs w:val="24"/>
        </w:rPr>
        <w:t xml:space="preserve"> show</w:t>
      </w:r>
      <w:r w:rsidR="000A3777">
        <w:rPr>
          <w:sz w:val="24"/>
          <w:szCs w:val="24"/>
        </w:rPr>
        <w:t>n</w:t>
      </w:r>
      <w:r w:rsidR="00C11700">
        <w:rPr>
          <w:sz w:val="24"/>
          <w:szCs w:val="24"/>
        </w:rPr>
        <w:t xml:space="preserve"> that </w:t>
      </w:r>
      <w:r w:rsidR="00BE61A7">
        <w:rPr>
          <w:sz w:val="24"/>
          <w:szCs w:val="24"/>
        </w:rPr>
        <w:t xml:space="preserve">selection from </w:t>
      </w:r>
      <w:r w:rsidR="006E5451">
        <w:rPr>
          <w:sz w:val="24"/>
          <w:szCs w:val="24"/>
        </w:rPr>
        <w:t>high temperature</w:t>
      </w:r>
      <w:r w:rsidR="00BE61A7">
        <w:rPr>
          <w:sz w:val="24"/>
          <w:szCs w:val="24"/>
        </w:rPr>
        <w:t>s</w:t>
      </w:r>
      <w:r w:rsidR="006E5451">
        <w:rPr>
          <w:sz w:val="24"/>
          <w:szCs w:val="24"/>
        </w:rPr>
        <w:t xml:space="preserve"> synergises with competition to constrain evolution rates </w:t>
      </w:r>
      <w:r w:rsidR="006E5451" w:rsidRPr="00D56147">
        <w:rPr>
          <w:sz w:val="24"/>
          <w:szCs w:val="24"/>
          <w:highlight w:val="yellow"/>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r w:rsidR="00034E63">
        <w:rPr>
          <w:sz w:val="24"/>
          <w:szCs w:val="24"/>
        </w:rPr>
        <w:t xml:space="preserve">the selective synergy between temperature and </w:t>
      </w:r>
      <w:r w:rsidR="004958A4">
        <w:rPr>
          <w:sz w:val="24"/>
          <w:szCs w:val="24"/>
        </w:rPr>
        <w:t xml:space="preserve">competition </w:t>
      </w:r>
      <w:r w:rsidR="00034E63">
        <w:rPr>
          <w:sz w:val="24"/>
          <w:szCs w:val="24"/>
        </w:rPr>
        <w:t>is greater</w:t>
      </w:r>
      <w:r w:rsidR="004958A4">
        <w:rPr>
          <w:sz w:val="24"/>
          <w:szCs w:val="24"/>
        </w:rPr>
        <w:t xml:space="preserve"> under fluctuating temperatures </w:t>
      </w:r>
      <w:r w:rsidR="00034E63">
        <w:rPr>
          <w:sz w:val="24"/>
          <w:szCs w:val="24"/>
        </w:rPr>
        <w:t>than</w:t>
      </w:r>
      <w:r w:rsidR="004958A4">
        <w:rPr>
          <w:sz w:val="24"/>
          <w:szCs w:val="24"/>
        </w:rPr>
        <w:t xml:space="preserve"> static temperatures.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B6478B">
        <w:rPr>
          <w:sz w:val="24"/>
          <w:szCs w:val="24"/>
        </w:rPr>
        <w:instrText xml:space="preserve"> ADDIN ZOTERO_ITEM CSL_CITATION {"citationID":"RRG2gbkq","properties":{"formattedCitation":"[52]","plainCitation":"[52]","noteIndex":0},"citationItems":[{"id":2888,"uris":["http://zotero.org/users/local/sgFDdPY0/items/GESMRT8W"],"itemData":{"id":2888,"type":"article-journal","abstract":"Evolution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B6478B" w:rsidRPr="00B6478B">
        <w:rPr>
          <w:rFonts w:ascii="Calibri" w:hAnsi="Calibri" w:cs="Calibri"/>
          <w:sz w:val="24"/>
        </w:rPr>
        <w:t>[52]</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7CAE9C8F"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B6478B">
        <w:rPr>
          <w:sz w:val="24"/>
          <w:szCs w:val="24"/>
        </w:rPr>
        <w:instrText xml:space="preserve"> ADDIN ZOTERO_ITEM CSL_CITATION {"citationID":"2ob44rwZ","properties":{"formattedCitation":"[53]","plainCitation":"[53]","noteIndex":0},"citationItems":[{"id":3337,"uris":["http://zotero.org/users/local/sgFDdPY0/items/RRPMEQTY"],"itemData":{"id":3337,"type":"article-journal","abstract":"Effective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B6478B" w:rsidRPr="00B6478B">
        <w:rPr>
          <w:rFonts w:ascii="Calibri" w:hAnsi="Calibri" w:cs="Calibri"/>
          <w:sz w:val="24"/>
        </w:rPr>
        <w:t>[53]</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lastRenderedPageBreak/>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2DEF8E05" w14:textId="77777777" w:rsidR="004C4A5D" w:rsidRDefault="00AC2555" w:rsidP="004C4A5D">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4C4A5D">
        <w:t xml:space="preserve">1. </w:t>
      </w:r>
      <w:r w:rsidR="004C4A5D">
        <w:tab/>
        <w:t xml:space="preserve">Kassen R. The experimental evolution of specialists, generalists, and the maintenance of diversity. Journal of Evolutionary Biology. 2002;15(2):173–90. </w:t>
      </w:r>
    </w:p>
    <w:p w14:paraId="5A28232E" w14:textId="77777777" w:rsidR="004C4A5D" w:rsidRDefault="004C4A5D" w:rsidP="004C4A5D">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50DA773C" w14:textId="77777777" w:rsidR="004C4A5D" w:rsidRDefault="004C4A5D" w:rsidP="004C4A5D">
      <w:pPr>
        <w:pStyle w:val="Bibliography"/>
      </w:pPr>
      <w:r>
        <w:t xml:space="preserve">3. </w:t>
      </w:r>
      <w:r>
        <w:tab/>
        <w:t xml:space="preserve">Lambros M, Pechuan-Jorge X, Biro D, Ye K, Bergman A. Emerging Adaptive Strategies Under Temperature Fluctuations in a Laboratory Evolution Experiment of Escherichia Coli. Front Microbiol. 2021 Oct 22;12:724982. </w:t>
      </w:r>
    </w:p>
    <w:p w14:paraId="681D20F2" w14:textId="77777777" w:rsidR="004C4A5D" w:rsidRDefault="004C4A5D" w:rsidP="004C4A5D">
      <w:pPr>
        <w:pStyle w:val="Bibliography"/>
      </w:pPr>
      <w:r>
        <w:t xml:space="preserve">4. </w:t>
      </w:r>
      <w:r>
        <w:tab/>
        <w:t xml:space="preserve">Sandberg TE, Lloyd CJ, Palsson BO, Feist AM. Laboratory Evolution to Alternating Substrate Environments Yields Distinct Phenotypic and Genetic Adaptive Strategies. Appl Environ Microbiol. 2017 Jun 16;83(13):e00410-17. </w:t>
      </w:r>
    </w:p>
    <w:p w14:paraId="4085D030" w14:textId="77777777" w:rsidR="004C4A5D" w:rsidRDefault="004C4A5D" w:rsidP="004C4A5D">
      <w:pPr>
        <w:pStyle w:val="Bibliography"/>
      </w:pPr>
      <w:r>
        <w:t xml:space="preserve">5. </w:t>
      </w:r>
      <w:r>
        <w:tab/>
        <w:t xml:space="preserve">Abdul-Rahman F, Tranchina D, Gresham D. Fluctuating Environments Maintain Genetic Diversity through Neutral Fitness Effects and Balancing Selection. Molecular Biology and Evolution. 2021 Oct 1;38(10):4362–75. </w:t>
      </w:r>
    </w:p>
    <w:p w14:paraId="689086F8" w14:textId="77777777" w:rsidR="004C4A5D" w:rsidRDefault="004C4A5D" w:rsidP="004C4A5D">
      <w:pPr>
        <w:pStyle w:val="Bibliography"/>
      </w:pPr>
      <w:r>
        <w:t xml:space="preserve">6. </w:t>
      </w:r>
      <w:r>
        <w:tab/>
        <w:t xml:space="preserve">Harrison E, Laine AL, Hietala M, Brockhurst MA. Rapidly fluctuating environments constrain coevolutionary arms races by impeding selective sweeps. Proc Biol Sci. 2013 Aug 7;280(1764):20130937. </w:t>
      </w:r>
    </w:p>
    <w:p w14:paraId="0B96C784" w14:textId="77777777" w:rsidR="004C4A5D" w:rsidRDefault="004C4A5D" w:rsidP="004C4A5D">
      <w:pPr>
        <w:pStyle w:val="Bibliography"/>
      </w:pPr>
      <w:r>
        <w:t xml:space="preserve">7. </w:t>
      </w:r>
      <w:r>
        <w:tab/>
        <w:t xml:space="preserve">Chesson P. Mechanisms of Maintenance of Species Diversity. Annual Review of Ecology, Evolution, and Systematics. 2000 Nov 1;31(Volume 31, 2000):343–66. </w:t>
      </w:r>
    </w:p>
    <w:p w14:paraId="3270CA40" w14:textId="77777777" w:rsidR="004C4A5D" w:rsidRDefault="004C4A5D" w:rsidP="004C4A5D">
      <w:pPr>
        <w:pStyle w:val="Bibliography"/>
      </w:pPr>
      <w:r>
        <w:lastRenderedPageBreak/>
        <w:t xml:space="preserve">8. </w:t>
      </w:r>
      <w:r>
        <w:tab/>
        <w:t xml:space="preserve">Gilchrist GW. Specialists and Generalists in Changing Environments. I. Fitness Landscapes of Thermal Sensitivity. The American Naturalist. 1995;146(2):252–70. </w:t>
      </w:r>
    </w:p>
    <w:p w14:paraId="2C0BD50A" w14:textId="77777777" w:rsidR="004C4A5D" w:rsidRDefault="004C4A5D" w:rsidP="004C4A5D">
      <w:pPr>
        <w:pStyle w:val="Bibliography"/>
      </w:pPr>
      <w:r>
        <w:t xml:space="preserve">9.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CF8A7AA" w14:textId="77777777" w:rsidR="004C4A5D" w:rsidRDefault="004C4A5D" w:rsidP="004C4A5D">
      <w:pPr>
        <w:pStyle w:val="Bibliography"/>
      </w:pPr>
      <w:r>
        <w:t xml:space="preserve">10. </w:t>
      </w:r>
      <w:r>
        <w:tab/>
        <w:t xml:space="preserve">Hector TE, Hoang KL, Li J, King KC. Symbiosis and host responses to heating. Trends in Ecology &amp; Evolution. 2022 Jul 1;37(7):611–24. </w:t>
      </w:r>
    </w:p>
    <w:p w14:paraId="4A450617" w14:textId="77777777" w:rsidR="004C4A5D" w:rsidRDefault="004C4A5D" w:rsidP="004C4A5D">
      <w:pPr>
        <w:pStyle w:val="Bibliography"/>
      </w:pPr>
      <w:r>
        <w:t xml:space="preserve">11. </w:t>
      </w:r>
      <w:r>
        <w:tab/>
        <w:t xml:space="preserve">Crain CM, Kroeker K, Halpern BS. Interactive and cumulative effects of multiple human stressors in marine systems. Ecology Letters. 2008;11(12):1304–15. </w:t>
      </w:r>
    </w:p>
    <w:p w14:paraId="55077852" w14:textId="77777777" w:rsidR="004C4A5D" w:rsidRDefault="004C4A5D" w:rsidP="004C4A5D">
      <w:pPr>
        <w:pStyle w:val="Bibliography"/>
      </w:pPr>
      <w:r>
        <w:t xml:space="preserve">12. </w:t>
      </w:r>
      <w:r>
        <w:tab/>
        <w:t xml:space="preserve">Hiltunen T, Cairns J, Frickel J, Jalasvuori M, Laakso J, Kaitala V, et al. Dual-stressor selection alters eco-evolutionary dynamics in experimental communities. Nat Ecol Evol. 2018 Dec;2(12):1974–81. </w:t>
      </w:r>
    </w:p>
    <w:p w14:paraId="1A9FC512" w14:textId="77777777" w:rsidR="004C4A5D" w:rsidRDefault="004C4A5D" w:rsidP="004C4A5D">
      <w:pPr>
        <w:pStyle w:val="Bibliography"/>
      </w:pPr>
      <w:r>
        <w:t xml:space="preserve">13.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7E5810DD" w14:textId="77777777" w:rsidR="004C4A5D" w:rsidRDefault="004C4A5D" w:rsidP="004C4A5D">
      <w:pPr>
        <w:pStyle w:val="Bibliography"/>
      </w:pPr>
      <w:r>
        <w:t xml:space="preserve">14. </w:t>
      </w:r>
      <w:r>
        <w:tab/>
        <w:t xml:space="preserve">Schou MF, Engelbrecht A, Brand Z, Svensson EI, Cloete S, Cornwallis CK. Evolutionary trade-offs between heat and cold tolerance limit responses to fluctuating climates. Science Advances. 2022 May 27;8(21):eabn9580. </w:t>
      </w:r>
    </w:p>
    <w:p w14:paraId="138BD983" w14:textId="77777777" w:rsidR="004C4A5D" w:rsidRDefault="004C4A5D" w:rsidP="004C4A5D">
      <w:pPr>
        <w:pStyle w:val="Bibliography"/>
      </w:pPr>
      <w:r>
        <w:t xml:space="preserve">15. </w:t>
      </w:r>
      <w:r>
        <w:tab/>
        <w:t xml:space="preserve">van Houte S, Padfield D, Gómez P, Luján AM, Brockhurst MA, Paterson S, et al. Compost spatial heterogeneity promotes evolutionary diversification of a bacterium. J Evol Biol. 2021 Feb;34(2):246–55. </w:t>
      </w:r>
    </w:p>
    <w:p w14:paraId="7724275D" w14:textId="77777777" w:rsidR="004C4A5D" w:rsidRDefault="004C4A5D" w:rsidP="004C4A5D">
      <w:pPr>
        <w:pStyle w:val="Bibliography"/>
      </w:pPr>
      <w:r>
        <w:t xml:space="preserve">16. </w:t>
      </w:r>
      <w:r>
        <w:tab/>
        <w:t xml:space="preserve">Yamamichi M, Letten AD, Schreiber SJ. Eco-evolutionary maintenance of diversity in fluctuating environments. Ecol Lett. 2023 Sep;26 Suppl 1:S152–67. </w:t>
      </w:r>
    </w:p>
    <w:p w14:paraId="41072481" w14:textId="77777777" w:rsidR="004C4A5D" w:rsidRDefault="004C4A5D" w:rsidP="004C4A5D">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4A103D4F" w14:textId="77777777" w:rsidR="004C4A5D" w:rsidRDefault="004C4A5D" w:rsidP="004C4A5D">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6C0CCE5F" w14:textId="77777777" w:rsidR="004C4A5D" w:rsidRDefault="004C4A5D" w:rsidP="004C4A5D">
      <w:pPr>
        <w:pStyle w:val="Bibliography"/>
      </w:pPr>
      <w:r>
        <w:t xml:space="preserve">19. </w:t>
      </w:r>
      <w:r>
        <w:tab/>
        <w:t xml:space="preserve">Barbosa M, Pestana J, Soares AMVM. Predation Life History Responses to Increased Temperature Variability. PLoS One. 2014 Sep 24;9(9):e107971. </w:t>
      </w:r>
    </w:p>
    <w:p w14:paraId="42560813" w14:textId="77777777" w:rsidR="004C4A5D" w:rsidRDefault="004C4A5D" w:rsidP="004C4A5D">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79809A97" w14:textId="77777777" w:rsidR="004C4A5D" w:rsidRDefault="004C4A5D" w:rsidP="004C4A5D">
      <w:pPr>
        <w:pStyle w:val="Bibliography"/>
      </w:pPr>
      <w:r>
        <w:t xml:space="preserve">21. </w:t>
      </w:r>
      <w:r>
        <w:tab/>
        <w:t xml:space="preserve">Halpern BS, Walbridge S, Selkoe KA, Kappel CV, Micheli F, D’Agrosa C, et al. A Global Map of Human Impact on Marine Ecosystems. Science. 2008 Feb 15;319(5865):948–52. </w:t>
      </w:r>
    </w:p>
    <w:p w14:paraId="55B77CF4" w14:textId="77777777" w:rsidR="004C4A5D" w:rsidRDefault="004C4A5D" w:rsidP="004C4A5D">
      <w:pPr>
        <w:pStyle w:val="Bibliography"/>
      </w:pPr>
      <w:r>
        <w:t xml:space="preserve">22. </w:t>
      </w:r>
      <w:r>
        <w:tab/>
        <w:t xml:space="preserve">Bellard C, Bertelsmeier C, Leadley P, Thuiller W, Courchamp F. Impacts of climate change on the future of biodiversity. Ecology Letters. 2012;15(4):365–77. </w:t>
      </w:r>
    </w:p>
    <w:p w14:paraId="7B417E45" w14:textId="77777777" w:rsidR="004C4A5D" w:rsidRDefault="004C4A5D" w:rsidP="004C4A5D">
      <w:pPr>
        <w:pStyle w:val="Bibliography"/>
      </w:pPr>
      <w:r>
        <w:lastRenderedPageBreak/>
        <w:t xml:space="preserve">23. </w:t>
      </w:r>
      <w:r>
        <w:tab/>
        <w:t xml:space="preserve">Nguyen PL, Gokhale CS. On multiple infections by parasites with complex life cycles. Oikos. 2025;2025(4):e10493. </w:t>
      </w:r>
    </w:p>
    <w:p w14:paraId="1A9610E8" w14:textId="77777777" w:rsidR="004C4A5D" w:rsidRDefault="004C4A5D" w:rsidP="004C4A5D">
      <w:pPr>
        <w:pStyle w:val="Bibliography"/>
      </w:pPr>
      <w:r>
        <w:t xml:space="preserve">24. </w:t>
      </w:r>
      <w:r>
        <w:tab/>
        <w:t xml:space="preserve">Silva LM, King KC, Koella JC. Dissecting transmission to understand parasite evolution. PLoS Pathog. 2025 Mar 25;21(3):e1012964. </w:t>
      </w:r>
    </w:p>
    <w:p w14:paraId="0A13673B" w14:textId="77777777" w:rsidR="004C4A5D" w:rsidRDefault="004C4A5D" w:rsidP="004C4A5D">
      <w:pPr>
        <w:pStyle w:val="Bibliography"/>
      </w:pPr>
      <w:r>
        <w:t xml:space="preserve">25. </w:t>
      </w:r>
      <w:r>
        <w:tab/>
        <w:t xml:space="preserve">Oakley MS, Gerald N, McCutchan TF, Aravind L, Kumar S. Clinical and molecular aspects of malaria fever. Trends in Parasitology. 2011 Oct 1;27(10):442–9. </w:t>
      </w:r>
    </w:p>
    <w:p w14:paraId="256BF8D5" w14:textId="77777777" w:rsidR="004C4A5D" w:rsidRDefault="004C4A5D" w:rsidP="004C4A5D">
      <w:pPr>
        <w:pStyle w:val="Bibliography"/>
      </w:pPr>
      <w:r>
        <w:t xml:space="preserve">26. </w:t>
      </w:r>
      <w:r>
        <w:tab/>
        <w:t xml:space="preserve">Carlson CJ, Burgio KR, Dougherty ER, Phillips AJ, Bueno VM, Clements CF, et al. Parasite biodiversity faces extinction and redistribution in a changing climate. Science Advances. 2017 Sep 6;3(9):e1602422. </w:t>
      </w:r>
    </w:p>
    <w:p w14:paraId="3A35D846" w14:textId="77777777" w:rsidR="004C4A5D" w:rsidRDefault="004C4A5D" w:rsidP="004C4A5D">
      <w:pPr>
        <w:pStyle w:val="Bibliography"/>
      </w:pPr>
      <w:r>
        <w:t xml:space="preserve">27. </w:t>
      </w:r>
      <w:r>
        <w:tab/>
        <w:t xml:space="preserve">Buckingham LJ, Ashby B. Coevolutionary theory of hosts and parasites. j evol Biol. 2022 Feb 1;35(2):205–24. </w:t>
      </w:r>
    </w:p>
    <w:p w14:paraId="3EB6C78D" w14:textId="77777777" w:rsidR="004C4A5D" w:rsidRDefault="004C4A5D" w:rsidP="004C4A5D">
      <w:pPr>
        <w:pStyle w:val="Bibliography"/>
      </w:pPr>
      <w:r>
        <w:t xml:space="preserve">28. </w:t>
      </w:r>
      <w:r>
        <w:tab/>
        <w:t xml:space="preserve">Pedersen AB, Fenton A. Emphasizing the ecology in parasite community ecology. Trends in Ecology &amp; Evolution. 2007 Mar 1;22(3):133–9. </w:t>
      </w:r>
    </w:p>
    <w:p w14:paraId="05124910" w14:textId="77777777" w:rsidR="004C4A5D" w:rsidRDefault="004C4A5D" w:rsidP="004C4A5D">
      <w:pPr>
        <w:pStyle w:val="Bibliography"/>
      </w:pPr>
      <w:r>
        <w:t xml:space="preserve">29. </w:t>
      </w:r>
      <w:r>
        <w:tab/>
        <w:t xml:space="preserve">Hasik AZ, King KC, Hawlena H. Interspecific host competition and parasite virulence evolution. Biology Letters. 2023 May 3;19(5):20220553. </w:t>
      </w:r>
    </w:p>
    <w:p w14:paraId="2989A050" w14:textId="77777777" w:rsidR="004C4A5D" w:rsidRDefault="004C4A5D" w:rsidP="004C4A5D">
      <w:pPr>
        <w:pStyle w:val="Bibliography"/>
      </w:pPr>
      <w:r>
        <w:t xml:space="preserve">30. </w:t>
      </w:r>
      <w:r>
        <w:tab/>
        <w:t xml:space="preserve">Limberger R, Fussmann GF. Adaptation and competition in deteriorating environments. Proceedings of the Royal Society B: Biological Sciences. 2021 Mar 10;288(1946):20202967. </w:t>
      </w:r>
    </w:p>
    <w:p w14:paraId="1FD7EB11" w14:textId="77777777" w:rsidR="004C4A5D" w:rsidRDefault="004C4A5D" w:rsidP="004C4A5D">
      <w:pPr>
        <w:pStyle w:val="Bibliography"/>
      </w:pPr>
      <w:r>
        <w:t xml:space="preserve">31. </w:t>
      </w:r>
      <w:r>
        <w:tab/>
        <w:t xml:space="preserve">Greenrod STE, Cazares D, Johnson S, Hector TE, Stevens EJ, MacLean RC, et al. Warming alters life-history traits and competition in a phage community. Applied and Environmental Microbiology. 2024 Apr 16;0(0):e00286-24. </w:t>
      </w:r>
    </w:p>
    <w:p w14:paraId="3961A206" w14:textId="77777777" w:rsidR="004C4A5D" w:rsidRDefault="004C4A5D" w:rsidP="004C4A5D">
      <w:pPr>
        <w:pStyle w:val="Bibliography"/>
      </w:pPr>
      <w:r>
        <w:t xml:space="preserve">32.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71919884" w14:textId="77777777" w:rsidR="004C4A5D" w:rsidRDefault="004C4A5D" w:rsidP="004C4A5D">
      <w:pPr>
        <w:pStyle w:val="Bibliography"/>
      </w:pPr>
      <w:r>
        <w:t xml:space="preserve">33. </w:t>
      </w:r>
      <w:r>
        <w:tab/>
        <w:t xml:space="preserve">Langmead B, Salzberg SL. Fast gapped-read alignment with Bowtie 2. Nat Methods. 2012 Apr;9(4):357–9. </w:t>
      </w:r>
    </w:p>
    <w:p w14:paraId="79950612" w14:textId="77777777" w:rsidR="004C4A5D" w:rsidRDefault="004C4A5D" w:rsidP="004C4A5D">
      <w:pPr>
        <w:pStyle w:val="Bibliography"/>
      </w:pPr>
      <w:r>
        <w:t xml:space="preserve">34. </w:t>
      </w:r>
      <w:r>
        <w:tab/>
        <w:t xml:space="preserve">Deatherage DE, Barrick JE. Identification of mutations in laboratory evolved microbes from next-generation sequencing data using breseq. Methods Mol Biol. 2014;1151:165–88. </w:t>
      </w:r>
    </w:p>
    <w:p w14:paraId="6516E622" w14:textId="77777777" w:rsidR="004C4A5D" w:rsidRDefault="004C4A5D" w:rsidP="004C4A5D">
      <w:pPr>
        <w:pStyle w:val="Bibliography"/>
      </w:pPr>
      <w:r>
        <w:t xml:space="preserve">35. </w:t>
      </w:r>
      <w:r>
        <w:tab/>
        <w:t xml:space="preserve">Seemann T. Prokka: rapid prokaryotic genome annotation. Bioinformatics. 2014 Jul 15;30(14):2068–9. </w:t>
      </w:r>
    </w:p>
    <w:p w14:paraId="3A87A176" w14:textId="77777777" w:rsidR="004C4A5D" w:rsidRDefault="004C4A5D" w:rsidP="004C4A5D">
      <w:pPr>
        <w:pStyle w:val="Bibliography"/>
      </w:pPr>
      <w:r>
        <w:t xml:space="preserve">36. </w:t>
      </w:r>
      <w:r>
        <w:tab/>
        <w:t>Wick RR, Howden BP, Stinear TP. Autocycler: long-read consensus assembly for bacterial genomes [Internet]. bioRxiv; 2025 [cited 2025 Jul 29]. p. 2025.05.12.653612. Available from: https://www.biorxiv.org/content/10.1101/2025.05.12.653612v1</w:t>
      </w:r>
    </w:p>
    <w:p w14:paraId="0049F00E" w14:textId="77777777" w:rsidR="004C4A5D" w:rsidRDefault="004C4A5D" w:rsidP="004C4A5D">
      <w:pPr>
        <w:pStyle w:val="Bibliography"/>
      </w:pPr>
      <w:r>
        <w:t xml:space="preserve">37. </w:t>
      </w:r>
      <w:r>
        <w:tab/>
        <w:t xml:space="preserve">Wick RR, Holt KE. Polypolish: Short-read polishing of long-read bacterial genome assemblies. PLOS Computational Biology. 2022 Jan 24;18(1):e1009802. </w:t>
      </w:r>
    </w:p>
    <w:p w14:paraId="2F8B07CD" w14:textId="77777777" w:rsidR="004C4A5D" w:rsidRDefault="004C4A5D" w:rsidP="004C4A5D">
      <w:pPr>
        <w:pStyle w:val="Bibliography"/>
      </w:pPr>
      <w:r>
        <w:t xml:space="preserve">38. </w:t>
      </w:r>
      <w:r>
        <w:tab/>
        <w:t xml:space="preserve">Bouras G, Grigson SR, Papudeshi B, Mallawaarachchi V, Roach MJ. Dnaapler: A tool to reorient circular microbial genomes. Journal of Open Source Software. 2024 Jan 11;9(93):5968. </w:t>
      </w:r>
    </w:p>
    <w:p w14:paraId="03B71E97" w14:textId="77777777" w:rsidR="004C4A5D" w:rsidRDefault="004C4A5D" w:rsidP="004C4A5D">
      <w:pPr>
        <w:pStyle w:val="Bibliography"/>
      </w:pPr>
      <w:r>
        <w:lastRenderedPageBreak/>
        <w:t xml:space="preserve">39. </w:t>
      </w:r>
      <w:r>
        <w:tab/>
        <w:t xml:space="preserve">Li H. Minimap2: pairwise alignment for nucleotide sequences. Bioinformatics. 2018 Sep 15;34(18):3094–100. </w:t>
      </w:r>
    </w:p>
    <w:p w14:paraId="231D43ED" w14:textId="77777777" w:rsidR="004C4A5D" w:rsidRDefault="004C4A5D" w:rsidP="004C4A5D">
      <w:pPr>
        <w:pStyle w:val="Bibliography"/>
      </w:pPr>
      <w:r>
        <w:t xml:space="preserve">40. </w:t>
      </w:r>
      <w:r>
        <w:tab/>
        <w:t>RStudio Team. RStudio: Integrated Development for R. [Internet]. RStudio, PBC, Boston, M; 2020. Available from: http://www.rstudio.com/</w:t>
      </w:r>
    </w:p>
    <w:p w14:paraId="34C38FFF" w14:textId="77777777" w:rsidR="004C4A5D" w:rsidRDefault="004C4A5D" w:rsidP="004C4A5D">
      <w:pPr>
        <w:pStyle w:val="Bibliography"/>
      </w:pPr>
      <w:r>
        <w:t xml:space="preserve">41. </w:t>
      </w:r>
      <w:r>
        <w:tab/>
        <w:t>R Core Team. R: A language and environment for statistical computing. [Internet]. Foundation for Statistical Computing, Vienna, Austria.; 2021. Available from: https://www.R-project.org/</w:t>
      </w:r>
    </w:p>
    <w:p w14:paraId="4D780C9E" w14:textId="77777777" w:rsidR="004C4A5D" w:rsidRDefault="004C4A5D" w:rsidP="004C4A5D">
      <w:pPr>
        <w:pStyle w:val="Bibliography"/>
      </w:pPr>
      <w:r>
        <w:t xml:space="preserve">42. </w:t>
      </w:r>
      <w:r>
        <w:tab/>
        <w:t xml:space="preserve">Wickham H, Averick M, Bryan J, Chang W, McGowan LD, François R, et al. Welcome to the Tidyverse. Journal of Open Source Software. 2019 Nov 21;4(43):1686. </w:t>
      </w:r>
    </w:p>
    <w:p w14:paraId="1188E138" w14:textId="77777777" w:rsidR="004C4A5D" w:rsidRDefault="004C4A5D" w:rsidP="004C4A5D">
      <w:pPr>
        <w:pStyle w:val="Bibliography"/>
      </w:pPr>
      <w:r>
        <w:t xml:space="preserve">43. </w:t>
      </w:r>
      <w:r>
        <w:tab/>
        <w:t xml:space="preserve">Bates D, Mächler M, Bolker B, Walker S. Fitting Linear Mixed-Effects Models Using lme4. Journal of Statistical Software. 2015 Oct 7;67:1–48. </w:t>
      </w:r>
    </w:p>
    <w:p w14:paraId="4B34D053" w14:textId="77777777" w:rsidR="004C4A5D" w:rsidRDefault="004C4A5D" w:rsidP="004C4A5D">
      <w:pPr>
        <w:pStyle w:val="Bibliography"/>
      </w:pPr>
      <w:r>
        <w:t xml:space="preserve">44. </w:t>
      </w:r>
      <w:r>
        <w:tab/>
        <w:t xml:space="preserve">Yu G, Smith DK, Zhu H, Guan Y, Lam TTY. ggtree: an r package for visualization and annotation of phylogenetic trees with their covariates and other associated data. Methods in Ecology and Evolution. 2017;8(1):28–36. </w:t>
      </w:r>
    </w:p>
    <w:p w14:paraId="4428D5B8" w14:textId="77777777" w:rsidR="004C4A5D" w:rsidRDefault="004C4A5D" w:rsidP="004C4A5D">
      <w:pPr>
        <w:pStyle w:val="Bibliography"/>
      </w:pPr>
      <w:r>
        <w:t xml:space="preserve">45.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6D9BDE50" w14:textId="77777777" w:rsidR="004C4A5D" w:rsidRDefault="004C4A5D" w:rsidP="004C4A5D">
      <w:pPr>
        <w:pStyle w:val="Bibliography"/>
      </w:pPr>
      <w:r>
        <w:t xml:space="preserve">46. </w:t>
      </w:r>
      <w:r>
        <w:tab/>
        <w:t xml:space="preserve">Visher E, Boots M. The problem of mediocre generalists: population genetics and eco-evolutionary perspectives on host breadth evolution in pathogens. Proc Biol Sci. 2020 Aug 26;287(1933):20201230. </w:t>
      </w:r>
    </w:p>
    <w:p w14:paraId="0FACA78A" w14:textId="77777777" w:rsidR="004C4A5D" w:rsidRDefault="004C4A5D" w:rsidP="004C4A5D">
      <w:pPr>
        <w:pStyle w:val="Bibliography"/>
      </w:pPr>
      <w:r>
        <w:t xml:space="preserve">47. </w:t>
      </w:r>
      <w:r>
        <w:tab/>
        <w:t xml:space="preserve">Remold S. Understanding specialism when the jack of all trades can be the master of all. Proceedings of the Royal Society B: Biological Sciences. 2012 Oct 24;279(1749):4861–9. </w:t>
      </w:r>
    </w:p>
    <w:p w14:paraId="6DA41200" w14:textId="77777777" w:rsidR="004C4A5D" w:rsidRDefault="004C4A5D" w:rsidP="004C4A5D">
      <w:pPr>
        <w:pStyle w:val="Bibliography"/>
      </w:pPr>
      <w:r>
        <w:t xml:space="preserve">48. </w:t>
      </w:r>
      <w:r>
        <w:tab/>
        <w:t xml:space="preserve">Ashrafi R, Bruneaux M, Sundberg LR, Pulkkinen K, Valkonen J, Ketola T. Broad thermal tolerance is negatively correlated with virulence in an opportunistic bacterial pathogen. Evolutionary Applications. 2018;11(9):1700–14. </w:t>
      </w:r>
    </w:p>
    <w:p w14:paraId="4A538508" w14:textId="77777777" w:rsidR="004C4A5D" w:rsidRDefault="004C4A5D" w:rsidP="004C4A5D">
      <w:pPr>
        <w:pStyle w:val="Bibliography"/>
      </w:pPr>
      <w:r>
        <w:t xml:space="preserve">49. </w:t>
      </w:r>
      <w:r>
        <w:tab/>
        <w:t xml:space="preserve">Blount ZD, Lenski RE, Losos JB. Contingency and determinism in evolution: Replaying life’s tape. Science. 2018 Nov 9;362(6415):eaam5979. </w:t>
      </w:r>
    </w:p>
    <w:p w14:paraId="012367A4" w14:textId="77777777" w:rsidR="004C4A5D" w:rsidRDefault="004C4A5D" w:rsidP="004C4A5D">
      <w:pPr>
        <w:pStyle w:val="Bibliography"/>
      </w:pPr>
      <w:r>
        <w:t xml:space="preserve">50. </w:t>
      </w:r>
      <w:r>
        <w:tab/>
        <w:t xml:space="preserve">Arribas M, Kubota K, Cabanillas L, Lázaro E. Adaptation to Fluctuating Temperatures in an RNA Virus Is Driven by the Most Stringent Selective Pressure. PLOS ONE. 2014 Jun 25;9(6):e100940. </w:t>
      </w:r>
    </w:p>
    <w:p w14:paraId="464BA8FD" w14:textId="77777777" w:rsidR="004C4A5D" w:rsidRDefault="004C4A5D" w:rsidP="004C4A5D">
      <w:pPr>
        <w:pStyle w:val="Bibliography"/>
      </w:pPr>
      <w:r>
        <w:t xml:space="preserve">51.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5F9EC468" w14:textId="77777777" w:rsidR="004C4A5D" w:rsidRDefault="004C4A5D" w:rsidP="004C4A5D">
      <w:pPr>
        <w:pStyle w:val="Bibliography"/>
      </w:pPr>
      <w:r>
        <w:t xml:space="preserve">52. </w:t>
      </w:r>
      <w:r>
        <w:tab/>
        <w:t xml:space="preserve">Cvijović I, Good BH, Jerison ER, Desai MM. Fate of a mutation in a fluctuating environment. Proc Natl Acad Sci U S A. 2015 Sep 8;112(36):E5021–8. </w:t>
      </w:r>
    </w:p>
    <w:p w14:paraId="68E1AE8F" w14:textId="77777777" w:rsidR="004C4A5D" w:rsidRDefault="004C4A5D" w:rsidP="004C4A5D">
      <w:pPr>
        <w:pStyle w:val="Bibliography"/>
      </w:pPr>
      <w:r>
        <w:t xml:space="preserve">53. </w:t>
      </w:r>
      <w:r>
        <w:tab/>
        <w:t xml:space="preserve">Jaureguiberry P, Titeux N, Wiemers M, Bowler DE, Coscieme L, Golden AS, et al. The direct drivers of recent global anthropogenic biodiversity loss. Science Advances. 2022 Nov 9;8(45):eabm9982. </w:t>
      </w:r>
    </w:p>
    <w:p w14:paraId="10777A05" w14:textId="5BFC634F" w:rsidR="003F6D0D" w:rsidRDefault="00AC2555">
      <w:r w:rsidRPr="00502E64">
        <w:rPr>
          <w:rFonts w:cstheme="minorHAnsi"/>
        </w:rPr>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t>Extended data</w:t>
      </w:r>
    </w:p>
    <w:p w14:paraId="3A219835" w14:textId="36402914" w:rsidR="00034E63" w:rsidRDefault="00617C2E" w:rsidP="00D56147">
      <w:pPr>
        <w:jc w:val="both"/>
        <w:rPr>
          <w:noProof/>
        </w:rPr>
      </w:pPr>
      <w:r>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5F6A4458" w14:textId="6A06D36A"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t xml:space="preserve"> Labels show gene annotations for mutations found in 37</w:t>
      </w:r>
      <w:r w:rsidR="00617C2E">
        <w:rPr>
          <w:rFonts w:cstheme="minorHAnsi"/>
        </w:rPr>
        <w:t>°</w:t>
      </w:r>
      <w:r w:rsidR="00617C2E">
        <w:t>C and 42</w:t>
      </w:r>
      <w:r w:rsidR="00617C2E">
        <w:rPr>
          <w:rFonts w:cstheme="minorHAnsi"/>
        </w:rPr>
        <w:t>°</w:t>
      </w:r>
      <w:r w:rsidR="00617C2E">
        <w:t>C evolved populations (</w:t>
      </w:r>
      <w:r w:rsidR="00617C2E" w:rsidRPr="0028229E">
        <w:rPr>
          <w:highlight w:val="yellow"/>
        </w:rPr>
        <w:t>Greenrod et al., unpublished</w:t>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48319F92" w:rsidR="00034E63" w:rsidRDefault="00617C2E" w:rsidP="00034E63">
      <w:pPr>
        <w:rPr>
          <w:sz w:val="24"/>
          <w:szCs w:val="24"/>
        </w:rPr>
      </w:pPr>
      <w:r>
        <w:rPr>
          <w:noProof/>
          <w:sz w:val="24"/>
          <w:szCs w:val="24"/>
        </w:rPr>
        <w:lastRenderedPageBreak/>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0A3BA1F8"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C evolved populations (</w:t>
      </w:r>
      <w:r w:rsidR="00617C2E" w:rsidRPr="0028229E">
        <w:rPr>
          <w:highlight w:val="yellow"/>
        </w:rPr>
        <w:t>Greenrod et al., unpublished</w:t>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A349E" w14:textId="77777777" w:rsidR="00425E80" w:rsidRDefault="00425E80" w:rsidP="00034E63">
      <w:pPr>
        <w:spacing w:after="0" w:line="240" w:lineRule="auto"/>
      </w:pPr>
      <w:r>
        <w:separator/>
      </w:r>
    </w:p>
  </w:endnote>
  <w:endnote w:type="continuationSeparator" w:id="0">
    <w:p w14:paraId="1BF37770" w14:textId="77777777" w:rsidR="00425E80" w:rsidRDefault="00425E80"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A39A7" w14:textId="77777777" w:rsidR="00425E80" w:rsidRDefault="00425E80" w:rsidP="00034E63">
      <w:pPr>
        <w:spacing w:after="0" w:line="240" w:lineRule="auto"/>
      </w:pPr>
      <w:r>
        <w:separator/>
      </w:r>
    </w:p>
  </w:footnote>
  <w:footnote w:type="continuationSeparator" w:id="0">
    <w:p w14:paraId="083C828A" w14:textId="77777777" w:rsidR="00425E80" w:rsidRDefault="00425E80"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1BC4"/>
    <w:rsid w:val="000059EE"/>
    <w:rsid w:val="00005C5A"/>
    <w:rsid w:val="00010222"/>
    <w:rsid w:val="00014CD6"/>
    <w:rsid w:val="00020DB8"/>
    <w:rsid w:val="000259FD"/>
    <w:rsid w:val="000303E6"/>
    <w:rsid w:val="00033C5F"/>
    <w:rsid w:val="00034E63"/>
    <w:rsid w:val="00044539"/>
    <w:rsid w:val="00053974"/>
    <w:rsid w:val="00057F49"/>
    <w:rsid w:val="00066540"/>
    <w:rsid w:val="00075842"/>
    <w:rsid w:val="000875A2"/>
    <w:rsid w:val="0009336C"/>
    <w:rsid w:val="00093FA2"/>
    <w:rsid w:val="000A3777"/>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8517F"/>
    <w:rsid w:val="001913BF"/>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5290F"/>
    <w:rsid w:val="002536E6"/>
    <w:rsid w:val="00255337"/>
    <w:rsid w:val="002561E1"/>
    <w:rsid w:val="002565F8"/>
    <w:rsid w:val="002569D0"/>
    <w:rsid w:val="00270F83"/>
    <w:rsid w:val="00272DB1"/>
    <w:rsid w:val="002752F1"/>
    <w:rsid w:val="00275E12"/>
    <w:rsid w:val="002813BE"/>
    <w:rsid w:val="0028229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107"/>
    <w:rsid w:val="003D2971"/>
    <w:rsid w:val="003D6FEA"/>
    <w:rsid w:val="003E0B8A"/>
    <w:rsid w:val="003E3456"/>
    <w:rsid w:val="003E3F07"/>
    <w:rsid w:val="003E468C"/>
    <w:rsid w:val="003F1BE1"/>
    <w:rsid w:val="003F454A"/>
    <w:rsid w:val="003F6AF5"/>
    <w:rsid w:val="003F6D0D"/>
    <w:rsid w:val="00400BB4"/>
    <w:rsid w:val="0041000C"/>
    <w:rsid w:val="00420A26"/>
    <w:rsid w:val="00425931"/>
    <w:rsid w:val="00425E80"/>
    <w:rsid w:val="00433C4E"/>
    <w:rsid w:val="00437FD6"/>
    <w:rsid w:val="00440B32"/>
    <w:rsid w:val="00441F88"/>
    <w:rsid w:val="004435B2"/>
    <w:rsid w:val="0044474A"/>
    <w:rsid w:val="004504FA"/>
    <w:rsid w:val="00472ED7"/>
    <w:rsid w:val="00474F4F"/>
    <w:rsid w:val="00476A54"/>
    <w:rsid w:val="00481C5B"/>
    <w:rsid w:val="00490C68"/>
    <w:rsid w:val="004958A4"/>
    <w:rsid w:val="004A3854"/>
    <w:rsid w:val="004A626F"/>
    <w:rsid w:val="004B55A0"/>
    <w:rsid w:val="004C4A5D"/>
    <w:rsid w:val="004D1291"/>
    <w:rsid w:val="004D77F2"/>
    <w:rsid w:val="004E6882"/>
    <w:rsid w:val="004F26A0"/>
    <w:rsid w:val="005000C1"/>
    <w:rsid w:val="00502194"/>
    <w:rsid w:val="00502E64"/>
    <w:rsid w:val="0051210B"/>
    <w:rsid w:val="00517F13"/>
    <w:rsid w:val="005259B8"/>
    <w:rsid w:val="005266DA"/>
    <w:rsid w:val="00531ACC"/>
    <w:rsid w:val="00544562"/>
    <w:rsid w:val="00547F57"/>
    <w:rsid w:val="00553782"/>
    <w:rsid w:val="00553C91"/>
    <w:rsid w:val="00570068"/>
    <w:rsid w:val="00576393"/>
    <w:rsid w:val="005769DE"/>
    <w:rsid w:val="005823CB"/>
    <w:rsid w:val="00594365"/>
    <w:rsid w:val="00596728"/>
    <w:rsid w:val="005A36E6"/>
    <w:rsid w:val="005A5AEB"/>
    <w:rsid w:val="005A73B6"/>
    <w:rsid w:val="005B18CE"/>
    <w:rsid w:val="005B1C68"/>
    <w:rsid w:val="005B2418"/>
    <w:rsid w:val="005B5068"/>
    <w:rsid w:val="005B677E"/>
    <w:rsid w:val="005D1C2C"/>
    <w:rsid w:val="005D782B"/>
    <w:rsid w:val="005E5A28"/>
    <w:rsid w:val="005E6365"/>
    <w:rsid w:val="00600907"/>
    <w:rsid w:val="0060260D"/>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61352"/>
    <w:rsid w:val="00970ABF"/>
    <w:rsid w:val="009710D1"/>
    <w:rsid w:val="00980930"/>
    <w:rsid w:val="00984787"/>
    <w:rsid w:val="0099212E"/>
    <w:rsid w:val="00995950"/>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3F64"/>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456A"/>
    <w:rsid w:val="00E1298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A3E7E"/>
    <w:rsid w:val="00EB091C"/>
    <w:rsid w:val="00EB2C17"/>
    <w:rsid w:val="00EB3489"/>
    <w:rsid w:val="00EC431D"/>
    <w:rsid w:val="00EC4F87"/>
    <w:rsid w:val="00EC54EC"/>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C3152"/>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nanoporetech/medaka"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eenrodsam@gmail.com" TargetMode="External"/><Relationship Id="rId12" Type="http://schemas.openxmlformats.org/officeDocument/2006/relationships/hyperlink" Target="https://doi.org/10.5281/zenodo.15706447"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seemann/shovill"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sourceforge.net/projects/bbmap/"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FelixKrueger/TrimGalore" TargetMode="External"/><Relationship Id="rId14" Type="http://schemas.openxmlformats.org/officeDocument/2006/relationships/hyperlink" Target="https://github.com/SamuelGreenrod/Evol_fluctu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30185</Words>
  <Characters>172055</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cp:revision>
  <dcterms:created xsi:type="dcterms:W3CDTF">2025-09-24T17:59:00Z</dcterms:created>
  <dcterms:modified xsi:type="dcterms:W3CDTF">2025-09-24T17:59:00Z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id="qfoTGky4"/&gt;&lt;style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