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2" w:right="474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142" w:right="474" w:firstLine="0.9999999999999964"/>
        <w:jc w:val="both"/>
        <w:rPr>
          <w:rFonts w:ascii="Bookman Old Style" w:cs="Bookman Old Style" w:eastAsia="Bookman Old Style" w:hAnsi="Bookman Old Style"/>
          <w:b w:val="0"/>
          <w:bCs w:val="0"/>
          <w:i w:val="0"/>
          <w:i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142" w:right="474" w:firstLine="0.9999999999999964"/>
        <w:jc w:val="both"/>
        <w:rPr>
          <w:rFonts w:ascii="Bookman Old Style" w:cs="Bookman Old Style" w:eastAsia="Bookman Old Style" w:hAnsi="Bookman Old Style"/>
          <w:b w:val="0"/>
          <w:bCs w:val="0"/>
          <w:i w:val="0"/>
          <w:i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142" w:right="474" w:firstLine="0.9999999999999964"/>
        <w:jc w:val="center"/>
        <w:rPr>
          <w:rFonts w:ascii="Bookman Old Style" w:cs="Bookman Old Style" w:eastAsia="Bookman Old Style" w:hAnsi="Bookman Old Style"/>
          <w:b w:val="0"/>
          <w:bCs w:val="0"/>
          <w:i w:val="0"/>
          <w:iCs w:val="0"/>
          <w:sz w:val="24"/>
          <w:szCs w:val="24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1"/>
          <w:iCs w:val="1"/>
          <w:sz w:val="24"/>
          <w:szCs w:val="24"/>
          <w:vertAlign w:val="baseline"/>
          <w:rtl w:val="0"/>
        </w:rPr>
        <w:t xml:space="preserve">PROCURAÇÃO AD JUDICIA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142" w:right="474" w:firstLine="0.9999999999999964"/>
        <w:jc w:val="both"/>
        <w:rPr>
          <w:rFonts w:ascii="Bookman Old Style" w:cs="Bookman Old Style" w:eastAsia="Bookman Old Style" w:hAnsi="Bookman Old Style"/>
          <w:b w:val="0"/>
          <w:bCs w:val="0"/>
          <w:i w:val="0"/>
          <w:i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tabs>
          <w:tab w:val="left" w:leader="none" w:pos="0"/>
        </w:tabs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ind w:left="-142" w:right="474" w:firstLine="0"/>
        <w:jc w:val="both"/>
        <w:rPr>
          <w:rFonts w:ascii="Bookman Old Style" w:cs="Bookman Old Style" w:eastAsia="Bookman Old Style" w:hAnsi="Bookman Old Style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ind w:left="-142" w:right="474" w:firstLine="0"/>
        <w:jc w:val="both"/>
        <w:rPr>
          <w:rFonts w:ascii="Bookman Old Style" w:cs="Bookman Old Style" w:eastAsia="Bookman Old Style" w:hAnsi="Bookman Old Style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[[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3"/>
          <w:szCs w:val="23"/>
          <w:rtl w:val="0"/>
        </w:rPr>
        <w:t xml:space="preserve">name</w:t>
      </w: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]], [[nacionalidade]], [[estado_civil]], [[profissao]], portador(a) da Cédula de Identidade sob nº. [[rg]], inscrito(a) no CPF sob nº. [[cpf]], residente e domiciliado sito à [[rua]], nº. [[numero]], [[bairro]], CEP: [[cep]], no Município de [[cidade]], Estado [[estado]],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vertAlign w:val="baseline"/>
          <w:rtl w:val="0"/>
        </w:rPr>
        <w:t xml:space="preserve"> pelo presente instrumento de procuração, nomeia e constitui seu bastante procurador o advogado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vertAlign w:val="baseline"/>
          <w:rtl w:val="0"/>
        </w:rPr>
        <w:t xml:space="preserve">CAÍQUE VINÍCIUS CASTRO SOUZA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vertAlign w:val="baseline"/>
          <w:rtl w:val="0"/>
        </w:rPr>
        <w:t xml:space="preserve">, brasileiro, casado, devidamente inscrito na Ordem dos Advogados do Brasil, Seção de São Paulo (OAB/SP), sob o nº 403.110, integrante 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vertAlign w:val="baseline"/>
          <w:rtl w:val="0"/>
        </w:rPr>
        <w:t xml:space="preserve">CAIQUE CASTRO SOCIEDADE INDIVIDUAL DE ADVOCACIA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vertAlign w:val="baseline"/>
          <w:rtl w:val="0"/>
        </w:rPr>
        <w:t xml:space="preserve">,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vertAlign w:val="baseline"/>
          <w:rtl w:val="0"/>
        </w:rPr>
        <w:t xml:space="preserve">com registro societário na OAB/SP sob o nº </w:t>
      </w:r>
      <w:r w:rsidDel="00000000" w:rsidR="00000000" w:rsidRPr="00000000">
        <w:rPr>
          <w:rFonts w:ascii="Bookman Old Style" w:cs="Bookman Old Style" w:eastAsia="Bookman Old Style" w:hAnsi="Bookman Old Style"/>
          <w:sz w:val="22"/>
          <w:szCs w:val="22"/>
          <w:vertAlign w:val="baseline"/>
          <w:rtl w:val="0"/>
        </w:rPr>
        <w:t xml:space="preserve">403.110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vertAlign w:val="baseline"/>
          <w:rtl w:val="0"/>
        </w:rPr>
        <w:t xml:space="preserve">e sede estabelecida na Alameda Santos, 1000, 10° Andar, Jardim Paulista, São Paulo, CEP: 01418-902, a quem confere amplos poderes para o foro em geral, com cláusula 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vertAlign w:val="baseline"/>
          <w:rtl w:val="0"/>
        </w:rPr>
        <w:t xml:space="preserve">ad judicia,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vertAlign w:val="baseline"/>
          <w:rtl w:val="0"/>
        </w:rPr>
        <w:t xml:space="preserve"> em qualquer Juízo, Instância ou Tribunal, podendo propor contra quem de direito as ações competentes e defendê-la nas contrárias, usando os recursos legais e acompanhando-os, conferindo-lhe, ainda, poderes especiais para confessar, desistir, transigir, firmar compromissos ou acordos, receber citação inicial, reconhecer a procedência do pedido, renunciar ao direito sobre que se funda a ação, receber e dar quitação, seguindo umas e outras até final decisão, podendo, ainda, substabelecer esta a outrem com ou sem reservas de iguais poderes, dando tudo por bom, firme e valioso cumprimento, especialmente para representa-lo na Ação Previdenciária que move em face de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vertAlign w:val="baseline"/>
          <w:rtl w:val="0"/>
        </w:rPr>
        <w:t xml:space="preserve"> INSS.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Bookman Old Style" w:cs="Bookman Old Style" w:eastAsia="Bookman Old Style" w:hAnsi="Bookman Old Style"/>
          <w:sz w:val="28"/>
          <w:szCs w:val="28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Data: [[data]], [[cidade]]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Estado: [[estado]]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14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142" w:right="474" w:firstLine="0"/>
        <w:jc w:val="both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INSTRUMENTO PARTICULAR DE PRESTAÇÃO DE SERVIÇOS ADVOCATÍCIOS </w:t>
      </w:r>
    </w:p>
    <w:p w:rsidR="00000000" w:rsidDel="00000000" w:rsidP="00000000" w:rsidRDefault="00000000" w:rsidRPr="00000000" w14:paraId="0000001B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Os abaixo assinados, de um lado como: </w:t>
      </w:r>
    </w:p>
    <w:p w:rsidR="00000000" w:rsidDel="00000000" w:rsidP="00000000" w:rsidRDefault="00000000" w:rsidRPr="00000000" w14:paraId="0000001C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[[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3"/>
          <w:szCs w:val="23"/>
          <w:rtl w:val="0"/>
        </w:rPr>
        <w:t xml:space="preserve">name</w:t>
      </w: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]], [[nacionalidade]], [[estado_civil]], [[profissao]], portador(a) da Cédula de Identidade sob nº. [[rg]], inscrito(a) no CPF/MF sob nº. [[cpf]], residente e domiciliado sito à [[rua]], nº. [[numero]], [[bairro]], CEP: [[cep]], no Município de [[cidade]], Estado [[estado]].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CONTRATADO: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CAÍQUE VINÍCIUS CASTRO SOUZA, brasileiro, casado, devidamente inscrito na Ordem dos Advogados do Brasil, Seção de São Paulo (OAB/SP), sob o nº 403.110 integrante 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CAIQUE CASTRO SOCIEDADE INDIVIDUAL DE ADVOCACIA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com registro societário na OAB/SP sob o nº 403.110 e sede estabelecida na Alameda Santos, nº 1000, 10º andar, Jardim Paulista, São Paulo - SP, CEP 01418-902. </w:t>
      </w:r>
    </w:p>
    <w:p w:rsidR="00000000" w:rsidDel="00000000" w:rsidP="00000000" w:rsidRDefault="00000000" w:rsidRPr="00000000" w14:paraId="0000001E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1ª: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O CONTRATANTE contrata os serviços do CONTRATADO para representá-lo na AÇÃO PREVIDENCIÁRIA, conforme poderes outorgados no instrumento de procuração firmado entre partes. </w:t>
      </w:r>
    </w:p>
    <w:p w:rsidR="00000000" w:rsidDel="00000000" w:rsidP="00000000" w:rsidRDefault="00000000" w:rsidRPr="00000000" w14:paraId="0000001F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2ª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: O presente contrato abrange a elaboração de iniciais, defesas e acompanhamento até final da decisão definitiva em processos judiciais, inclusive recebimento, se for o caso. </w:t>
      </w:r>
    </w:p>
    <w:p w:rsidR="00000000" w:rsidDel="00000000" w:rsidP="00000000" w:rsidRDefault="00000000" w:rsidRPr="00000000" w14:paraId="00000020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3ª: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O período de contratação e validade do presente será até o final. </w:t>
      </w:r>
    </w:p>
    <w:p w:rsidR="00000000" w:rsidDel="00000000" w:rsidP="00000000" w:rsidRDefault="00000000" w:rsidRPr="00000000" w14:paraId="00000021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4ª: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O CONTRATANTE se responsabiliza a fornecer ao CONTRATADO, os documentos necessários para elaboração, preparação, envio de notificações judiciais e extrajudiciais, acompanhamento de processos judiciais cíveis, inclusive com elaboração de defesas e representação em audiências, bem como a formalização da entrega dos documentos e guias necessárias para interposição de recursos, elaboração de cálculos e demais necessários para o bom andamento processual no prazo de 48 horas após solicitação. </w:t>
      </w:r>
    </w:p>
    <w:p w:rsidR="00000000" w:rsidDel="00000000" w:rsidP="00000000" w:rsidRDefault="00000000" w:rsidRPr="00000000" w14:paraId="00000022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5ª: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Pelos serviços, objeto do presente Instrumento, o (a) CONTRATANTE pagará ao CONTRATADO a título de honorários advocatícios, o valor equivalente a 30% (trinta por cento) sobre o total a ser percebido a todo o qualquer título pertinente a demanda a ser proposta. E também as 5 (cinco) primeiras parcelas do benefício quando de seu restabelecimento/recebimento. § 2º.: Os honorários contratados, são livres de quaisquer ônus fiscais, custas, despesas processuais e outras decorrentes e necessárias ao processo, que ficará integralmente a cargo do CONTRATANTE. § 3º.: Em caso de inadimplemento e/ou não pagamento do valor ora pactuado na forma prescrita, o presente contrato poderá ser executado, incidindo multa de 30% (trinta por cento) sobre o valor do presente instrumento, somando-se o valor pactuado e a dívida cobrada no respectivo percentual. § 4º.: As partes acordam que, em caso de condenação de verbas de sucumbências em favor do CONTRATANTE, a referida verba pertencerá integralmente ao CONTRATADO, independente do valor pactuado no caput da presente cláusula. § 5º.: O CONTRATADO fica autorizada a proceder à compensação dos honorários contratados, descontando o seu valor quando do levantamento de depósitos judiciais efetuados, conforme previsto no § 2º do art. 35 do Código de Ética e Disciplina da Ordem dos Advogados do Brasil. § 6º.: Caso o CONTRATANTE não compareça em qualquer audiência designada pelo Juízo e/ou ato judicial e/ou judicial devidamente comunicado, arcará com o pagamento das despesas advindas e custeadas, inclusive diligência para realização destas, mais a integralidade do valor ora pactuado, que deverá por base ser calculado sobre o valor atribuído à causa. </w:t>
      </w:r>
    </w:p>
    <w:p w:rsidR="00000000" w:rsidDel="00000000" w:rsidP="00000000" w:rsidRDefault="00000000" w:rsidRPr="00000000" w14:paraId="00000023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6ª: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Fica estabelecido que, caso o CONTRATANTE desista da ação, ou se celebrar acordo judicial ou extrajudicial que possa interferir direta ou indiretamente na demanda, pagará a título de honorários, o valor equivalente ao que pagaria se lograsse êxito integral na demanda.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7ª: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Na hipótese de revogação dos poderes outorgados pelo CONTRATANTE, durante o curso do processo e antes de recebido o valor cabível ao mesmo, valerá o presente como título executivo, devendo o CONTRATANTE pagar ao CONTRATADO, os honorários pactuados sobre o valor a que esta teria direito, os quais deverão ser pagos no prazo de 72 (setenta e duas) horas após notificação. </w:t>
      </w:r>
    </w:p>
    <w:p w:rsidR="00000000" w:rsidDel="00000000" w:rsidP="00000000" w:rsidRDefault="00000000" w:rsidRPr="00000000" w14:paraId="00000024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8ª: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O presente poderá ser rescindido unilateralmente, por qualquer das partes, mediante prévio aviso de, no mínimo 15 (quinze) dias, arcando a parte que der causa à rescisão com todas as despesas advindas da assessoria e consultoria administrativas, bem como com relação a qualquer processo judicial, até a referida data, além dos valores ora pactuados. </w:t>
      </w:r>
    </w:p>
    <w:p w:rsidR="00000000" w:rsidDel="00000000" w:rsidP="00000000" w:rsidRDefault="00000000" w:rsidRPr="00000000" w14:paraId="00000025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CLÁUSULA 9ª: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As partes elegem o Foro João Mendes Júnior - São Paulo – Capital, com renúncia de qualquer outro, por mais privilegiado que seja, para dirimir eventuais dúvidas decorrentes do presente Instrumento. E, por estarem justas e contratadas, as partes assinam o presente Instrumento, em duas vias de igual teor e forma.</w:t>
      </w:r>
    </w:p>
    <w:p w:rsidR="00000000" w:rsidDel="00000000" w:rsidP="00000000" w:rsidRDefault="00000000" w:rsidRPr="00000000" w14:paraId="00000026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8"/>
          <w:szCs w:val="28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Data: [[data]], [[cidade]]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[[estado]].</w:t>
      </w:r>
    </w:p>
    <w:p w:rsidR="00000000" w:rsidDel="00000000" w:rsidP="00000000" w:rsidRDefault="00000000" w:rsidRPr="00000000" w14:paraId="00000028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___________________________________________________________________ </w:t>
      </w:r>
    </w:p>
    <w:p w:rsidR="00000000" w:rsidDel="00000000" w:rsidP="00000000" w:rsidRDefault="00000000" w:rsidRPr="00000000" w14:paraId="0000002B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CONTRATANTE </w:t>
      </w:r>
    </w:p>
    <w:p w:rsidR="00000000" w:rsidDel="00000000" w:rsidP="00000000" w:rsidRDefault="00000000" w:rsidRPr="00000000" w14:paraId="0000002C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___________________________________________________________ </w:t>
      </w:r>
    </w:p>
    <w:p w:rsidR="00000000" w:rsidDel="00000000" w:rsidP="00000000" w:rsidRDefault="00000000" w:rsidRPr="00000000" w14:paraId="0000002F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CAÍQUE VINÍCIUS CASTRO SOUZA CONTRATADO</w:t>
      </w:r>
    </w:p>
    <w:p w:rsidR="00000000" w:rsidDel="00000000" w:rsidP="00000000" w:rsidRDefault="00000000" w:rsidRPr="00000000" w14:paraId="00000030">
      <w:pPr>
        <w:ind w:left="-142" w:right="474" w:firstLine="0"/>
        <w:jc w:val="center"/>
        <w:rPr>
          <w:rFonts w:ascii="Bookman Old Style" w:cs="Bookman Old Style" w:eastAsia="Bookman Old Style" w:hAnsi="Bookman Old Style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-142" w:right="474" w:firstLine="1696"/>
        <w:jc w:val="center"/>
        <w:rPr>
          <w:rFonts w:ascii="Bookman Old Style" w:cs="Bookman Old Style" w:eastAsia="Bookman Old Style" w:hAnsi="Bookman Old Style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-142" w:right="474" w:firstLine="1696"/>
        <w:jc w:val="center"/>
        <w:rPr>
          <w:rFonts w:ascii="Bookman Old Style" w:cs="Bookman Old Style" w:eastAsia="Bookman Old Style" w:hAnsi="Bookman Old Style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-142" w:right="474" w:firstLine="1696"/>
        <w:jc w:val="center"/>
        <w:rPr>
          <w:rFonts w:ascii="Bookman Old Style" w:cs="Bookman Old Style" w:eastAsia="Bookman Old Style" w:hAnsi="Bookman Old Style"/>
          <w:color w:val="ff000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-142" w:right="474" w:firstLine="0"/>
        <w:jc w:val="left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DECLARAÇÃO DE HIPOSSUFICIÊNCIA </w:t>
      </w:r>
    </w:p>
    <w:p w:rsidR="00000000" w:rsidDel="00000000" w:rsidP="00000000" w:rsidRDefault="00000000" w:rsidRPr="00000000" w14:paraId="0000003B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ab/>
      </w:r>
    </w:p>
    <w:p w:rsidR="00000000" w:rsidDel="00000000" w:rsidP="00000000" w:rsidRDefault="00000000" w:rsidRPr="00000000" w14:paraId="0000003F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[[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3"/>
          <w:szCs w:val="23"/>
          <w:rtl w:val="0"/>
        </w:rPr>
        <w:t xml:space="preserve">name</w:t>
      </w: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]], [[nacionalidade]], [[estado_civil]], [[profissao]], portador(a) da Cédula de Identidade sob nº. [[rg]], inscrito(a) no CPF/MF sob nº. [[cpf]], residente e domiciliado sito à [[rua]], nº. [[numero]], [[bairro]], CEP: [[cep]], no Município de [[cidade]], Estado [[estado]]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DECLARA para os devidos fins de direito, que é pobre na acepção jurídica do termo, não tendo condições de arcar com custas e despesas processuais sem prejuízo de seu sustento e de sua família, motivo que requer os benefícios da Justiça Gratuita, constante do Artigo 4º, da Lei nº 1.060/50 com respectivas alterações da Lei nº 7.510/86.</w:t>
      </w:r>
    </w:p>
    <w:p w:rsidR="00000000" w:rsidDel="00000000" w:rsidP="00000000" w:rsidRDefault="00000000" w:rsidRPr="00000000" w14:paraId="00000041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Ressalta, ainda, que as informações acima são verdadeiras e se destinam a fazer prova de seu estado de pobreza, nos termos da Lei nº 7.115/83.</w:t>
      </w:r>
    </w:p>
    <w:p w:rsidR="00000000" w:rsidDel="00000000" w:rsidP="00000000" w:rsidRDefault="00000000" w:rsidRPr="00000000" w14:paraId="00000043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-142" w:right="474" w:firstLine="0"/>
        <w:jc w:val="left"/>
        <w:rPr>
          <w:rFonts w:ascii="Bookman Old Style" w:cs="Bookman Old Style" w:eastAsia="Bookman Old Style" w:hAnsi="Bookman Old Styl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Data: [[data]], [[cidade]]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Estado: [[estado]].</w:t>
      </w:r>
    </w:p>
    <w:p w:rsidR="00000000" w:rsidDel="00000000" w:rsidP="00000000" w:rsidRDefault="00000000" w:rsidRPr="00000000" w14:paraId="00000046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4B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TERMO DE RENÚNCIA</w:t>
      </w:r>
    </w:p>
    <w:p w:rsidR="00000000" w:rsidDel="00000000" w:rsidP="00000000" w:rsidRDefault="00000000" w:rsidRPr="00000000" w14:paraId="0000005C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ab/>
      </w:r>
    </w:p>
    <w:p w:rsidR="00000000" w:rsidDel="00000000" w:rsidP="00000000" w:rsidRDefault="00000000" w:rsidRPr="00000000" w14:paraId="00000060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3"/>
          <w:szCs w:val="23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[[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3"/>
          <w:szCs w:val="23"/>
          <w:rtl w:val="0"/>
        </w:rPr>
        <w:t xml:space="preserve">name</w:t>
      </w: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]], [[nacionalidade]], [[estado_civil]], [[profissao]], portador(a) da Cédula de Identidade sob nº. [[rg]], inscrito(a) no CPF/MF sob nº. [[cpf]], residente e domiciliado sito à [[rua]], nº. [[numero]], [[bairro]], CEP: [[cep]], no Município de [[cidade]], Estado [[estado]], venho por meio desta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3"/>
          <w:szCs w:val="23"/>
          <w:rtl w:val="0"/>
        </w:rPr>
        <w:t xml:space="preserve">RENUNCIAR </w:t>
      </w: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os valores que eventualmente venham a exceder a 60 salários mínimos, na data do ajuizamento da ação, de acordo com o disposto no Art. 3º da Lei 10.259/2001, para fins de competência,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3"/>
          <w:szCs w:val="23"/>
          <w:rtl w:val="0"/>
        </w:rPr>
        <w:t xml:space="preserve">RENUNCIO</w:t>
      </w:r>
      <w:r w:rsidDel="00000000" w:rsidR="00000000" w:rsidRPr="00000000">
        <w:rPr>
          <w:rFonts w:ascii="Bookman Old Style" w:cs="Bookman Old Style" w:eastAsia="Bookman Old Style" w:hAnsi="Bookman Old Style"/>
          <w:sz w:val="23"/>
          <w:szCs w:val="23"/>
          <w:rtl w:val="0"/>
        </w:rPr>
        <w:t xml:space="preserve">, ainda às parcelas dos valores em execução que excederem a 60 salários mínimos, requerendo o pagamento do limite estabelecido no § 1º do art. 17º da Lei nº 10.259/01.</w:t>
      </w:r>
    </w:p>
    <w:p w:rsidR="00000000" w:rsidDel="00000000" w:rsidP="00000000" w:rsidRDefault="00000000" w:rsidRPr="00000000" w14:paraId="00000062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-142" w:right="474" w:firstLine="0"/>
        <w:jc w:val="center"/>
        <w:rPr>
          <w:rFonts w:ascii="Bookman Old Style" w:cs="Bookman Old Style" w:eastAsia="Bookman Old Style" w:hAnsi="Bookman Old Styl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Data: [[data]], [[cidade]]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Estado: [[estado]].</w:t>
      </w:r>
    </w:p>
    <w:p w:rsidR="00000000" w:rsidDel="00000000" w:rsidP="00000000" w:rsidRDefault="00000000" w:rsidRPr="00000000" w14:paraId="00000065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6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-142" w:right="47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-142" w:right="474" w:firstLine="0"/>
        <w:jc w:val="both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-142" w:right="474" w:firstLine="0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-142" w:right="474" w:firstLine="0.9999999999999964"/>
        <w:jc w:val="left"/>
        <w:rPr>
          <w:rFonts w:ascii="Bookman Old Style" w:cs="Bookman Old Style" w:eastAsia="Bookman Old Style" w:hAnsi="Bookman Old Style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18" w:top="1418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