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08384" w14:textId="77777777" w:rsidR="0098124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Identificador de Movimientos Cotidianos en Tiempo Real</w:t>
      </w:r>
    </w:p>
    <w:p w14:paraId="5C108385" w14:textId="77777777" w:rsidR="00981240" w:rsidRDefault="00981240">
      <w:pPr>
        <w:rPr>
          <w:rFonts w:ascii="Times New Roman" w:eastAsia="Times New Roman" w:hAnsi="Times New Roman" w:cs="Times New Roman"/>
          <w:sz w:val="24"/>
          <w:szCs w:val="24"/>
        </w:rPr>
      </w:pPr>
    </w:p>
    <w:p w14:paraId="5C10838D" w14:textId="4AD6782E" w:rsidR="0098124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problema:</w:t>
      </w:r>
    </w:p>
    <w:p w14:paraId="5C10838E" w14:textId="77777777" w:rsidR="00981240" w:rsidRDefault="00981240">
      <w:pPr>
        <w:rPr>
          <w:rFonts w:ascii="Times New Roman" w:eastAsia="Times New Roman" w:hAnsi="Times New Roman" w:cs="Times New Roman"/>
          <w:b/>
          <w:sz w:val="24"/>
          <w:szCs w:val="24"/>
        </w:rPr>
      </w:pPr>
    </w:p>
    <w:p w14:paraId="5C10838F" w14:textId="77777777" w:rsidR="0098124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planteado en este proyecto es de clasificación supervisada dentro del campo del reconocimiento de actividades humanas mediante el movimiento y el seguimiento de articulaciones en videos. Más específicamente, pertenece al área de visión por computadora e inteligencia artificial aplicada a análisis de movimientos. Se requiere capturar patrones de movimiento en tiempo real y clasificarlos en categorías definidas previamente. Además, el análisis en tiempo real implica trabajar con datos continuos (coordenadas y ángulos articulares), lo que lo hace un problema mixto de clasificación y análisis regresivo.</w:t>
      </w:r>
    </w:p>
    <w:p w14:paraId="08A266CC" w14:textId="77777777" w:rsidR="00A537D2" w:rsidRDefault="00A537D2">
      <w:pPr>
        <w:rPr>
          <w:rFonts w:ascii="Times New Roman" w:eastAsia="Times New Roman" w:hAnsi="Times New Roman" w:cs="Times New Roman"/>
          <w:sz w:val="24"/>
          <w:szCs w:val="24"/>
        </w:rPr>
      </w:pPr>
    </w:p>
    <w:p w14:paraId="30E457AC" w14:textId="50D4CB40" w:rsidR="0043251D" w:rsidRDefault="0043251D" w:rsidP="0043251D">
      <w:pPr>
        <w:spacing w:after="240"/>
        <w:rPr>
          <w:rFonts w:ascii="Times New Roman" w:eastAsia="Times New Roman" w:hAnsi="Times New Roman" w:cs="Times New Roman"/>
          <w:b/>
          <w:bCs/>
          <w:sz w:val="24"/>
          <w:szCs w:val="24"/>
        </w:rPr>
      </w:pPr>
      <w:r w:rsidRPr="0043251D">
        <w:rPr>
          <w:rFonts w:ascii="Times New Roman" w:eastAsia="Times New Roman" w:hAnsi="Times New Roman" w:cs="Times New Roman"/>
          <w:b/>
          <w:bCs/>
          <w:sz w:val="24"/>
          <w:szCs w:val="24"/>
        </w:rPr>
        <w:t xml:space="preserve">Obtención de </w:t>
      </w:r>
      <w:r w:rsidR="00A537D2">
        <w:rPr>
          <w:rFonts w:ascii="Times New Roman" w:eastAsia="Times New Roman" w:hAnsi="Times New Roman" w:cs="Times New Roman"/>
          <w:b/>
          <w:bCs/>
          <w:sz w:val="24"/>
          <w:szCs w:val="24"/>
        </w:rPr>
        <w:t xml:space="preserve">Nuevos </w:t>
      </w:r>
      <w:r w:rsidRPr="0043251D">
        <w:rPr>
          <w:rFonts w:ascii="Times New Roman" w:eastAsia="Times New Roman" w:hAnsi="Times New Roman" w:cs="Times New Roman"/>
          <w:b/>
          <w:bCs/>
          <w:sz w:val="24"/>
          <w:szCs w:val="24"/>
        </w:rPr>
        <w:t>Datos:</w:t>
      </w:r>
    </w:p>
    <w:p w14:paraId="7C7D96FE" w14:textId="6271C3C0" w:rsidR="0043251D" w:rsidRDefault="00045C9E" w:rsidP="0043251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entrega se realizó una colección de 5 videos</w:t>
      </w:r>
      <w:r w:rsidR="00BC0ECE">
        <w:rPr>
          <w:rFonts w:ascii="Times New Roman" w:eastAsia="Times New Roman" w:hAnsi="Times New Roman" w:cs="Times New Roman"/>
          <w:sz w:val="24"/>
          <w:szCs w:val="24"/>
        </w:rPr>
        <w:t xml:space="preserve"> </w:t>
      </w:r>
      <w:r w:rsidR="00E531BC">
        <w:rPr>
          <w:rFonts w:ascii="Times New Roman" w:eastAsia="Times New Roman" w:hAnsi="Times New Roman" w:cs="Times New Roman"/>
          <w:sz w:val="24"/>
          <w:szCs w:val="24"/>
        </w:rPr>
        <w:t xml:space="preserve">con la ayuda de un miembro del grupo y una </w:t>
      </w:r>
      <w:r w:rsidR="001F3DA2">
        <w:rPr>
          <w:rFonts w:ascii="Times New Roman" w:eastAsia="Times New Roman" w:hAnsi="Times New Roman" w:cs="Times New Roman"/>
          <w:sz w:val="24"/>
          <w:szCs w:val="24"/>
        </w:rPr>
        <w:t>voluntaria. Estos videos</w:t>
      </w:r>
      <w:r>
        <w:rPr>
          <w:rFonts w:ascii="Times New Roman" w:eastAsia="Times New Roman" w:hAnsi="Times New Roman" w:cs="Times New Roman"/>
          <w:sz w:val="24"/>
          <w:szCs w:val="24"/>
        </w:rPr>
        <w:t xml:space="preserve"> posteriormente s</w:t>
      </w:r>
      <w:r w:rsidR="00BC0ECE">
        <w:rPr>
          <w:rFonts w:ascii="Times New Roman" w:eastAsia="Times New Roman" w:hAnsi="Times New Roman" w:cs="Times New Roman"/>
          <w:sz w:val="24"/>
          <w:szCs w:val="24"/>
        </w:rPr>
        <w:t xml:space="preserve">e dividieron en </w:t>
      </w:r>
      <w:r w:rsidR="00072F28">
        <w:rPr>
          <w:rFonts w:ascii="Times New Roman" w:eastAsia="Times New Roman" w:hAnsi="Times New Roman" w:cs="Times New Roman"/>
          <w:sz w:val="24"/>
          <w:szCs w:val="24"/>
        </w:rPr>
        <w:t>16 videos para favorecer a la alimentación de datos precisos.</w:t>
      </w:r>
      <w:r w:rsidR="001F3DA2">
        <w:rPr>
          <w:rFonts w:ascii="Times New Roman" w:eastAsia="Times New Roman" w:hAnsi="Times New Roman" w:cs="Times New Roman"/>
          <w:sz w:val="24"/>
          <w:szCs w:val="24"/>
        </w:rPr>
        <w:t xml:space="preserve"> En los videos se ejecutan acciones </w:t>
      </w:r>
      <w:r w:rsidR="005D7900">
        <w:rPr>
          <w:rFonts w:ascii="Times New Roman" w:eastAsia="Times New Roman" w:hAnsi="Times New Roman" w:cs="Times New Roman"/>
          <w:sz w:val="24"/>
          <w:szCs w:val="24"/>
        </w:rPr>
        <w:t xml:space="preserve">precisas a identificar como lo es caminar hacia la cámara, caminar alejándose de la cámara, </w:t>
      </w:r>
      <w:r w:rsidR="006974E9">
        <w:rPr>
          <w:rFonts w:ascii="Times New Roman" w:eastAsia="Times New Roman" w:hAnsi="Times New Roman" w:cs="Times New Roman"/>
          <w:sz w:val="24"/>
          <w:szCs w:val="24"/>
        </w:rPr>
        <w:t xml:space="preserve">caminatas laterales, </w:t>
      </w:r>
      <w:r w:rsidR="006F1D2A">
        <w:rPr>
          <w:rFonts w:ascii="Times New Roman" w:eastAsia="Times New Roman" w:hAnsi="Times New Roman" w:cs="Times New Roman"/>
          <w:sz w:val="24"/>
          <w:szCs w:val="24"/>
        </w:rPr>
        <w:t xml:space="preserve">la acción de sentarse, la acción de sentarse y </w:t>
      </w:r>
      <w:r w:rsidR="006974E9">
        <w:rPr>
          <w:rFonts w:ascii="Times New Roman" w:eastAsia="Times New Roman" w:hAnsi="Times New Roman" w:cs="Times New Roman"/>
          <w:sz w:val="24"/>
          <w:szCs w:val="24"/>
        </w:rPr>
        <w:t>movimientos de articulaciones (muñecas, rodillas, cadera, hombros, codos, etc.)</w:t>
      </w:r>
      <w:r w:rsidR="006F1D2A">
        <w:rPr>
          <w:rFonts w:ascii="Times New Roman" w:eastAsia="Times New Roman" w:hAnsi="Times New Roman" w:cs="Times New Roman"/>
          <w:sz w:val="24"/>
          <w:szCs w:val="24"/>
        </w:rPr>
        <w:t>.</w:t>
      </w:r>
    </w:p>
    <w:p w14:paraId="0D8F2A73" w14:textId="2A507C85" w:rsidR="00877674" w:rsidRPr="00045C9E" w:rsidRDefault="00877674" w:rsidP="0043251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videos </w:t>
      </w:r>
      <w:r w:rsidR="00A57119">
        <w:rPr>
          <w:rFonts w:ascii="Times New Roman" w:eastAsia="Times New Roman" w:hAnsi="Times New Roman" w:cs="Times New Roman"/>
          <w:sz w:val="24"/>
          <w:szCs w:val="24"/>
        </w:rPr>
        <w:t xml:space="preserve">fueron posteriormente procesados para </w:t>
      </w:r>
      <w:r w:rsidR="00F661A3">
        <w:rPr>
          <w:rFonts w:ascii="Times New Roman" w:eastAsia="Times New Roman" w:hAnsi="Times New Roman" w:cs="Times New Roman"/>
          <w:sz w:val="24"/>
          <w:szCs w:val="24"/>
        </w:rPr>
        <w:t>ser</w:t>
      </w:r>
      <w:r w:rsidR="001E7D7C">
        <w:rPr>
          <w:rFonts w:ascii="Times New Roman" w:eastAsia="Times New Roman" w:hAnsi="Times New Roman" w:cs="Times New Roman"/>
          <w:sz w:val="24"/>
          <w:szCs w:val="24"/>
        </w:rPr>
        <w:t xml:space="preserve"> etiquetados </w:t>
      </w:r>
      <w:r w:rsidR="007453DC">
        <w:rPr>
          <w:rFonts w:ascii="Times New Roman" w:eastAsia="Times New Roman" w:hAnsi="Times New Roman" w:cs="Times New Roman"/>
          <w:sz w:val="24"/>
          <w:szCs w:val="24"/>
        </w:rPr>
        <w:t xml:space="preserve">mediante el uso de </w:t>
      </w:r>
      <w:r w:rsidR="00F36763">
        <w:rPr>
          <w:rFonts w:ascii="Times New Roman" w:eastAsia="Times New Roman" w:hAnsi="Times New Roman" w:cs="Times New Roman"/>
          <w:sz w:val="24"/>
          <w:szCs w:val="24"/>
        </w:rPr>
        <w:t>L</w:t>
      </w:r>
      <w:r w:rsidR="007453DC">
        <w:rPr>
          <w:rFonts w:ascii="Times New Roman" w:eastAsia="Times New Roman" w:hAnsi="Times New Roman" w:cs="Times New Roman"/>
          <w:sz w:val="24"/>
          <w:szCs w:val="24"/>
        </w:rPr>
        <w:t xml:space="preserve">abel </w:t>
      </w:r>
      <w:r w:rsidR="00F36763">
        <w:rPr>
          <w:rFonts w:ascii="Times New Roman" w:eastAsia="Times New Roman" w:hAnsi="Times New Roman" w:cs="Times New Roman"/>
          <w:sz w:val="24"/>
          <w:szCs w:val="24"/>
        </w:rPr>
        <w:t>E</w:t>
      </w:r>
      <w:r w:rsidR="007453DC">
        <w:rPr>
          <w:rFonts w:ascii="Times New Roman" w:eastAsia="Times New Roman" w:hAnsi="Times New Roman" w:cs="Times New Roman"/>
          <w:sz w:val="24"/>
          <w:szCs w:val="24"/>
        </w:rPr>
        <w:t xml:space="preserve">studio y procesados por </w:t>
      </w:r>
      <w:r w:rsidR="00F36763">
        <w:rPr>
          <w:rFonts w:ascii="Times New Roman" w:eastAsia="Times New Roman" w:hAnsi="Times New Roman" w:cs="Times New Roman"/>
          <w:sz w:val="24"/>
          <w:szCs w:val="24"/>
        </w:rPr>
        <w:t>Media Pipe para la generación de los landmarks</w:t>
      </w:r>
      <w:r w:rsidR="00F20595">
        <w:rPr>
          <w:rFonts w:ascii="Times New Roman" w:eastAsia="Times New Roman" w:hAnsi="Times New Roman" w:cs="Times New Roman"/>
          <w:sz w:val="24"/>
          <w:szCs w:val="24"/>
        </w:rPr>
        <w:t xml:space="preserve"> y creación de nuestro dataframe usado en esta primera entrega.</w:t>
      </w:r>
    </w:p>
    <w:p w14:paraId="22F4D4D0" w14:textId="77777777" w:rsidR="006E7C3F" w:rsidRDefault="006E7C3F" w:rsidP="006E7C3F">
      <w:pPr>
        <w:spacing w:after="240"/>
        <w:rPr>
          <w:rFonts w:ascii="Times New Roman" w:eastAsia="Times New Roman" w:hAnsi="Times New Roman" w:cs="Times New Roman"/>
          <w:sz w:val="24"/>
          <w:szCs w:val="24"/>
        </w:rPr>
      </w:pPr>
    </w:p>
    <w:p w14:paraId="710992FE" w14:textId="3ED0D916" w:rsidR="00840F47" w:rsidRDefault="00840F47" w:rsidP="00840F47">
      <w:pPr>
        <w:spacing w:after="240"/>
        <w:rPr>
          <w:rFonts w:ascii="Times New Roman" w:eastAsia="Times New Roman" w:hAnsi="Times New Roman" w:cs="Times New Roman"/>
          <w:b/>
          <w:bCs/>
          <w:sz w:val="24"/>
          <w:szCs w:val="24"/>
        </w:rPr>
      </w:pPr>
      <w:r w:rsidRPr="00840F47">
        <w:rPr>
          <w:rFonts w:ascii="Times New Roman" w:eastAsia="Times New Roman" w:hAnsi="Times New Roman" w:cs="Times New Roman"/>
          <w:b/>
          <w:bCs/>
          <w:sz w:val="24"/>
          <w:szCs w:val="24"/>
        </w:rPr>
        <w:t>EDA</w:t>
      </w:r>
      <w:r w:rsidR="00A537D2">
        <w:rPr>
          <w:rFonts w:ascii="Times New Roman" w:eastAsia="Times New Roman" w:hAnsi="Times New Roman" w:cs="Times New Roman"/>
          <w:b/>
          <w:bCs/>
          <w:sz w:val="24"/>
          <w:szCs w:val="24"/>
        </w:rPr>
        <w:t>-Pr</w:t>
      </w:r>
      <w:r w:rsidR="006C20C2">
        <w:rPr>
          <w:rFonts w:ascii="Times New Roman" w:eastAsia="Times New Roman" w:hAnsi="Times New Roman" w:cs="Times New Roman"/>
          <w:b/>
          <w:bCs/>
          <w:sz w:val="24"/>
          <w:szCs w:val="24"/>
        </w:rPr>
        <w:t xml:space="preserve">eparación </w:t>
      </w:r>
      <w:r w:rsidR="00A537D2">
        <w:rPr>
          <w:rFonts w:ascii="Times New Roman" w:eastAsia="Times New Roman" w:hAnsi="Times New Roman" w:cs="Times New Roman"/>
          <w:b/>
          <w:bCs/>
          <w:sz w:val="24"/>
          <w:szCs w:val="24"/>
        </w:rPr>
        <w:t>de nuevos datos</w:t>
      </w:r>
      <w:r>
        <w:rPr>
          <w:rFonts w:ascii="Times New Roman" w:eastAsia="Times New Roman" w:hAnsi="Times New Roman" w:cs="Times New Roman"/>
          <w:b/>
          <w:bCs/>
          <w:sz w:val="24"/>
          <w:szCs w:val="24"/>
        </w:rPr>
        <w:t>:</w:t>
      </w:r>
    </w:p>
    <w:p w14:paraId="44FF0916" w14:textId="5C5E88EB" w:rsidR="002A623B" w:rsidRDefault="00065E40" w:rsidP="00840F47">
      <w:pPr>
        <w:spacing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Para el análisis exploratorio de datos</w:t>
      </w:r>
      <w:r w:rsidR="003B602F">
        <w:rPr>
          <w:rFonts w:ascii="Times New Roman" w:eastAsia="Times New Roman" w:hAnsi="Times New Roman" w:cs="Times New Roman"/>
          <w:sz w:val="24"/>
          <w:szCs w:val="24"/>
        </w:rPr>
        <w:t xml:space="preserve"> </w:t>
      </w:r>
      <w:r w:rsidR="00ED7CB8">
        <w:rPr>
          <w:rFonts w:ascii="Times New Roman" w:eastAsia="Times New Roman" w:hAnsi="Times New Roman" w:cs="Times New Roman"/>
          <w:sz w:val="24"/>
          <w:szCs w:val="24"/>
        </w:rPr>
        <w:t>generamos un</w:t>
      </w:r>
      <w:r>
        <w:rPr>
          <w:rFonts w:ascii="Times New Roman" w:eastAsia="Times New Roman" w:hAnsi="Times New Roman" w:cs="Times New Roman"/>
          <w:sz w:val="24"/>
          <w:szCs w:val="24"/>
        </w:rPr>
        <w:t xml:space="preserve"> nuestro dataframe con </w:t>
      </w:r>
      <w:r w:rsidR="0088792C">
        <w:rPr>
          <w:rFonts w:ascii="Times New Roman" w:eastAsia="Times New Roman" w:hAnsi="Times New Roman" w:cs="Times New Roman"/>
          <w:sz w:val="24"/>
          <w:szCs w:val="24"/>
        </w:rPr>
        <w:t>los labels y landmarks generados por el procesamiento de nuestros videos</w:t>
      </w:r>
      <w:r w:rsidR="004A084C">
        <w:rPr>
          <w:rFonts w:ascii="Times New Roman" w:eastAsia="Times New Roman" w:hAnsi="Times New Roman" w:cs="Times New Roman"/>
          <w:sz w:val="24"/>
          <w:szCs w:val="24"/>
        </w:rPr>
        <w:t xml:space="preserve">. </w:t>
      </w:r>
      <w:r w:rsidR="00D2158F">
        <w:rPr>
          <w:rFonts w:ascii="Times New Roman" w:eastAsia="Times New Roman" w:hAnsi="Times New Roman" w:cs="Times New Roman"/>
          <w:sz w:val="24"/>
          <w:szCs w:val="24"/>
        </w:rPr>
        <w:t xml:space="preserve">Contamos con un total de 33 landmarks por cada uno de los frames de video </w:t>
      </w:r>
      <w:r w:rsidR="004C01C8">
        <w:rPr>
          <w:rFonts w:ascii="Times New Roman" w:eastAsia="Times New Roman" w:hAnsi="Times New Roman" w:cs="Times New Roman"/>
          <w:sz w:val="24"/>
          <w:szCs w:val="24"/>
        </w:rPr>
        <w:t xml:space="preserve">llevando un registro preciso </w:t>
      </w:r>
      <w:r w:rsidR="00F359D6">
        <w:rPr>
          <w:rFonts w:ascii="Times New Roman" w:eastAsia="Times New Roman" w:hAnsi="Times New Roman" w:cs="Times New Roman"/>
          <w:sz w:val="24"/>
          <w:szCs w:val="24"/>
        </w:rPr>
        <w:t>y completo de todas las partes del cuerpo que nos interesa identificar.</w:t>
      </w:r>
      <w:r w:rsidR="004169F0">
        <w:rPr>
          <w:rFonts w:ascii="Times New Roman" w:eastAsia="Times New Roman" w:hAnsi="Times New Roman" w:cs="Times New Roman"/>
          <w:sz w:val="24"/>
          <w:szCs w:val="24"/>
        </w:rPr>
        <w:br/>
      </w:r>
    </w:p>
    <w:p w14:paraId="6A553463" w14:textId="53476B55" w:rsidR="002A623B" w:rsidRDefault="002A623B" w:rsidP="00840F47">
      <w:pPr>
        <w:spacing w:after="240"/>
        <w:rPr>
          <w:rFonts w:ascii="Times New Roman" w:eastAsia="Times New Roman" w:hAnsi="Times New Roman" w:cs="Times New Roman"/>
          <w:sz w:val="24"/>
          <w:szCs w:val="24"/>
        </w:rPr>
      </w:pPr>
      <w:r w:rsidRPr="002A623B">
        <w:rPr>
          <w:rFonts w:ascii="Times New Roman" w:eastAsia="Times New Roman" w:hAnsi="Times New Roman" w:cs="Times New Roman"/>
          <w:sz w:val="24"/>
          <w:szCs w:val="24"/>
        </w:rPr>
        <w:t>El análisis de componentes principales (PCA) se utilizó para reducir la dimensionalidad de los datos manteniendo la mayor cantidad de varianza posible. A través de la gráfica de varianza explicada acumulada, observamos que más del 90% de la varianza se explica con solo los primeros 10 componentes. Esto sugiere que es posible una reducción significativa de la dimensionalidad sin comprometer la integridad de los datos.</w:t>
      </w:r>
    </w:p>
    <w:p w14:paraId="4A04E8BD" w14:textId="6CF626FD" w:rsidR="006A5E5F" w:rsidRDefault="006A5E5F" w:rsidP="00840F47">
      <w:pPr>
        <w:spacing w:after="240"/>
        <w:rPr>
          <w:rFonts w:ascii="Times New Roman" w:eastAsia="Times New Roman" w:hAnsi="Times New Roman" w:cs="Times New Roman"/>
          <w:sz w:val="24"/>
          <w:szCs w:val="24"/>
        </w:rPr>
      </w:pPr>
      <w:r w:rsidRPr="006A5E5F">
        <w:rPr>
          <w:rFonts w:ascii="Times New Roman" w:eastAsia="Times New Roman" w:hAnsi="Times New Roman" w:cs="Times New Roman"/>
          <w:noProof/>
          <w:sz w:val="24"/>
          <w:szCs w:val="24"/>
        </w:rPr>
        <w:lastRenderedPageBreak/>
        <w:drawing>
          <wp:inline distT="0" distB="0" distL="0" distR="0" wp14:anchorId="3A42AFDF" wp14:editId="12FD5E43">
            <wp:extent cx="5361709" cy="3657411"/>
            <wp:effectExtent l="0" t="0" r="0" b="635"/>
            <wp:docPr id="2123518684" name="Imagen 1" descr="Imagen que contiene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18684" name="Imagen 1" descr="Imagen que contiene Tabla"/>
                    <pic:cNvPicPr/>
                  </pic:nvPicPr>
                  <pic:blipFill>
                    <a:blip r:embed="rId7"/>
                    <a:stretch>
                      <a:fillRect/>
                    </a:stretch>
                  </pic:blipFill>
                  <pic:spPr>
                    <a:xfrm>
                      <a:off x="0" y="0"/>
                      <a:ext cx="5366204" cy="3660477"/>
                    </a:xfrm>
                    <a:prstGeom prst="rect">
                      <a:avLst/>
                    </a:prstGeom>
                  </pic:spPr>
                </pic:pic>
              </a:graphicData>
            </a:graphic>
          </wp:inline>
        </w:drawing>
      </w:r>
    </w:p>
    <w:p w14:paraId="6EA8D9E0" w14:textId="74AA1736" w:rsidR="006A5E5F" w:rsidRDefault="00BA69FF" w:rsidP="00840F47">
      <w:pPr>
        <w:spacing w:after="240"/>
        <w:rPr>
          <w:rFonts w:ascii="Times New Roman" w:eastAsia="Times New Roman" w:hAnsi="Times New Roman" w:cs="Times New Roman"/>
          <w:sz w:val="24"/>
          <w:szCs w:val="24"/>
        </w:rPr>
      </w:pPr>
      <w:r w:rsidRPr="00BA69FF">
        <w:rPr>
          <w:rFonts w:ascii="Times New Roman" w:eastAsia="Times New Roman" w:hAnsi="Times New Roman" w:cs="Times New Roman"/>
          <w:sz w:val="24"/>
          <w:szCs w:val="24"/>
        </w:rPr>
        <w:t>Después de reducir la dimensionalidad de los datos a dos componentes principales mediante PCA, se aplicó el algoritmo KMeans para agrupar los datos en 5 clusters. La visualización resultante muestra que los dígitos pueden ser separados en distintos grupos, indicando que los patrones presentes en los datos originales aún son distinguibles tras la reducción de dimensionalidad. Esto refuerza la efectividad de PCA para preservar información relevante mientras reduce el número de dimensiones</w:t>
      </w:r>
      <w:r w:rsidR="00926716">
        <w:rPr>
          <w:rFonts w:ascii="Times New Roman" w:eastAsia="Times New Roman" w:hAnsi="Times New Roman" w:cs="Times New Roman"/>
          <w:sz w:val="24"/>
          <w:szCs w:val="24"/>
        </w:rPr>
        <w:t>.</w:t>
      </w:r>
    </w:p>
    <w:p w14:paraId="6936CF11" w14:textId="319C753F" w:rsidR="00926716" w:rsidRPr="002A623B" w:rsidRDefault="00926716" w:rsidP="00840F47">
      <w:pPr>
        <w:spacing w:after="240"/>
        <w:rPr>
          <w:rFonts w:ascii="Times New Roman" w:eastAsia="Times New Roman" w:hAnsi="Times New Roman" w:cs="Times New Roman"/>
          <w:sz w:val="24"/>
          <w:szCs w:val="24"/>
        </w:rPr>
      </w:pPr>
      <w:r w:rsidRPr="00926716">
        <w:rPr>
          <w:rFonts w:ascii="Times New Roman" w:eastAsia="Times New Roman" w:hAnsi="Times New Roman" w:cs="Times New Roman"/>
          <w:noProof/>
          <w:sz w:val="24"/>
          <w:szCs w:val="24"/>
        </w:rPr>
        <w:lastRenderedPageBreak/>
        <w:drawing>
          <wp:inline distT="0" distB="0" distL="0" distR="0" wp14:anchorId="5A4AC43B" wp14:editId="213F53EF">
            <wp:extent cx="5146964" cy="4000027"/>
            <wp:effectExtent l="0" t="0" r="0" b="635"/>
            <wp:docPr id="938461971" name="Imagen 1" descr="Gráfico, Gráfico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61971" name="Imagen 1" descr="Gráfico, Gráfico de dispersión"/>
                    <pic:cNvPicPr/>
                  </pic:nvPicPr>
                  <pic:blipFill>
                    <a:blip r:embed="rId8"/>
                    <a:stretch>
                      <a:fillRect/>
                    </a:stretch>
                  </pic:blipFill>
                  <pic:spPr>
                    <a:xfrm>
                      <a:off x="0" y="0"/>
                      <a:ext cx="5151030" cy="4003187"/>
                    </a:xfrm>
                    <a:prstGeom prst="rect">
                      <a:avLst/>
                    </a:prstGeom>
                  </pic:spPr>
                </pic:pic>
              </a:graphicData>
            </a:graphic>
          </wp:inline>
        </w:drawing>
      </w:r>
    </w:p>
    <w:p w14:paraId="1769F324" w14:textId="77777777" w:rsidR="00555F89" w:rsidRDefault="00555F89" w:rsidP="00840F47">
      <w:pPr>
        <w:spacing w:after="240"/>
        <w:rPr>
          <w:rFonts w:ascii="Times New Roman" w:eastAsia="Times New Roman" w:hAnsi="Times New Roman" w:cs="Times New Roman"/>
          <w:b/>
          <w:bCs/>
          <w:sz w:val="24"/>
          <w:szCs w:val="24"/>
        </w:rPr>
      </w:pPr>
    </w:p>
    <w:p w14:paraId="07D18CB7" w14:textId="445DCF5E" w:rsidR="00555F89" w:rsidRDefault="006B0717" w:rsidP="00840F47">
      <w:pPr>
        <w:spacing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Entrenamiento del modelo</w:t>
      </w:r>
      <w:r w:rsidR="00555F89">
        <w:rPr>
          <w:rFonts w:ascii="Times New Roman" w:eastAsia="Times New Roman" w:hAnsi="Times New Roman" w:cs="Times New Roman"/>
          <w:b/>
          <w:bCs/>
          <w:sz w:val="24"/>
          <w:szCs w:val="24"/>
        </w:rPr>
        <w:t>:</w:t>
      </w:r>
      <w:r w:rsidR="00555F89">
        <w:rPr>
          <w:rFonts w:ascii="Times New Roman" w:eastAsia="Times New Roman" w:hAnsi="Times New Roman" w:cs="Times New Roman"/>
          <w:b/>
          <w:bCs/>
          <w:sz w:val="24"/>
          <w:szCs w:val="24"/>
        </w:rPr>
        <w:br/>
      </w:r>
      <w:r w:rsidR="00555F89">
        <w:rPr>
          <w:rFonts w:ascii="Times New Roman" w:eastAsia="Times New Roman" w:hAnsi="Times New Roman" w:cs="Times New Roman"/>
          <w:b/>
          <w:bCs/>
          <w:sz w:val="24"/>
          <w:szCs w:val="24"/>
        </w:rPr>
        <w:tab/>
      </w:r>
    </w:p>
    <w:p w14:paraId="61EFA325" w14:textId="583FB645" w:rsidR="00627D26" w:rsidRPr="00627D26" w:rsidRDefault="00627D26" w:rsidP="00627D26">
      <w:pPr>
        <w:spacing w:after="2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627D26">
        <w:rPr>
          <w:rFonts w:ascii="Times New Roman" w:eastAsia="Times New Roman" w:hAnsi="Times New Roman" w:cs="Times New Roman"/>
          <w:sz w:val="24"/>
          <w:szCs w:val="24"/>
        </w:rPr>
        <w:t>En el desarrollo de est</w:t>
      </w:r>
      <w:r w:rsidR="00F04691">
        <w:rPr>
          <w:rFonts w:ascii="Times New Roman" w:eastAsia="Times New Roman" w:hAnsi="Times New Roman" w:cs="Times New Roman"/>
          <w:sz w:val="24"/>
          <w:szCs w:val="24"/>
        </w:rPr>
        <w:t xml:space="preserve">e proyecto </w:t>
      </w:r>
      <w:r w:rsidRPr="00627D26">
        <w:rPr>
          <w:rFonts w:ascii="Times New Roman" w:eastAsia="Times New Roman" w:hAnsi="Times New Roman" w:cs="Times New Roman"/>
          <w:sz w:val="24"/>
          <w:szCs w:val="24"/>
        </w:rPr>
        <w:t xml:space="preserve">es crucial considerar el impacto ético relacionado con la privacidad y el tratamiento de los datos de las personas que participan en la recolección de videos. Dado que el proyecto involucra la captura de videos de individuos realizando actividades específicas, </w:t>
      </w:r>
      <w:r w:rsidR="00796B3E">
        <w:rPr>
          <w:rFonts w:ascii="Times New Roman" w:eastAsia="Times New Roman" w:hAnsi="Times New Roman" w:cs="Times New Roman"/>
          <w:sz w:val="24"/>
          <w:szCs w:val="24"/>
        </w:rPr>
        <w:t>debemos</w:t>
      </w:r>
      <w:r w:rsidRPr="00627D26">
        <w:rPr>
          <w:rFonts w:ascii="Times New Roman" w:eastAsia="Times New Roman" w:hAnsi="Times New Roman" w:cs="Times New Roman"/>
          <w:sz w:val="24"/>
          <w:szCs w:val="24"/>
        </w:rPr>
        <w:t xml:space="preserve"> implementar políticas de consentimiento informado. Los participantes deben estar plenamente conscientes de cómo se utilizarán sus datos, el alcance del análisis que se realizará, y el tiempo durante el cual se almacenarán sus videos.</w:t>
      </w:r>
    </w:p>
    <w:p w14:paraId="41A20417" w14:textId="55FA0C73" w:rsidR="00627D26" w:rsidRPr="00627D26" w:rsidRDefault="00627D26" w:rsidP="00627D26">
      <w:pPr>
        <w:spacing w:after="240"/>
        <w:rPr>
          <w:rFonts w:ascii="Times New Roman" w:eastAsia="Times New Roman" w:hAnsi="Times New Roman" w:cs="Times New Roman"/>
          <w:sz w:val="24"/>
          <w:szCs w:val="24"/>
        </w:rPr>
      </w:pPr>
      <w:r w:rsidRPr="00627D26">
        <w:rPr>
          <w:rFonts w:ascii="Times New Roman" w:eastAsia="Times New Roman" w:hAnsi="Times New Roman" w:cs="Times New Roman"/>
          <w:sz w:val="24"/>
          <w:szCs w:val="24"/>
        </w:rPr>
        <w:t xml:space="preserve">Además, es esencial garantizar el anonimato de los datos. Aunque el enfoque se centra en identificar movimientos y articulaciones, el procesamiento de imágenes personales puede exponer información sensible. </w:t>
      </w:r>
      <w:r w:rsidR="00CD0F58">
        <w:rPr>
          <w:rFonts w:ascii="Times New Roman" w:eastAsia="Times New Roman" w:hAnsi="Times New Roman" w:cs="Times New Roman"/>
          <w:sz w:val="24"/>
          <w:szCs w:val="24"/>
        </w:rPr>
        <w:t>Por eso mismo</w:t>
      </w:r>
      <w:r w:rsidRPr="00627D26">
        <w:rPr>
          <w:rFonts w:ascii="Times New Roman" w:eastAsia="Times New Roman" w:hAnsi="Times New Roman" w:cs="Times New Roman"/>
          <w:sz w:val="24"/>
          <w:szCs w:val="24"/>
        </w:rPr>
        <w:t>, deben existir protocolos claros sobre quién tendrá acceso a estos datos y bajo qué condiciones.</w:t>
      </w:r>
    </w:p>
    <w:p w14:paraId="43FE2B49" w14:textId="5B91EE97" w:rsidR="00627D26" w:rsidRDefault="00627D26" w:rsidP="00627D26">
      <w:pPr>
        <w:spacing w:after="240"/>
        <w:rPr>
          <w:rFonts w:ascii="Times New Roman" w:eastAsia="Times New Roman" w:hAnsi="Times New Roman" w:cs="Times New Roman"/>
          <w:sz w:val="24"/>
          <w:szCs w:val="24"/>
        </w:rPr>
      </w:pPr>
      <w:r w:rsidRPr="00627D26">
        <w:rPr>
          <w:rFonts w:ascii="Times New Roman" w:eastAsia="Times New Roman" w:hAnsi="Times New Roman" w:cs="Times New Roman"/>
          <w:sz w:val="24"/>
          <w:szCs w:val="24"/>
        </w:rPr>
        <w:t>Finalmente, el uso de sistemas de IA que monitorean movimientos humanos puede abrir la puerta a su utilización en contextos donde se tomen decisiones automatizadas, como en el ámbito laboral o de salud. Esto plantea interrogantes sobre la transparencia y responsabilidad en la toma de decisiones basadas en estas tecnologías, por lo que es necesario asegurar que el sistema sea una herramienta de apoyo, no una sustitución de la intervención humana.</w:t>
      </w:r>
    </w:p>
    <w:p w14:paraId="5617FCC0" w14:textId="7C1F2E78" w:rsidR="006B0717" w:rsidRDefault="006C20C2" w:rsidP="00627D26">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Resultados:</w:t>
      </w:r>
    </w:p>
    <w:p w14:paraId="57AFECFE" w14:textId="2AB96B97" w:rsidR="006C20C2" w:rsidRPr="00627D26" w:rsidRDefault="006C20C2" w:rsidP="00627D26">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Plan de despliegue:</w:t>
      </w:r>
    </w:p>
    <w:p w14:paraId="238E08AB" w14:textId="77777777" w:rsidR="00FF2CD6" w:rsidRDefault="00FF2CD6" w:rsidP="00FF2CD6">
      <w:pPr>
        <w:spacing w:after="240"/>
        <w:rPr>
          <w:rFonts w:ascii="Times New Roman" w:eastAsia="Times New Roman" w:hAnsi="Times New Roman" w:cs="Times New Roman"/>
          <w:sz w:val="24"/>
          <w:szCs w:val="24"/>
        </w:rPr>
      </w:pPr>
    </w:p>
    <w:p w14:paraId="5C1083A5" w14:textId="77777777" w:rsidR="00981240" w:rsidRDefault="00981240">
      <w:pPr>
        <w:rPr>
          <w:rFonts w:ascii="Times New Roman" w:eastAsia="Times New Roman" w:hAnsi="Times New Roman" w:cs="Times New Roman"/>
          <w:sz w:val="24"/>
          <w:szCs w:val="24"/>
        </w:rPr>
      </w:pPr>
    </w:p>
    <w:p w14:paraId="5C1083A6" w14:textId="77777777" w:rsidR="00981240" w:rsidRDefault="00981240">
      <w:pPr>
        <w:rPr>
          <w:rFonts w:ascii="Times New Roman" w:eastAsia="Times New Roman" w:hAnsi="Times New Roman" w:cs="Times New Roman"/>
          <w:b/>
          <w:sz w:val="24"/>
          <w:szCs w:val="24"/>
        </w:rPr>
      </w:pPr>
    </w:p>
    <w:sectPr w:rsidR="00981240">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AABEE" w14:textId="77777777" w:rsidR="001328C0" w:rsidRDefault="001328C0">
      <w:pPr>
        <w:spacing w:line="240" w:lineRule="auto"/>
      </w:pPr>
      <w:r>
        <w:separator/>
      </w:r>
    </w:p>
  </w:endnote>
  <w:endnote w:type="continuationSeparator" w:id="0">
    <w:p w14:paraId="5589D2E7" w14:textId="77777777" w:rsidR="001328C0" w:rsidRDefault="00132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4B126" w14:textId="77777777" w:rsidR="001328C0" w:rsidRDefault="001328C0">
      <w:pPr>
        <w:spacing w:line="240" w:lineRule="auto"/>
      </w:pPr>
      <w:r>
        <w:separator/>
      </w:r>
    </w:p>
  </w:footnote>
  <w:footnote w:type="continuationSeparator" w:id="0">
    <w:p w14:paraId="435D93D2" w14:textId="77777777" w:rsidR="001328C0" w:rsidRDefault="001328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083A7" w14:textId="77777777" w:rsidR="00981240" w:rsidRDefault="00000000">
    <w:r>
      <w:t>Samuel Gutierrez &amp; Camilo Carmona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626"/>
    <w:multiLevelType w:val="multilevel"/>
    <w:tmpl w:val="09F65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54623"/>
    <w:multiLevelType w:val="hybridMultilevel"/>
    <w:tmpl w:val="19203780"/>
    <w:lvl w:ilvl="0" w:tplc="240A0001">
      <w:start w:val="5"/>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663EE1"/>
    <w:multiLevelType w:val="multilevel"/>
    <w:tmpl w:val="21449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B2DE7"/>
    <w:multiLevelType w:val="multilevel"/>
    <w:tmpl w:val="7750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C43F07"/>
    <w:multiLevelType w:val="multilevel"/>
    <w:tmpl w:val="759A0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F23453"/>
    <w:multiLevelType w:val="multilevel"/>
    <w:tmpl w:val="39225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166CB0"/>
    <w:multiLevelType w:val="multilevel"/>
    <w:tmpl w:val="E7100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273050">
    <w:abstractNumId w:val="0"/>
  </w:num>
  <w:num w:numId="2" w16cid:durableId="1709641393">
    <w:abstractNumId w:val="5"/>
  </w:num>
  <w:num w:numId="3" w16cid:durableId="1605649456">
    <w:abstractNumId w:val="2"/>
  </w:num>
  <w:num w:numId="4" w16cid:durableId="350692526">
    <w:abstractNumId w:val="4"/>
  </w:num>
  <w:num w:numId="5" w16cid:durableId="1267419417">
    <w:abstractNumId w:val="3"/>
  </w:num>
  <w:num w:numId="6" w16cid:durableId="1949699183">
    <w:abstractNumId w:val="6"/>
  </w:num>
  <w:num w:numId="7" w16cid:durableId="118302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240"/>
    <w:rsid w:val="00045C9E"/>
    <w:rsid w:val="00065E40"/>
    <w:rsid w:val="00072F28"/>
    <w:rsid w:val="001328C0"/>
    <w:rsid w:val="001509DE"/>
    <w:rsid w:val="001E7D7C"/>
    <w:rsid w:val="001F3DA2"/>
    <w:rsid w:val="001F591C"/>
    <w:rsid w:val="00213A98"/>
    <w:rsid w:val="002A623B"/>
    <w:rsid w:val="003B602F"/>
    <w:rsid w:val="004169F0"/>
    <w:rsid w:val="0043251D"/>
    <w:rsid w:val="004A084C"/>
    <w:rsid w:val="004C01C8"/>
    <w:rsid w:val="00555F89"/>
    <w:rsid w:val="005D7900"/>
    <w:rsid w:val="005F79C4"/>
    <w:rsid w:val="00627D26"/>
    <w:rsid w:val="006768F7"/>
    <w:rsid w:val="006974E9"/>
    <w:rsid w:val="006A5E5F"/>
    <w:rsid w:val="006B0717"/>
    <w:rsid w:val="006C20C2"/>
    <w:rsid w:val="006E7C3F"/>
    <w:rsid w:val="006F1D2A"/>
    <w:rsid w:val="007453DC"/>
    <w:rsid w:val="00796B3E"/>
    <w:rsid w:val="00817AD0"/>
    <w:rsid w:val="00840F47"/>
    <w:rsid w:val="00842481"/>
    <w:rsid w:val="00877674"/>
    <w:rsid w:val="0088792C"/>
    <w:rsid w:val="00926716"/>
    <w:rsid w:val="00981240"/>
    <w:rsid w:val="009A1CF3"/>
    <w:rsid w:val="00A303E7"/>
    <w:rsid w:val="00A537D2"/>
    <w:rsid w:val="00A57119"/>
    <w:rsid w:val="00A63BE5"/>
    <w:rsid w:val="00B67E99"/>
    <w:rsid w:val="00B826EF"/>
    <w:rsid w:val="00BA69FF"/>
    <w:rsid w:val="00BC0ECE"/>
    <w:rsid w:val="00BD7C8D"/>
    <w:rsid w:val="00CD0F58"/>
    <w:rsid w:val="00D2158F"/>
    <w:rsid w:val="00D875F7"/>
    <w:rsid w:val="00E175A6"/>
    <w:rsid w:val="00E531BC"/>
    <w:rsid w:val="00E62B0D"/>
    <w:rsid w:val="00E732BE"/>
    <w:rsid w:val="00EA677B"/>
    <w:rsid w:val="00ED7CB8"/>
    <w:rsid w:val="00F04691"/>
    <w:rsid w:val="00F20595"/>
    <w:rsid w:val="00F359D6"/>
    <w:rsid w:val="00F36763"/>
    <w:rsid w:val="00F661A3"/>
    <w:rsid w:val="00FF2C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8384"/>
  <w15:docId w15:val="{0CFBD3C2-EF24-4DFD-B5B8-A7EA544F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628</Words>
  <Characters>3460</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Gutierrez Dominguez</cp:lastModifiedBy>
  <cp:revision>50</cp:revision>
  <dcterms:created xsi:type="dcterms:W3CDTF">2024-10-10T20:19:00Z</dcterms:created>
  <dcterms:modified xsi:type="dcterms:W3CDTF">2024-11-04T01:13:00Z</dcterms:modified>
</cp:coreProperties>
</file>