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las de programación web y programación de aplicaciones móviles, debido a que me interesa mucho desarrollar aplicaciones o páginas web, por otro lado en cuanto a las certificaciones, la de ciencia de datos me gustó demasiado, pese a la dificultad que tenía me gustaba mucho y también tiene relación con lo que me quiero dedicar en un futuro.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Las certificaciones que se obtienen a lo largo de la carrera si tienen valor debido a que validan de que tienes el conocimiento y además de ser un respaldo formal del trabajo que realizaste para obtenerlas, por otro lado estas certificaciones permiten aumentar aún más las posibilidades de los estudiantes a mejorar sus CV ya que les otorga una ventaja competitiva frente a otros profesionales a la hora de salir al campo laboral.</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rFonts w:ascii="Arial" w:cs="Arial" w:eastAsia="Arial" w:hAnsi="Arial"/>
                <w:color w:val="93c47d"/>
                <w:sz w:val="24"/>
                <w:szCs w:val="24"/>
              </w:rPr>
            </w:pPr>
            <w:r w:rsidDel="00000000" w:rsidR="00000000" w:rsidRPr="00000000">
              <w:rPr>
                <w:color w:val="767171"/>
                <w:sz w:val="24"/>
                <w:szCs w:val="24"/>
                <w:rtl w:val="0"/>
              </w:rPr>
              <w:t xml:space="preserve">Las competencias que tengo más desarrolladas son:</w:t>
            </w:r>
            <w:r w:rsidDel="00000000" w:rsidR="00000000" w:rsidRPr="00000000">
              <w:rPr>
                <w:rtl w:val="0"/>
              </w:rPr>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tabs>
                <w:tab w:val="left" w:leader="none" w:pos="454"/>
              </w:tabs>
              <w:spacing w:after="0" w:afterAutospacing="0" w:before="60" w:lineRule="auto"/>
              <w:ind w:left="960" w:hanging="360"/>
              <w:rPr>
                <w:color w:val="93c47d"/>
              </w:rPr>
            </w:pPr>
            <w:r w:rsidDel="00000000" w:rsidR="00000000" w:rsidRPr="00000000">
              <w:rPr>
                <w:rFonts w:ascii="Arial" w:cs="Arial" w:eastAsia="Arial" w:hAnsi="Arial"/>
                <w:color w:val="93c47d"/>
                <w:sz w:val="24"/>
                <w:szCs w:val="24"/>
                <w:rtl w:val="0"/>
              </w:rPr>
              <w:t xml:space="preserve">Capacidad de analizar y planificar requerimientos para proyectos informáticos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tabs>
                <w:tab w:val="left" w:leader="none" w:pos="454"/>
              </w:tabs>
              <w:spacing w:after="0" w:afterAutospacing="0" w:before="0" w:beforeAutospacing="0" w:lineRule="auto"/>
              <w:ind w:left="960" w:hanging="360"/>
              <w:rPr>
                <w:color w:val="93c47d"/>
              </w:rPr>
            </w:pPr>
            <w:r w:rsidDel="00000000" w:rsidR="00000000" w:rsidRPr="00000000">
              <w:rPr>
                <w:rFonts w:ascii="Arial" w:cs="Arial" w:eastAsia="Arial" w:hAnsi="Arial"/>
                <w:color w:val="93c47d"/>
                <w:sz w:val="24"/>
                <w:szCs w:val="24"/>
                <w:rtl w:val="0"/>
              </w:rPr>
              <w:t xml:space="preserve">Capacidad de programar código para desarrollo de software</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tabs>
                <w:tab w:val="left" w:leader="none" w:pos="454"/>
              </w:tabs>
              <w:spacing w:after="0" w:afterAutospacing="0" w:before="0" w:beforeAutospacing="0" w:lineRule="auto"/>
              <w:ind w:left="960" w:hanging="360"/>
              <w:rPr>
                <w:color w:val="93c47d"/>
              </w:rPr>
            </w:pPr>
            <w:r w:rsidDel="00000000" w:rsidR="00000000" w:rsidRPr="00000000">
              <w:rPr>
                <w:rFonts w:ascii="Arial" w:cs="Arial" w:eastAsia="Arial" w:hAnsi="Arial"/>
                <w:color w:val="93c47d"/>
                <w:sz w:val="24"/>
                <w:szCs w:val="24"/>
                <w:rtl w:val="0"/>
              </w:rPr>
              <w:t xml:space="preserve">Capacidad de gestión de proyectos informáticos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tabs>
                <w:tab w:val="left" w:leader="none" w:pos="454"/>
              </w:tabs>
              <w:spacing w:after="0" w:afterAutospacing="0" w:before="0" w:beforeAutospacing="0" w:lineRule="auto"/>
              <w:ind w:left="960" w:hanging="360"/>
              <w:rPr>
                <w:color w:val="93c47d"/>
              </w:rPr>
            </w:pPr>
            <w:r w:rsidDel="00000000" w:rsidR="00000000" w:rsidRPr="00000000">
              <w:rPr>
                <w:rFonts w:ascii="Arial" w:cs="Arial" w:eastAsia="Arial" w:hAnsi="Arial"/>
                <w:color w:val="93c47d"/>
                <w:sz w:val="24"/>
                <w:szCs w:val="24"/>
                <w:rtl w:val="0"/>
              </w:rPr>
              <w:t xml:space="preserve">Capacidad de ciencia de datos</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tabs>
                <w:tab w:val="left" w:leader="none" w:pos="454"/>
              </w:tabs>
              <w:spacing w:after="0" w:afterAutospacing="0" w:before="0" w:beforeAutospacing="0" w:lineRule="auto"/>
              <w:ind w:left="960" w:hanging="360"/>
              <w:rPr>
                <w:color w:val="93c47d"/>
              </w:rPr>
            </w:pPr>
            <w:r w:rsidDel="00000000" w:rsidR="00000000" w:rsidRPr="00000000">
              <w:rPr>
                <w:rFonts w:ascii="Arial" w:cs="Arial" w:eastAsia="Arial" w:hAnsi="Arial"/>
                <w:color w:val="93c47d"/>
                <w:sz w:val="24"/>
                <w:szCs w:val="24"/>
                <w:rtl w:val="0"/>
              </w:rPr>
              <w:t xml:space="preserve">Capacidad de aseguramiento de calidad de software</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tabs>
                <w:tab w:val="left" w:leader="none" w:pos="454"/>
              </w:tabs>
              <w:spacing w:after="60" w:before="0" w:beforeAutospacing="0" w:lineRule="auto"/>
              <w:ind w:left="960" w:hanging="360"/>
              <w:rPr>
                <w:color w:val="93c47d"/>
              </w:rPr>
            </w:pPr>
            <w:r w:rsidDel="00000000" w:rsidR="00000000" w:rsidRPr="00000000">
              <w:rPr>
                <w:rFonts w:ascii="Arial" w:cs="Arial" w:eastAsia="Arial" w:hAnsi="Arial"/>
                <w:color w:val="93c47d"/>
                <w:sz w:val="24"/>
                <w:szCs w:val="24"/>
                <w:rtl w:val="0"/>
              </w:rPr>
              <w:t xml:space="preserve">Capacidad de inteligencia de negocios</w:t>
            </w:r>
          </w:p>
          <w:p w:rsidR="00000000" w:rsidDel="00000000" w:rsidP="00000000" w:rsidRDefault="00000000" w:rsidRPr="00000000" w14:paraId="00000025">
            <w:pPr>
              <w:tabs>
                <w:tab w:val="left" w:leader="none" w:pos="454"/>
              </w:tabs>
              <w:jc w:val="both"/>
              <w:rPr>
                <w:color w:val="93c47d"/>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Las competencias que requieren ser fortalecidas son las siguientes: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tabs>
                <w:tab w:val="left" w:leader="none" w:pos="454"/>
              </w:tabs>
              <w:spacing w:after="0" w:afterAutospacing="0" w:before="60" w:lineRule="auto"/>
              <w:ind w:left="960" w:hanging="360"/>
              <w:rPr>
                <w:color w:val="e06666"/>
              </w:rPr>
            </w:pPr>
            <w:r w:rsidDel="00000000" w:rsidR="00000000" w:rsidRPr="00000000">
              <w:rPr>
                <w:rFonts w:ascii="Arial" w:cs="Arial" w:eastAsia="Arial" w:hAnsi="Arial"/>
                <w:color w:val="e06666"/>
                <w:sz w:val="24"/>
                <w:szCs w:val="24"/>
                <w:rtl w:val="0"/>
              </w:rPr>
              <w:t xml:space="preserve">Capacidad para analizar y desarrollar modelos de base de datos</w:t>
            </w:r>
            <w:r w:rsidDel="00000000" w:rsidR="00000000" w:rsidRPr="00000000">
              <w:rPr>
                <w:rtl w:val="0"/>
              </w:rPr>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tabs>
                <w:tab w:val="left" w:leader="none" w:pos="454"/>
              </w:tabs>
              <w:spacing w:after="0" w:afterAutospacing="0" w:before="0" w:beforeAutospacing="0" w:lineRule="auto"/>
              <w:ind w:left="960" w:hanging="360"/>
              <w:rPr>
                <w:color w:val="e06666"/>
              </w:rPr>
            </w:pPr>
            <w:r w:rsidDel="00000000" w:rsidR="00000000" w:rsidRPr="00000000">
              <w:rPr>
                <w:rFonts w:ascii="Arial" w:cs="Arial" w:eastAsia="Arial" w:hAnsi="Arial"/>
                <w:color w:val="e06666"/>
                <w:sz w:val="24"/>
                <w:szCs w:val="24"/>
                <w:rtl w:val="0"/>
              </w:rPr>
              <w:t xml:space="preserve">Capacidad de comunicación en inglés intermedio alto</w:t>
            </w:r>
            <w:r w:rsidDel="00000000" w:rsidR="00000000" w:rsidRPr="00000000">
              <w:rPr>
                <w:rtl w:val="0"/>
              </w:rPr>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tabs>
                <w:tab w:val="left" w:leader="none" w:pos="454"/>
              </w:tabs>
              <w:spacing w:after="60" w:before="0" w:beforeAutospacing="0" w:lineRule="auto"/>
              <w:ind w:left="960" w:hanging="360"/>
              <w:rPr>
                <w:color w:val="e06666"/>
              </w:rPr>
            </w:pPr>
            <w:r w:rsidDel="00000000" w:rsidR="00000000" w:rsidRPr="00000000">
              <w:rPr>
                <w:rFonts w:ascii="Arial" w:cs="Arial" w:eastAsia="Arial" w:hAnsi="Arial"/>
                <w:color w:val="e06666"/>
                <w:sz w:val="24"/>
                <w:szCs w:val="24"/>
                <w:rtl w:val="0"/>
              </w:rPr>
              <w:t xml:space="preserve">Capacidad de desarrollo de arquitectura de software</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el desarrollo de software, aseguramiento de calidad de software y la ciencia de datos, esas 3 áreas son las que más me llaman la atención y en las cuales más horas de dedicación he puesto para que en un futuro me dedique a trabajar en ello.</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B">
            <w:pPr>
              <w:tabs>
                <w:tab w:val="left" w:leader="none" w:pos="454"/>
              </w:tabs>
              <w:spacing w:after="200" w:before="200" w:lineRule="auto"/>
              <w:jc w:val="both"/>
              <w:rPr>
                <w:color w:val="767171"/>
                <w:sz w:val="24"/>
                <w:szCs w:val="24"/>
              </w:rPr>
            </w:pPr>
            <w:r w:rsidDel="00000000" w:rsidR="00000000" w:rsidRPr="00000000">
              <w:rPr>
                <w:color w:val="767171"/>
                <w:sz w:val="24"/>
                <w:szCs w:val="24"/>
                <w:rtl w:val="0"/>
              </w:rPr>
              <w:t xml:space="preserve">Las competencias que más se relacionan con mis intereses profesionales son las siguientes: </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200" w:before="200" w:line="240" w:lineRule="auto"/>
              <w:ind w:left="720" w:right="0" w:hanging="360"/>
              <w:jc w:val="both"/>
              <w:rPr>
                <w:color w:val="767171"/>
                <w:sz w:val="24"/>
                <w:szCs w:val="24"/>
                <w:u w:val="none"/>
              </w:rPr>
            </w:pPr>
            <w:r w:rsidDel="00000000" w:rsidR="00000000" w:rsidRPr="00000000">
              <w:rPr>
                <w:color w:val="767171"/>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200" w:before="200" w:line="240" w:lineRule="auto"/>
              <w:ind w:left="720" w:right="0" w:hanging="360"/>
              <w:jc w:val="both"/>
              <w:rPr>
                <w:color w:val="767171"/>
                <w:sz w:val="24"/>
                <w:szCs w:val="24"/>
                <w:u w:val="none"/>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200" w:before="200" w:line="240" w:lineRule="auto"/>
              <w:ind w:left="0" w:right="0" w:firstLine="0"/>
              <w:jc w:val="both"/>
              <w:rPr>
                <w:color w:val="767171"/>
                <w:sz w:val="24"/>
                <w:szCs w:val="24"/>
              </w:rPr>
            </w:pPr>
            <w:r w:rsidDel="00000000" w:rsidR="00000000" w:rsidRPr="00000000">
              <w:rPr>
                <w:color w:val="767171"/>
                <w:sz w:val="24"/>
                <w:szCs w:val="24"/>
                <w:rtl w:val="0"/>
              </w:rPr>
              <w:t xml:space="preserve">Esas competencias son las que más se relacionan pero hay una la cual también se relaciona demasiado y que me gustaría fortalecer ya que es demasiado importante para ser un profesional capacitado en resolver distintos problemas del día a día y es la siguiente: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200" w:before="200" w:line="240" w:lineRule="auto"/>
              <w:ind w:left="720" w:right="0" w:hanging="360"/>
              <w:jc w:val="both"/>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en distintas cosas, pero lo que suceda primero, por ejemplo me gustaría ser desarrollador de aplicaciones móviles, por otro lado me gustaría dedicarme al control de calidad de distintos software, igual he tenido experiencia en eso durante la práctica profesional, y como última opción sería todo lo que tenga que ver con ciencia de datos, es algo en lo que me he especializado bastante y creo que sería una gran opción en donde podría estar en 5 años, algo sí a destacar, creo que a pesar de las opciones que me gustan, seria lo esencial trabajar de forma presencial en cualquiera de estas opciones, siento que trabajar de forma online/remoto no me tendría muy contento, debido a que necesito tener interacción con más gente, o quizás combinar ambas.</w:t>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rFonts w:ascii="Century Gothic" w:cs="Century Gothic" w:eastAsia="Century Gothic" w:hAnsi="Century Gothic"/>
                <w:sz w:val="20"/>
                <w:szCs w:val="20"/>
              </w:rPr>
            </w:pPr>
            <w:bookmarkStart w:colFirst="0" w:colLast="0" w:name="_heading=h.iae1oaelsv5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Si se relacionan directamente con mis proyecciones profesionales ya que desde el segundo año de carrera había decidido mis intereses y sobre el tipo de proyecto que me gustaría realizar. La que más se relaciona con mis proyecciones es desarrollar una solución de software justamente orientada al desarrollo de aplicaciones móviles.</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El proyecto en sí requiere algunos ajustes para ser presentado como proyecto APT en el apartado de definición detallada de requerimientos y en las fases finales de despliegue para que este pueda cumplir con todos los criterios y alcanzar a lograr los objetivos definidos.</w:t>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CEdKa8o5m6+Nh9Q8bXFoGipydA==">CgMxLjAyDmguaWFlMW9hZWxzdjVzOAByITFaZy1aWWU1dTVRVnFrcjNEbnRrWV81VlhaRFpRNFpUTg==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