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DA767" w14:textId="0A11FBE8" w:rsidR="009C7E60" w:rsidRPr="00C26D6E" w:rsidRDefault="00AE427F" w:rsidP="00A23F4B">
      <w:pPr>
        <w:pStyle w:val="ListParagraph"/>
        <w:numPr>
          <w:ilvl w:val="1"/>
          <w:numId w:val="22"/>
        </w:numPr>
        <w:rPr>
          <w:b/>
          <w:bCs/>
          <w:lang w:val="tr-TR"/>
        </w:rPr>
      </w:pPr>
      <w:r>
        <w:rPr>
          <w:b/>
          <w:bCs/>
          <w:lang w:val="tr-TR"/>
        </w:rPr>
        <w:t xml:space="preserve"> </w:t>
      </w:r>
      <w:r w:rsidR="009C7E60" w:rsidRPr="00C26D6E">
        <w:rPr>
          <w:b/>
          <w:bCs/>
          <w:lang w:val="tr-TR"/>
        </w:rPr>
        <w:t>Database Design / Database Structure</w:t>
      </w:r>
    </w:p>
    <w:p w14:paraId="65EA4534" w14:textId="77777777" w:rsidR="00B300FC" w:rsidRPr="00AB0432" w:rsidRDefault="00B300FC">
      <w:pPr>
        <w:rPr>
          <w:b/>
          <w:bCs/>
          <w:lang w:val="tr-TR"/>
        </w:rPr>
      </w:pPr>
    </w:p>
    <w:p w14:paraId="61A9C81D" w14:textId="0E3E4797" w:rsidR="009C7E60" w:rsidRPr="00C26D6E" w:rsidRDefault="00C26D6E" w:rsidP="00A23F4B">
      <w:pPr>
        <w:rPr>
          <w:b/>
          <w:bCs/>
          <w:lang w:val="tr-TR"/>
        </w:rPr>
      </w:pPr>
      <w:r>
        <w:rPr>
          <w:b/>
          <w:bCs/>
          <w:lang w:val="tr-TR"/>
        </w:rPr>
        <w:t>3.</w:t>
      </w:r>
      <w:r w:rsidR="00A23F4B">
        <w:rPr>
          <w:b/>
          <w:bCs/>
          <w:lang w:val="tr-TR"/>
        </w:rPr>
        <w:t>3</w:t>
      </w:r>
      <w:r>
        <w:rPr>
          <w:b/>
          <w:bCs/>
          <w:lang w:val="tr-TR"/>
        </w:rPr>
        <w:t>.1</w:t>
      </w:r>
      <w:r w:rsidR="00A23F4B">
        <w:rPr>
          <w:b/>
          <w:bCs/>
          <w:lang w:val="tr-TR"/>
        </w:rPr>
        <w:t xml:space="preserve"> </w:t>
      </w:r>
      <w:r>
        <w:rPr>
          <w:b/>
          <w:bCs/>
          <w:lang w:val="tr-TR"/>
        </w:rPr>
        <w:t xml:space="preserve"> </w:t>
      </w:r>
      <w:r w:rsidR="009C7E60" w:rsidRPr="00C26D6E">
        <w:rPr>
          <w:b/>
          <w:bCs/>
          <w:lang w:val="tr-TR"/>
        </w:rPr>
        <w:t>Database Overview</w:t>
      </w:r>
    </w:p>
    <w:p w14:paraId="00147DC8" w14:textId="77777777" w:rsidR="00141828" w:rsidRPr="00141828" w:rsidRDefault="00141828" w:rsidP="00141828">
      <w:pPr>
        <w:pStyle w:val="NormalWeb"/>
        <w:rPr>
          <w:rFonts w:asciiTheme="minorHAnsi" w:hAnsiTheme="minorHAnsi"/>
          <w:color w:val="000000"/>
        </w:rPr>
      </w:pPr>
      <w:r w:rsidRPr="00141828">
        <w:rPr>
          <w:rFonts w:asciiTheme="minorHAnsi" w:hAnsiTheme="minorHAnsi"/>
          <w:color w:val="000000"/>
        </w:rPr>
        <w:t>The IPOS-SA subsystem uses a relational database to store and manage the main operational data required by the system. The database supports core functions such as user authentication, merchant account management, catalogue maintenance, order processing, payment recording, application handling, and report generation. It acts as the central data store for the server-side subsystem and ensures that the information shown in the GUI remains consistent and up to date.</w:t>
      </w:r>
    </w:p>
    <w:p w14:paraId="2D2A0A45" w14:textId="77777777" w:rsidR="00141828" w:rsidRPr="00141828" w:rsidRDefault="00141828" w:rsidP="00141828">
      <w:pPr>
        <w:pStyle w:val="NormalWeb"/>
        <w:rPr>
          <w:rFonts w:asciiTheme="minorHAnsi" w:hAnsiTheme="minorHAnsi"/>
          <w:color w:val="000000"/>
        </w:rPr>
      </w:pPr>
      <w:r w:rsidRPr="00141828">
        <w:rPr>
          <w:rFonts w:asciiTheme="minorHAnsi" w:hAnsiTheme="minorHAnsi"/>
          <w:color w:val="000000"/>
        </w:rPr>
        <w:t>The database is structured to support the main IPOS-SA workflows, including maintaining merchant records, storing product information, recording orders and invoices, tracking balances and payments, processing applications linked to IPOS-PU, and generating reports. By organising data into related tables, the subsystem can retrieve and update information efficiently across pages such as Catalogue, Orders, Applications, Reports, and User Management.</w:t>
      </w:r>
    </w:p>
    <w:p w14:paraId="4D9633C6" w14:textId="0545D8A4" w:rsidR="00D938C6" w:rsidRDefault="00141828" w:rsidP="00141828">
      <w:pPr>
        <w:pStyle w:val="NormalWeb"/>
        <w:rPr>
          <w:rFonts w:asciiTheme="minorHAnsi" w:hAnsiTheme="minorHAnsi"/>
          <w:color w:val="000000"/>
        </w:rPr>
      </w:pPr>
      <w:r w:rsidRPr="00141828">
        <w:rPr>
          <w:rFonts w:asciiTheme="minorHAnsi" w:hAnsiTheme="minorHAnsi"/>
          <w:color w:val="000000"/>
        </w:rPr>
        <w:t>The database also supports the integration role of IPOS-SA within the wider IPOS system. It manages subsystem data independently while providing the basis for communication with other subsystems through defined interfaces, helping maintain data integrity and supporting the implemented prototype.</w:t>
      </w:r>
    </w:p>
    <w:p w14:paraId="5A0289D2" w14:textId="77777777" w:rsidR="00141828" w:rsidRPr="00141828" w:rsidRDefault="00141828" w:rsidP="00141828">
      <w:pPr>
        <w:pStyle w:val="NormalWeb"/>
        <w:rPr>
          <w:rFonts w:asciiTheme="minorHAnsi" w:hAnsiTheme="minorHAnsi"/>
          <w:color w:val="000000"/>
        </w:rPr>
      </w:pPr>
    </w:p>
    <w:p w14:paraId="34416E0A" w14:textId="6F89B365" w:rsidR="009C7E60" w:rsidRPr="00A23F4B" w:rsidRDefault="009C7E60" w:rsidP="00A23F4B">
      <w:pPr>
        <w:pStyle w:val="ListParagraph"/>
        <w:numPr>
          <w:ilvl w:val="2"/>
          <w:numId w:val="27"/>
        </w:numPr>
        <w:rPr>
          <w:b/>
          <w:bCs/>
          <w:lang w:val="tr-TR"/>
        </w:rPr>
      </w:pPr>
      <w:r w:rsidRPr="00A23F4B">
        <w:rPr>
          <w:b/>
          <w:bCs/>
          <w:lang w:val="tr-TR"/>
        </w:rPr>
        <w:t>Main Database Tables</w:t>
      </w:r>
    </w:p>
    <w:p w14:paraId="14FF6F81" w14:textId="3B8056BB" w:rsidR="00B300FC" w:rsidRDefault="00B300FC" w:rsidP="009C7E60">
      <w:pPr>
        <w:rPr>
          <w:color w:val="000000"/>
        </w:rPr>
      </w:pPr>
      <w:r w:rsidRPr="00B300FC">
        <w:rPr>
          <w:color w:val="000000"/>
        </w:rPr>
        <w:t>The IPOS-SA subsystem uses a relational database named</w:t>
      </w:r>
      <w:r w:rsidRPr="00B300FC">
        <w:rPr>
          <w:rStyle w:val="apple-converted-space"/>
          <w:color w:val="000000"/>
        </w:rPr>
        <w:t> </w:t>
      </w:r>
      <w:r w:rsidRPr="00B300FC">
        <w:rPr>
          <w:rStyle w:val="Strong"/>
          <w:b w:val="0"/>
          <w:bCs w:val="0"/>
          <w:color w:val="000000"/>
        </w:rPr>
        <w:t>ipos_sa_db</w:t>
      </w:r>
      <w:r w:rsidRPr="00B300FC">
        <w:rPr>
          <w:rStyle w:val="apple-converted-space"/>
          <w:color w:val="000000"/>
        </w:rPr>
        <w:t> </w:t>
      </w:r>
      <w:r w:rsidRPr="00B300FC">
        <w:rPr>
          <w:color w:val="000000"/>
        </w:rPr>
        <w:t>to store the core operational data required by the system. The database is organised into a set of main tables that support the key functions of the subsystem, including catalogue management, user and merchant account administration, order processing, payment recording, application handling, and report generation. Together, these tables provide the structured data needed by the GUI and allow the subsystem to retrieve, update, and manage information consistently across its main features.</w:t>
      </w:r>
    </w:p>
    <w:p w14:paraId="2BDD80EA" w14:textId="77777777" w:rsidR="00AB0432" w:rsidRDefault="00AB0432" w:rsidP="009C7E60">
      <w:pPr>
        <w:rPr>
          <w:color w:val="000000"/>
        </w:rPr>
      </w:pPr>
    </w:p>
    <w:p w14:paraId="0C7C4964" w14:textId="77777777" w:rsidR="00AB0432" w:rsidRDefault="00AB0432" w:rsidP="009C7E60">
      <w:pPr>
        <w:rPr>
          <w:color w:val="000000"/>
        </w:rPr>
      </w:pPr>
    </w:p>
    <w:p w14:paraId="663C57E6" w14:textId="134914EA" w:rsidR="00AB0432" w:rsidRPr="00A23F4B" w:rsidRDefault="00AB0432" w:rsidP="00A23F4B">
      <w:pPr>
        <w:pStyle w:val="ListParagraph"/>
        <w:numPr>
          <w:ilvl w:val="2"/>
          <w:numId w:val="27"/>
        </w:numPr>
        <w:rPr>
          <w:b/>
          <w:bCs/>
          <w:color w:val="000000"/>
        </w:rPr>
      </w:pPr>
      <w:r w:rsidRPr="00A23F4B">
        <w:rPr>
          <w:b/>
          <w:bCs/>
          <w:color w:val="000000"/>
        </w:rPr>
        <w:t>Table Relationships</w:t>
      </w:r>
    </w:p>
    <w:p w14:paraId="3F1C5D8E" w14:textId="584CD976" w:rsidR="00B300FC" w:rsidRDefault="00AB0432" w:rsidP="009C7E60">
      <w:pPr>
        <w:rPr>
          <w:color w:val="000000"/>
        </w:rPr>
      </w:pPr>
      <w:r w:rsidRPr="00AB0432">
        <w:rPr>
          <w:color w:val="000000"/>
        </w:rPr>
        <w:t xml:space="preserve">The main database tables of IPOS-SA are related to support the core workflows of the subsystem. The Users table stores staff and merchant account records and is referenced by tables such as Orders and Payments through merchant-related fields. The Orders table stores the main order records, while OrderItems stores the detailed product lines for each order and links orders to catalogue products. The Catalogue </w:t>
      </w:r>
      <w:r w:rsidRPr="00AB0432">
        <w:rPr>
          <w:color w:val="000000"/>
        </w:rPr>
        <w:lastRenderedPageBreak/>
        <w:t>table provides the product data referenced in order-processing workflows. The Invoices_Payments table stores invoice and payment-status information associated with orders, while the Payments table records merchant payments. The PU_Applications table is used separately to store application records received from IPOS-PU for review in IPOS-SA.</w:t>
      </w:r>
    </w:p>
    <w:p w14:paraId="77537F65" w14:textId="77777777" w:rsidR="00AB0432" w:rsidRPr="00AB0432" w:rsidRDefault="00AB0432" w:rsidP="009C7E60">
      <w:pPr>
        <w:rPr>
          <w:b/>
          <w:bCs/>
          <w:color w:val="000000"/>
        </w:rPr>
      </w:pPr>
    </w:p>
    <w:p w14:paraId="66614A69" w14:textId="5831FFD3" w:rsidR="00AB0432" w:rsidRPr="00A23F4B" w:rsidRDefault="00AB0432" w:rsidP="00A23F4B">
      <w:pPr>
        <w:pStyle w:val="ListParagraph"/>
        <w:numPr>
          <w:ilvl w:val="2"/>
          <w:numId w:val="27"/>
        </w:numPr>
        <w:rPr>
          <w:b/>
          <w:bCs/>
          <w:color w:val="000000"/>
        </w:rPr>
      </w:pPr>
      <w:r w:rsidRPr="00A23F4B">
        <w:rPr>
          <w:b/>
          <w:bCs/>
          <w:color w:val="000000"/>
        </w:rPr>
        <w:t xml:space="preserve">Main Tables </w:t>
      </w:r>
    </w:p>
    <w:p w14:paraId="77FB4BEE" w14:textId="429F5DFF" w:rsidR="00B300FC" w:rsidRDefault="00B300FC" w:rsidP="00B300FC">
      <w:pPr>
        <w:rPr>
          <w:color w:val="000000"/>
        </w:rPr>
      </w:pPr>
      <w:r>
        <w:rPr>
          <w:color w:val="000000"/>
        </w:rPr>
        <w:t>The main tables used in the IPOS-SA database are described below.</w:t>
      </w:r>
    </w:p>
    <w:p w14:paraId="722DBCD1" w14:textId="3666688D" w:rsidR="00B300FC" w:rsidRDefault="00B300FC" w:rsidP="00B300FC">
      <w:pPr>
        <w:rPr>
          <w:color w:val="000000"/>
        </w:rPr>
      </w:pPr>
      <w:r w:rsidRPr="00866E63">
        <w:rPr>
          <w:b/>
          <w:bCs/>
          <w:color w:val="000000"/>
        </w:rPr>
        <w:t>1.</w:t>
      </w:r>
      <w:r>
        <w:rPr>
          <w:color w:val="000000"/>
        </w:rPr>
        <w:t xml:space="preserve"> </w:t>
      </w:r>
      <w:r w:rsidRPr="00B300FC">
        <w:rPr>
          <w:color w:val="000000"/>
        </w:rPr>
        <w:t>Catalogue</w:t>
      </w:r>
    </w:p>
    <w:p w14:paraId="5F0DEFF1" w14:textId="11C5C9E2" w:rsidR="00B300FC" w:rsidRDefault="00B300FC" w:rsidP="00B300FC">
      <w:pPr>
        <w:rPr>
          <w:color w:val="000000"/>
        </w:rPr>
      </w:pPr>
      <w:r w:rsidRPr="00866E63">
        <w:rPr>
          <w:b/>
          <w:bCs/>
          <w:color w:val="000000"/>
        </w:rPr>
        <w:t>2.</w:t>
      </w:r>
      <w:r>
        <w:rPr>
          <w:color w:val="000000"/>
        </w:rPr>
        <w:t xml:space="preserve"> Orders</w:t>
      </w:r>
    </w:p>
    <w:p w14:paraId="5715287C" w14:textId="7D97741B" w:rsidR="00B300FC" w:rsidRDefault="00B300FC" w:rsidP="00B300FC">
      <w:pPr>
        <w:rPr>
          <w:color w:val="000000"/>
        </w:rPr>
      </w:pPr>
      <w:r w:rsidRPr="00866E63">
        <w:rPr>
          <w:b/>
          <w:bCs/>
          <w:color w:val="000000"/>
        </w:rPr>
        <w:t>3.</w:t>
      </w:r>
      <w:r>
        <w:rPr>
          <w:color w:val="000000"/>
        </w:rPr>
        <w:t xml:space="preserve"> OrderItems</w:t>
      </w:r>
    </w:p>
    <w:p w14:paraId="6E5062F0" w14:textId="784F6FA4" w:rsidR="00B300FC" w:rsidRDefault="00B300FC" w:rsidP="00B300FC">
      <w:pPr>
        <w:rPr>
          <w:color w:val="000000"/>
        </w:rPr>
      </w:pPr>
      <w:r w:rsidRPr="00866E63">
        <w:rPr>
          <w:b/>
          <w:bCs/>
          <w:color w:val="000000"/>
        </w:rPr>
        <w:t>4.</w:t>
      </w:r>
      <w:r>
        <w:rPr>
          <w:color w:val="000000"/>
        </w:rPr>
        <w:t xml:space="preserve"> Payments</w:t>
      </w:r>
    </w:p>
    <w:p w14:paraId="07DCB16D" w14:textId="0100B99D" w:rsidR="00B300FC" w:rsidRDefault="00B300FC" w:rsidP="00B300FC">
      <w:pPr>
        <w:rPr>
          <w:color w:val="000000"/>
        </w:rPr>
      </w:pPr>
      <w:r w:rsidRPr="00866E63">
        <w:rPr>
          <w:b/>
          <w:bCs/>
          <w:color w:val="000000"/>
        </w:rPr>
        <w:t>5.</w:t>
      </w:r>
      <w:r>
        <w:rPr>
          <w:color w:val="000000"/>
        </w:rPr>
        <w:t xml:space="preserve"> Invoices_Payments</w:t>
      </w:r>
    </w:p>
    <w:p w14:paraId="2AF6C937" w14:textId="3A065FC7" w:rsidR="00B300FC" w:rsidRDefault="00B300FC" w:rsidP="00B300FC">
      <w:pPr>
        <w:rPr>
          <w:color w:val="000000"/>
        </w:rPr>
      </w:pPr>
      <w:r w:rsidRPr="00866E63">
        <w:rPr>
          <w:b/>
          <w:bCs/>
          <w:color w:val="000000"/>
        </w:rPr>
        <w:t>6.</w:t>
      </w:r>
      <w:r>
        <w:rPr>
          <w:color w:val="000000"/>
        </w:rPr>
        <w:t xml:space="preserve"> PU_Applications</w:t>
      </w:r>
    </w:p>
    <w:p w14:paraId="01C3D27E" w14:textId="506EDFFF" w:rsidR="00AB0432" w:rsidRDefault="00B300FC" w:rsidP="00B300FC">
      <w:pPr>
        <w:rPr>
          <w:color w:val="000000"/>
        </w:rPr>
      </w:pPr>
      <w:r w:rsidRPr="00866E63">
        <w:rPr>
          <w:b/>
          <w:bCs/>
          <w:color w:val="000000"/>
        </w:rPr>
        <w:t>7.</w:t>
      </w:r>
      <w:r>
        <w:rPr>
          <w:color w:val="000000"/>
        </w:rPr>
        <w:t xml:space="preserve"> Users </w:t>
      </w:r>
    </w:p>
    <w:p w14:paraId="252EF065" w14:textId="2E0145DE" w:rsidR="00D938C6" w:rsidRDefault="00AB0432" w:rsidP="00B300FC">
      <w:pPr>
        <w:rPr>
          <w:color w:val="000000"/>
        </w:rPr>
      </w:pPr>
      <w:r>
        <w:rPr>
          <w:noProof/>
          <w:color w:val="000000"/>
        </w:rPr>
        <w:drawing>
          <wp:inline distT="0" distB="0" distL="0" distR="0" wp14:anchorId="01E21C4F" wp14:editId="35161F7B">
            <wp:extent cx="3550920" cy="2487836"/>
            <wp:effectExtent l="0" t="0" r="5080" b="1905"/>
            <wp:docPr id="111575950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59504" name="Picture 11"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561724" cy="2495406"/>
                    </a:xfrm>
                    <a:prstGeom prst="rect">
                      <a:avLst/>
                    </a:prstGeom>
                  </pic:spPr>
                </pic:pic>
              </a:graphicData>
            </a:graphic>
          </wp:inline>
        </w:drawing>
      </w:r>
    </w:p>
    <w:p w14:paraId="4E788B5E" w14:textId="27F19DC9" w:rsidR="00AB0432" w:rsidRDefault="00AB0432" w:rsidP="00B300FC">
      <w:pPr>
        <w:rPr>
          <w:color w:val="000000"/>
        </w:rPr>
      </w:pPr>
      <w:r>
        <w:rPr>
          <w:color w:val="000000"/>
        </w:rPr>
        <w:t>Figure 24. Main Tables in the IPOS-SA Database</w:t>
      </w:r>
    </w:p>
    <w:p w14:paraId="5186C280" w14:textId="3CD4E43F" w:rsidR="00D938C6" w:rsidRPr="00866E63" w:rsidRDefault="00B300FC" w:rsidP="00D938C6">
      <w:pPr>
        <w:rPr>
          <w:b/>
          <w:bCs/>
          <w:color w:val="000000"/>
        </w:rPr>
      </w:pPr>
      <w:r w:rsidRPr="00866E63">
        <w:rPr>
          <w:b/>
          <w:bCs/>
          <w:color w:val="000000"/>
        </w:rPr>
        <w:t>Table: Catalogue</w:t>
      </w:r>
    </w:p>
    <w:p w14:paraId="684EFAA0" w14:textId="77777777" w:rsidR="00866E63" w:rsidRDefault="00D938C6" w:rsidP="00866E63">
      <w:pPr>
        <w:rPr>
          <w:color w:val="000000"/>
        </w:rPr>
      </w:pPr>
      <w:r w:rsidRPr="006279A0">
        <w:rPr>
          <w:color w:val="000000"/>
        </w:rPr>
        <w:t>The</w:t>
      </w:r>
      <w:r w:rsidRPr="006279A0">
        <w:rPr>
          <w:rStyle w:val="apple-converted-space"/>
          <w:color w:val="000000"/>
        </w:rPr>
        <w:t> </w:t>
      </w:r>
      <w:r w:rsidRPr="006279A0">
        <w:rPr>
          <w:rStyle w:val="Strong"/>
          <w:b w:val="0"/>
          <w:bCs w:val="0"/>
          <w:color w:val="000000"/>
        </w:rPr>
        <w:t>Catalogue</w:t>
      </w:r>
      <w:r w:rsidRPr="006279A0">
        <w:rPr>
          <w:rStyle w:val="apple-converted-space"/>
          <w:color w:val="000000"/>
        </w:rPr>
        <w:t> </w:t>
      </w:r>
      <w:r w:rsidRPr="006279A0">
        <w:rPr>
          <w:color w:val="000000"/>
        </w:rPr>
        <w:t xml:space="preserve">table stores the pharmaceutical products available within the IPOS-SA subsystem and functions as the main product repository of the server-side application. It supports several core subsystem functions, including catalogue management, stock monitoring, order-related processing, and reporting. Each record represents a single catalogue item and combines descriptive product information with operational stock </w:t>
      </w:r>
      <w:r w:rsidRPr="006279A0">
        <w:rPr>
          <w:color w:val="000000"/>
        </w:rPr>
        <w:lastRenderedPageBreak/>
        <w:t>data, thereby enabling the subsystem to present product details, monitor stock levels, and support related workflows across the implemented GUI.</w:t>
      </w:r>
    </w:p>
    <w:p w14:paraId="7BD85ECE" w14:textId="77777777" w:rsidR="00866E63" w:rsidRDefault="00D938C6" w:rsidP="00866E63">
      <w:pPr>
        <w:rPr>
          <w:rStyle w:val="apple-converted-space"/>
          <w:rFonts w:eastAsiaTheme="majorEastAsia"/>
          <w:color w:val="000000"/>
        </w:rPr>
      </w:pPr>
      <w:r w:rsidRPr="006279A0">
        <w:rPr>
          <w:color w:val="000000"/>
        </w:rPr>
        <w:t>The primary key of the table is</w:t>
      </w:r>
      <w:r w:rsidRPr="006279A0">
        <w:rPr>
          <w:rStyle w:val="apple-converted-space"/>
          <w:color w:val="000000"/>
        </w:rPr>
        <w:t> </w:t>
      </w:r>
      <w:r w:rsidRPr="006279A0">
        <w:rPr>
          <w:rStyle w:val="Strong"/>
          <w:b w:val="0"/>
          <w:bCs w:val="0"/>
          <w:color w:val="000000"/>
        </w:rPr>
        <w:t>ProductID</w:t>
      </w:r>
      <w:r w:rsidRPr="006279A0">
        <w:rPr>
          <w:b/>
          <w:bCs/>
          <w:color w:val="000000"/>
        </w:rPr>
        <w:t>,</w:t>
      </w:r>
      <w:r w:rsidRPr="006279A0">
        <w:rPr>
          <w:color w:val="000000"/>
        </w:rPr>
        <w:t xml:space="preserve"> which uniquely identifies each product. The table contains the following</w:t>
      </w:r>
      <w:r w:rsidRPr="006279A0">
        <w:rPr>
          <w:color w:val="000000"/>
        </w:rPr>
        <w:t xml:space="preserve"> </w:t>
      </w:r>
      <w:r w:rsidRPr="006279A0">
        <w:rPr>
          <w:color w:val="000000"/>
        </w:rPr>
        <w:t>attributes:</w:t>
      </w:r>
      <w:r w:rsidRPr="006279A0">
        <w:rPr>
          <w:rStyle w:val="apple-converted-space"/>
          <w:color w:val="000000"/>
        </w:rPr>
        <w:t> </w:t>
      </w:r>
      <w:r w:rsidRPr="006279A0">
        <w:rPr>
          <w:rStyle w:val="apple-converted-space"/>
          <w:rFonts w:eastAsiaTheme="majorEastAsia"/>
          <w:color w:val="000000"/>
        </w:rPr>
        <w:t>ProductID, Name, Description, Category, PackageType, Unit, UnitsInPack, PackageCost, Availability, StockLimit, and IsActive. The primary key is implemented as a unique BTREE index. No foreign key constraints are defined for this table in the current schema, indicating that it serves as an independent master table for product data.</w:t>
      </w:r>
    </w:p>
    <w:p w14:paraId="39278079" w14:textId="3B786CBC" w:rsidR="00866E63" w:rsidRDefault="00D938C6" w:rsidP="00866E63">
      <w:pPr>
        <w:rPr>
          <w:color w:val="000000"/>
        </w:rPr>
      </w:pPr>
      <w:r w:rsidRPr="006279A0">
        <w:rPr>
          <w:color w:val="000000"/>
        </w:rPr>
        <w:t>The descriptive attributes, including</w:t>
      </w:r>
      <w:r w:rsidRPr="006279A0">
        <w:rPr>
          <w:rStyle w:val="apple-converted-space"/>
          <w:color w:val="000000"/>
        </w:rPr>
        <w:t> </w:t>
      </w:r>
      <w:r w:rsidRPr="006279A0">
        <w:rPr>
          <w:rStyle w:val="Strong"/>
          <w:b w:val="0"/>
          <w:bCs w:val="0"/>
          <w:color w:val="000000"/>
        </w:rPr>
        <w:t>Name</w:t>
      </w:r>
      <w:r w:rsidRPr="006279A0">
        <w:rPr>
          <w:b/>
          <w:bCs/>
          <w:color w:val="000000"/>
        </w:rPr>
        <w:t>,</w:t>
      </w:r>
      <w:r w:rsidRPr="006279A0">
        <w:rPr>
          <w:rStyle w:val="apple-converted-space"/>
          <w:b/>
          <w:bCs/>
          <w:color w:val="000000"/>
        </w:rPr>
        <w:t> </w:t>
      </w:r>
      <w:r w:rsidRPr="006279A0">
        <w:rPr>
          <w:rStyle w:val="Strong"/>
          <w:b w:val="0"/>
          <w:bCs w:val="0"/>
          <w:color w:val="000000"/>
        </w:rPr>
        <w:t>Description</w:t>
      </w:r>
      <w:r w:rsidRPr="006279A0">
        <w:rPr>
          <w:b/>
          <w:bCs/>
          <w:color w:val="000000"/>
        </w:rPr>
        <w:t>,</w:t>
      </w:r>
      <w:r w:rsidRPr="006279A0">
        <w:rPr>
          <w:rStyle w:val="apple-converted-space"/>
          <w:b/>
          <w:bCs/>
          <w:color w:val="000000"/>
        </w:rPr>
        <w:t> </w:t>
      </w:r>
      <w:r w:rsidRPr="006279A0">
        <w:rPr>
          <w:rStyle w:val="Strong"/>
          <w:b w:val="0"/>
          <w:bCs w:val="0"/>
          <w:color w:val="000000"/>
        </w:rPr>
        <w:t>Category</w:t>
      </w:r>
      <w:r w:rsidRPr="006279A0">
        <w:rPr>
          <w:b/>
          <w:bCs/>
          <w:color w:val="000000"/>
        </w:rPr>
        <w:t>,</w:t>
      </w:r>
      <w:r w:rsidRPr="006279A0">
        <w:rPr>
          <w:rStyle w:val="apple-converted-space"/>
          <w:b/>
          <w:bCs/>
          <w:color w:val="000000"/>
        </w:rPr>
        <w:t> </w:t>
      </w:r>
      <w:r w:rsidRPr="006279A0">
        <w:rPr>
          <w:rStyle w:val="Strong"/>
          <w:b w:val="0"/>
          <w:bCs w:val="0"/>
          <w:color w:val="000000"/>
        </w:rPr>
        <w:t>PackageType</w:t>
      </w:r>
      <w:r w:rsidRPr="006279A0">
        <w:rPr>
          <w:b/>
          <w:bCs/>
          <w:color w:val="000000"/>
        </w:rPr>
        <w:t>,</w:t>
      </w:r>
      <w:r w:rsidRPr="006279A0">
        <w:rPr>
          <w:color w:val="000000"/>
        </w:rPr>
        <w:t xml:space="preserve"> and</w:t>
      </w:r>
      <w:r w:rsidRPr="006279A0">
        <w:rPr>
          <w:rStyle w:val="apple-converted-space"/>
          <w:color w:val="000000"/>
        </w:rPr>
        <w:t> </w:t>
      </w:r>
      <w:r w:rsidRPr="006279A0">
        <w:rPr>
          <w:rStyle w:val="Strong"/>
          <w:b w:val="0"/>
          <w:bCs w:val="0"/>
          <w:color w:val="000000"/>
        </w:rPr>
        <w:t>Unit</w:t>
      </w:r>
      <w:r w:rsidRPr="006279A0">
        <w:rPr>
          <w:b/>
          <w:bCs/>
          <w:color w:val="000000"/>
        </w:rPr>
        <w:t>,</w:t>
      </w:r>
      <w:r w:rsidRPr="006279A0">
        <w:rPr>
          <w:color w:val="000000"/>
        </w:rPr>
        <w:t xml:space="preserve"> are used to identify and</w:t>
      </w:r>
      <w:r w:rsidR="00866E63">
        <w:rPr>
          <w:color w:val="000000"/>
        </w:rPr>
        <w:t xml:space="preserve"> </w:t>
      </w:r>
      <w:r w:rsidRPr="006279A0">
        <w:rPr>
          <w:color w:val="000000"/>
        </w:rPr>
        <w:t>classify products. The operational attributes, namely</w:t>
      </w:r>
      <w:r w:rsidRPr="006279A0">
        <w:rPr>
          <w:rStyle w:val="apple-converted-space"/>
          <w:color w:val="000000"/>
        </w:rPr>
        <w:t> </w:t>
      </w:r>
      <w:r w:rsidRPr="006279A0">
        <w:rPr>
          <w:rStyle w:val="Strong"/>
          <w:b w:val="0"/>
          <w:bCs w:val="0"/>
          <w:color w:val="000000"/>
        </w:rPr>
        <w:t>UnitsInPack</w:t>
      </w:r>
      <w:r w:rsidRPr="006279A0">
        <w:rPr>
          <w:b/>
          <w:bCs/>
          <w:color w:val="000000"/>
        </w:rPr>
        <w:t>,</w:t>
      </w:r>
      <w:r w:rsidRPr="006279A0">
        <w:rPr>
          <w:rStyle w:val="apple-converted-space"/>
          <w:b/>
          <w:bCs/>
          <w:color w:val="000000"/>
        </w:rPr>
        <w:t> </w:t>
      </w:r>
      <w:r w:rsidRPr="006279A0">
        <w:rPr>
          <w:rStyle w:val="Strong"/>
          <w:b w:val="0"/>
          <w:bCs w:val="0"/>
          <w:color w:val="000000"/>
        </w:rPr>
        <w:t>PackageCost</w:t>
      </w:r>
      <w:r w:rsidRPr="006279A0">
        <w:rPr>
          <w:b/>
          <w:bCs/>
          <w:color w:val="000000"/>
        </w:rPr>
        <w:t>,</w:t>
      </w:r>
      <w:r w:rsidRPr="006279A0">
        <w:rPr>
          <w:rStyle w:val="apple-converted-space"/>
          <w:b/>
          <w:bCs/>
          <w:color w:val="000000"/>
        </w:rPr>
        <w:t> </w:t>
      </w:r>
      <w:r w:rsidRPr="006279A0">
        <w:rPr>
          <w:rStyle w:val="Strong"/>
          <w:b w:val="0"/>
          <w:bCs w:val="0"/>
          <w:color w:val="000000"/>
        </w:rPr>
        <w:t>Availability</w:t>
      </w:r>
      <w:r w:rsidRPr="006279A0">
        <w:rPr>
          <w:b/>
          <w:bCs/>
          <w:color w:val="000000"/>
        </w:rPr>
        <w:t>,</w:t>
      </w:r>
      <w:r w:rsidRPr="006279A0">
        <w:rPr>
          <w:color w:val="000000"/>
        </w:rPr>
        <w:t xml:space="preserve"> and</w:t>
      </w:r>
      <w:r w:rsidRPr="006279A0">
        <w:rPr>
          <w:rStyle w:val="apple-converted-space"/>
          <w:color w:val="000000"/>
        </w:rPr>
        <w:t> </w:t>
      </w:r>
      <w:r w:rsidRPr="006279A0">
        <w:rPr>
          <w:rStyle w:val="Strong"/>
          <w:b w:val="0"/>
          <w:bCs w:val="0"/>
          <w:color w:val="000000"/>
        </w:rPr>
        <w:t>StockLimit</w:t>
      </w:r>
      <w:r w:rsidRPr="006279A0">
        <w:rPr>
          <w:b/>
          <w:bCs/>
          <w:color w:val="000000"/>
        </w:rPr>
        <w:t xml:space="preserve">, </w:t>
      </w:r>
      <w:r w:rsidRPr="006279A0">
        <w:rPr>
          <w:color w:val="000000"/>
        </w:rPr>
        <w:t>support pricing and stock-control activities. In particular,</w:t>
      </w:r>
      <w:r w:rsidRPr="006279A0">
        <w:rPr>
          <w:rStyle w:val="apple-converted-space"/>
          <w:color w:val="000000"/>
        </w:rPr>
        <w:t> </w:t>
      </w:r>
      <w:r w:rsidRPr="006279A0">
        <w:rPr>
          <w:rStyle w:val="Strong"/>
          <w:b w:val="0"/>
          <w:bCs w:val="0"/>
          <w:color w:val="000000"/>
        </w:rPr>
        <w:t>Availability</w:t>
      </w:r>
      <w:r w:rsidRPr="006279A0">
        <w:rPr>
          <w:rStyle w:val="apple-converted-space"/>
          <w:b/>
          <w:bCs/>
          <w:color w:val="000000"/>
        </w:rPr>
        <w:t> </w:t>
      </w:r>
      <w:r w:rsidRPr="006279A0">
        <w:rPr>
          <w:color w:val="000000"/>
        </w:rPr>
        <w:t>and</w:t>
      </w:r>
      <w:r w:rsidRPr="006279A0">
        <w:rPr>
          <w:rStyle w:val="apple-converted-space"/>
          <w:color w:val="000000"/>
        </w:rPr>
        <w:t> </w:t>
      </w:r>
      <w:r w:rsidRPr="006279A0">
        <w:rPr>
          <w:rStyle w:val="Strong"/>
          <w:b w:val="0"/>
          <w:bCs w:val="0"/>
          <w:color w:val="000000"/>
        </w:rPr>
        <w:t>StockLimit</w:t>
      </w:r>
      <w:r w:rsidRPr="006279A0">
        <w:rPr>
          <w:rStyle w:val="apple-converted-space"/>
          <w:b/>
          <w:bCs/>
          <w:color w:val="000000"/>
        </w:rPr>
        <w:t> </w:t>
      </w:r>
      <w:r w:rsidRPr="006279A0">
        <w:rPr>
          <w:color w:val="000000"/>
        </w:rPr>
        <w:t>are used to determine low-stock conditions. For example</w:t>
      </w:r>
      <w:r w:rsidRPr="006279A0">
        <w:rPr>
          <w:b/>
          <w:bCs/>
          <w:color w:val="000000"/>
        </w:rPr>
        <w:t>,</w:t>
      </w:r>
      <w:r w:rsidRPr="006279A0">
        <w:rPr>
          <w:rStyle w:val="apple-converted-space"/>
          <w:b/>
          <w:bCs/>
          <w:color w:val="000000"/>
        </w:rPr>
        <w:t> </w:t>
      </w:r>
      <w:r w:rsidRPr="006279A0">
        <w:rPr>
          <w:rStyle w:val="Strong"/>
          <w:b w:val="0"/>
          <w:bCs w:val="0"/>
          <w:color w:val="000000"/>
        </w:rPr>
        <w:t>Ibuprofen 400mg</w:t>
      </w:r>
      <w:r w:rsidRPr="006279A0">
        <w:rPr>
          <w:rStyle w:val="apple-converted-space"/>
          <w:color w:val="000000"/>
        </w:rPr>
        <w:t> </w:t>
      </w:r>
      <w:r w:rsidRPr="006279A0">
        <w:rPr>
          <w:color w:val="000000"/>
        </w:rPr>
        <w:t>has an availability value of</w:t>
      </w:r>
      <w:r w:rsidRPr="006279A0">
        <w:rPr>
          <w:rStyle w:val="apple-converted-space"/>
          <w:color w:val="000000"/>
        </w:rPr>
        <w:t> </w:t>
      </w:r>
      <w:r w:rsidRPr="006279A0">
        <w:rPr>
          <w:rStyle w:val="Strong"/>
          <w:b w:val="0"/>
          <w:bCs w:val="0"/>
          <w:color w:val="000000"/>
        </w:rPr>
        <w:t>50</w:t>
      </w:r>
      <w:r w:rsidRPr="006279A0">
        <w:rPr>
          <w:rStyle w:val="apple-converted-space"/>
          <w:b/>
          <w:bCs/>
          <w:color w:val="000000"/>
        </w:rPr>
        <w:t> </w:t>
      </w:r>
      <w:r w:rsidRPr="006279A0">
        <w:rPr>
          <w:color w:val="000000"/>
        </w:rPr>
        <w:t>and a stock limit of</w:t>
      </w:r>
      <w:r w:rsidRPr="006279A0">
        <w:rPr>
          <w:rStyle w:val="apple-converted-space"/>
          <w:color w:val="000000"/>
        </w:rPr>
        <w:t> </w:t>
      </w:r>
      <w:r w:rsidRPr="006279A0">
        <w:rPr>
          <w:rStyle w:val="Strong"/>
          <w:b w:val="0"/>
          <w:bCs w:val="0"/>
          <w:color w:val="000000"/>
        </w:rPr>
        <w:t>300</w:t>
      </w:r>
      <w:r w:rsidRPr="006279A0">
        <w:rPr>
          <w:b/>
          <w:bCs/>
          <w:color w:val="000000"/>
        </w:rPr>
        <w:t>,</w:t>
      </w:r>
      <w:r w:rsidRPr="006279A0">
        <w:rPr>
          <w:color w:val="000000"/>
        </w:rPr>
        <w:t xml:space="preserve"> which explains its low-stock status in both the Catalogue Management interface and the Stock Turnover Report. The</w:t>
      </w:r>
      <w:r w:rsidRPr="006279A0">
        <w:rPr>
          <w:rStyle w:val="apple-converted-space"/>
          <w:color w:val="000000"/>
        </w:rPr>
        <w:t> </w:t>
      </w:r>
      <w:r w:rsidRPr="006279A0">
        <w:rPr>
          <w:rStyle w:val="Strong"/>
          <w:b w:val="0"/>
          <w:bCs w:val="0"/>
          <w:color w:val="000000"/>
        </w:rPr>
        <w:t>IsActive</w:t>
      </w:r>
      <w:r w:rsidRPr="006279A0">
        <w:rPr>
          <w:rStyle w:val="apple-converted-space"/>
          <w:color w:val="000000"/>
        </w:rPr>
        <w:t> </w:t>
      </w:r>
      <w:r w:rsidRPr="006279A0">
        <w:rPr>
          <w:color w:val="000000"/>
        </w:rPr>
        <w:t>field is used to indicate whether a product is currently active in the catalogue, allowing records to be retained for reference without remaining operationally active.</w:t>
      </w:r>
      <w:r w:rsidR="00866E63">
        <w:rPr>
          <w:color w:val="000000"/>
        </w:rPr>
        <w:t xml:space="preserve"> </w:t>
      </w:r>
    </w:p>
    <w:p w14:paraId="1E6E9928" w14:textId="31510DFB" w:rsidR="00C103E6" w:rsidRPr="00C103E6" w:rsidRDefault="00D938C6" w:rsidP="00B300FC">
      <w:pPr>
        <w:rPr>
          <w:color w:val="000000"/>
        </w:rPr>
      </w:pPr>
      <w:r w:rsidRPr="006279A0">
        <w:rPr>
          <w:color w:val="000000"/>
        </w:rPr>
        <w:t>The current dataset contains a realistic selection of pharmaceutical and related products, including</w:t>
      </w:r>
      <w:r w:rsidRPr="006279A0">
        <w:rPr>
          <w:rStyle w:val="apple-converted-space"/>
          <w:color w:val="000000"/>
        </w:rPr>
        <w:t> </w:t>
      </w:r>
      <w:r w:rsidRPr="006279A0">
        <w:rPr>
          <w:rStyle w:val="Strong"/>
          <w:b w:val="0"/>
          <w:bCs w:val="0"/>
          <w:color w:val="000000"/>
        </w:rPr>
        <w:t>Paracetamol, Aspirin, Analgin, Celebrex 100mg, Celebrex 200mg, Retin-A Tretinoin 30g, Lipitor 20mg, Claritin CR 60g, Ibuprofen 400mg, Iodine Tincture, Rhynol, Ospen, Amopen, Vitamin C,</w:t>
      </w:r>
      <w:r w:rsidRPr="006279A0">
        <w:rPr>
          <w:rStyle w:val="apple-converted-space"/>
          <w:b/>
          <w:bCs/>
          <w:color w:val="000000"/>
        </w:rPr>
        <w:t> </w:t>
      </w:r>
      <w:r w:rsidRPr="006279A0">
        <w:rPr>
          <w:color w:val="000000"/>
        </w:rPr>
        <w:t>and</w:t>
      </w:r>
      <w:r w:rsidRPr="006279A0">
        <w:rPr>
          <w:rStyle w:val="apple-converted-space"/>
          <w:color w:val="000000"/>
        </w:rPr>
        <w:t> </w:t>
      </w:r>
      <w:r w:rsidRPr="006279A0">
        <w:rPr>
          <w:rStyle w:val="Strong"/>
          <w:b w:val="0"/>
          <w:bCs w:val="0"/>
          <w:color w:val="000000"/>
        </w:rPr>
        <w:t>Vitamin B12</w:t>
      </w:r>
      <w:r w:rsidRPr="006279A0">
        <w:rPr>
          <w:b/>
          <w:bCs/>
          <w:color w:val="000000"/>
        </w:rPr>
        <w:t>.</w:t>
      </w:r>
      <w:r w:rsidRPr="006279A0">
        <w:rPr>
          <w:color w:val="000000"/>
        </w:rPr>
        <w:t xml:space="preserve"> Within the implemented prototype, this table is primarily used by the</w:t>
      </w:r>
      <w:r w:rsidRPr="006279A0">
        <w:rPr>
          <w:rStyle w:val="apple-converted-space"/>
          <w:color w:val="000000"/>
        </w:rPr>
        <w:t> </w:t>
      </w:r>
      <w:r w:rsidRPr="006279A0">
        <w:rPr>
          <w:rStyle w:val="Strong"/>
          <w:b w:val="0"/>
          <w:bCs w:val="0"/>
          <w:color w:val="000000"/>
        </w:rPr>
        <w:t>Catalogue Management</w:t>
      </w:r>
      <w:r w:rsidRPr="006279A0">
        <w:rPr>
          <w:rStyle w:val="apple-converted-space"/>
          <w:b/>
          <w:bCs/>
          <w:color w:val="000000"/>
        </w:rPr>
        <w:t> </w:t>
      </w:r>
      <w:r w:rsidRPr="006279A0">
        <w:rPr>
          <w:color w:val="000000"/>
        </w:rPr>
        <w:t>page, the</w:t>
      </w:r>
      <w:r w:rsidRPr="006279A0">
        <w:rPr>
          <w:rStyle w:val="apple-converted-space"/>
          <w:color w:val="000000"/>
        </w:rPr>
        <w:t> </w:t>
      </w:r>
      <w:r w:rsidRPr="006279A0">
        <w:rPr>
          <w:rStyle w:val="Strong"/>
          <w:b w:val="0"/>
          <w:bCs w:val="0"/>
          <w:color w:val="000000"/>
        </w:rPr>
        <w:t>Add Item</w:t>
      </w:r>
      <w:r w:rsidRPr="006279A0">
        <w:rPr>
          <w:rStyle w:val="apple-converted-space"/>
          <w:b/>
          <w:bCs/>
          <w:color w:val="000000"/>
        </w:rPr>
        <w:t> </w:t>
      </w:r>
      <w:r w:rsidRPr="006279A0">
        <w:rPr>
          <w:color w:val="000000"/>
        </w:rPr>
        <w:t>and item removal workflows, and the</w:t>
      </w:r>
      <w:r w:rsidRPr="006279A0">
        <w:rPr>
          <w:rStyle w:val="apple-converted-space"/>
          <w:color w:val="000000"/>
        </w:rPr>
        <w:t> </w:t>
      </w:r>
      <w:r w:rsidRPr="006279A0">
        <w:rPr>
          <w:rStyle w:val="Strong"/>
          <w:b w:val="0"/>
          <w:bCs w:val="0"/>
          <w:color w:val="000000"/>
        </w:rPr>
        <w:t>Stock Turnover Report</w:t>
      </w:r>
      <w:r w:rsidRPr="006279A0">
        <w:rPr>
          <w:b/>
          <w:bCs/>
          <w:color w:val="000000"/>
        </w:rPr>
        <w:t>.</w:t>
      </w:r>
      <w:r w:rsidRPr="006279A0">
        <w:rPr>
          <w:color w:val="000000"/>
        </w:rPr>
        <w:t xml:space="preserve"> It therefore represents one of the core data structures of the IPOS-SA database.</w:t>
      </w:r>
    </w:p>
    <w:p w14:paraId="220A435A" w14:textId="5E3F663F" w:rsidR="00B300FC" w:rsidRDefault="00D349A8" w:rsidP="00B300FC">
      <w:pPr>
        <w:rPr>
          <w:color w:val="000000"/>
        </w:rPr>
      </w:pPr>
      <w:r>
        <w:rPr>
          <w:noProof/>
          <w:color w:val="000000"/>
        </w:rPr>
        <w:drawing>
          <wp:inline distT="0" distB="0" distL="0" distR="0" wp14:anchorId="41425EA5" wp14:editId="09140AC7">
            <wp:extent cx="5731510" cy="2124710"/>
            <wp:effectExtent l="0" t="0" r="0" b="0"/>
            <wp:docPr id="934838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3831" name="Picture 1"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124710"/>
                    </a:xfrm>
                    <a:prstGeom prst="rect">
                      <a:avLst/>
                    </a:prstGeom>
                  </pic:spPr>
                </pic:pic>
              </a:graphicData>
            </a:graphic>
          </wp:inline>
        </w:drawing>
      </w:r>
    </w:p>
    <w:p w14:paraId="7D237E5F" w14:textId="79EB872C" w:rsidR="0001719E" w:rsidRDefault="000A24A7" w:rsidP="00B300FC">
      <w:pPr>
        <w:rPr>
          <w:color w:val="000000"/>
        </w:rPr>
      </w:pPr>
      <w:r>
        <w:rPr>
          <w:color w:val="000000"/>
        </w:rPr>
        <w:t>Figure 25. Catalogue Table Data</w:t>
      </w:r>
    </w:p>
    <w:p w14:paraId="5CCCF33B" w14:textId="77777777" w:rsidR="00D938C6" w:rsidRDefault="00D938C6" w:rsidP="00B300FC">
      <w:pPr>
        <w:rPr>
          <w:color w:val="000000"/>
        </w:rPr>
      </w:pPr>
    </w:p>
    <w:p w14:paraId="646A8039" w14:textId="77777777" w:rsidR="00C059EC" w:rsidRDefault="00C059EC" w:rsidP="00B300FC">
      <w:pPr>
        <w:rPr>
          <w:color w:val="000000"/>
        </w:rPr>
      </w:pPr>
    </w:p>
    <w:p w14:paraId="22AC641B" w14:textId="4A76D13D" w:rsidR="00B300FC" w:rsidRPr="00A047B5" w:rsidRDefault="00B300FC" w:rsidP="00B300FC">
      <w:pPr>
        <w:rPr>
          <w:b/>
          <w:bCs/>
          <w:color w:val="000000"/>
        </w:rPr>
      </w:pPr>
      <w:r w:rsidRPr="00A047B5">
        <w:rPr>
          <w:b/>
          <w:bCs/>
          <w:color w:val="000000"/>
        </w:rPr>
        <w:lastRenderedPageBreak/>
        <w:t xml:space="preserve">Table: Orders </w:t>
      </w:r>
    </w:p>
    <w:p w14:paraId="5D250EB8" w14:textId="77777777" w:rsidR="00A047B5" w:rsidRDefault="00A047B5" w:rsidP="00A047B5">
      <w:pPr>
        <w:pStyle w:val="NormalWeb"/>
        <w:rPr>
          <w:rFonts w:asciiTheme="minorHAnsi" w:hAnsiTheme="minorHAnsi"/>
        </w:rPr>
      </w:pPr>
      <w:r w:rsidRPr="00A047B5">
        <w:rPr>
          <w:rFonts w:asciiTheme="minorHAnsi" w:hAnsiTheme="minorHAnsi"/>
        </w:rPr>
        <w:t>The</w:t>
      </w:r>
      <w:r w:rsidRPr="00A047B5">
        <w:rPr>
          <w:rStyle w:val="apple-converted-space"/>
          <w:rFonts w:asciiTheme="minorHAnsi" w:eastAsiaTheme="majorEastAsia" w:hAnsiTheme="minorHAnsi"/>
        </w:rPr>
        <w:t> </w:t>
      </w:r>
      <w:r w:rsidRPr="00A047B5">
        <w:rPr>
          <w:rStyle w:val="Strong"/>
          <w:rFonts w:asciiTheme="minorHAnsi" w:eastAsiaTheme="majorEastAsia" w:hAnsiTheme="minorHAnsi"/>
          <w:b w:val="0"/>
          <w:bCs w:val="0"/>
        </w:rPr>
        <w:t>Orders</w:t>
      </w:r>
      <w:r w:rsidRPr="00A047B5">
        <w:rPr>
          <w:rStyle w:val="apple-converted-space"/>
          <w:rFonts w:asciiTheme="minorHAnsi" w:eastAsiaTheme="majorEastAsia" w:hAnsiTheme="minorHAnsi"/>
        </w:rPr>
        <w:t> </w:t>
      </w:r>
      <w:r w:rsidRPr="00A047B5">
        <w:rPr>
          <w:rFonts w:asciiTheme="minorHAnsi" w:hAnsiTheme="minorHAnsi"/>
        </w:rPr>
        <w:t>table stores the main order records created within the IPOS-SA subsystem and represents the core transactional table for merchant purchases. Each record corresponds to a single order placed by a merchant and contains the main information required to identify, monitor, and manage that order throughout its lifecycle. This includes the merchant responsible for the order, the date on which it was placed, the total order value, the current processing status, and any delivery-related information. As a result, the table supports the central order-processing workflow of the subsystem.</w:t>
      </w:r>
    </w:p>
    <w:p w14:paraId="5DDC170C" w14:textId="541C0BA6" w:rsidR="00727D92" w:rsidRPr="00A047B5" w:rsidRDefault="00727D92" w:rsidP="00A047B5">
      <w:pPr>
        <w:pStyle w:val="NormalWeb"/>
        <w:rPr>
          <w:rFonts w:asciiTheme="minorHAnsi" w:hAnsiTheme="minorHAnsi"/>
        </w:rPr>
      </w:pPr>
      <w:r w:rsidRPr="00727D92">
        <w:rPr>
          <w:rFonts w:asciiTheme="minorHAnsi" w:hAnsiTheme="minorHAnsi"/>
        </w:rPr>
        <w:t>The primary key of the table is OrderID, which uniquely identifies each order. The table contains the following main attributes: OrderID, MerchantID, OrderDate, TotalAmount, OrderStatus, EstimatedDelivery, and DispatchDetails. The schema also shows an index on MerchantID, which supports efficient retrieval of orders for a specific merchant. In addition, MerchantID is linked to the Users table through foreign key constraints, ensuring that each order is associated with a valid merchant account and helping to maintain referential integrity within the database.</w:t>
      </w:r>
    </w:p>
    <w:p w14:paraId="6B20A4A7" w14:textId="092CF948" w:rsidR="00A047B5" w:rsidRPr="00727D92" w:rsidRDefault="00A047B5" w:rsidP="00A047B5">
      <w:pPr>
        <w:pStyle w:val="NormalWeb"/>
        <w:rPr>
          <w:rFonts w:asciiTheme="minorHAnsi" w:hAnsiTheme="minorHAnsi"/>
        </w:rPr>
      </w:pPr>
      <w:r w:rsidRPr="00727D92">
        <w:rPr>
          <w:rFonts w:asciiTheme="minorHAnsi" w:hAnsiTheme="minorHAnsi"/>
        </w:rPr>
        <w:t>The table records both financial and operational aspects of an order.</w:t>
      </w:r>
      <w:r w:rsidRPr="00727D92">
        <w:rPr>
          <w:rStyle w:val="apple-converted-space"/>
          <w:rFonts w:asciiTheme="minorHAnsi" w:eastAsiaTheme="majorEastAsia" w:hAnsiTheme="minorHAnsi"/>
        </w:rPr>
        <w:t> </w:t>
      </w:r>
      <w:r w:rsidRPr="00727D92">
        <w:rPr>
          <w:rStyle w:val="Strong"/>
          <w:rFonts w:asciiTheme="minorHAnsi" w:eastAsiaTheme="majorEastAsia" w:hAnsiTheme="minorHAnsi"/>
          <w:b w:val="0"/>
          <w:bCs w:val="0"/>
        </w:rPr>
        <w:t>OrderDate</w:t>
      </w:r>
      <w:r w:rsidRPr="00727D92">
        <w:rPr>
          <w:rStyle w:val="apple-converted-space"/>
          <w:rFonts w:asciiTheme="minorHAnsi" w:eastAsiaTheme="majorEastAsia" w:hAnsiTheme="minorHAnsi"/>
          <w:b/>
          <w:bCs/>
        </w:rPr>
        <w:t> </w:t>
      </w:r>
      <w:r w:rsidRPr="00727D92">
        <w:rPr>
          <w:rFonts w:asciiTheme="minorHAnsi" w:hAnsiTheme="minorHAnsi"/>
        </w:rPr>
        <w:t>stores the date and time at which the order was created, while</w:t>
      </w:r>
      <w:r w:rsidRPr="00727D92">
        <w:rPr>
          <w:rStyle w:val="apple-converted-space"/>
          <w:rFonts w:asciiTheme="minorHAnsi" w:eastAsiaTheme="majorEastAsia" w:hAnsiTheme="minorHAnsi"/>
        </w:rPr>
        <w:t> </w:t>
      </w:r>
      <w:r w:rsidRPr="00727D92">
        <w:rPr>
          <w:rStyle w:val="Strong"/>
          <w:rFonts w:asciiTheme="minorHAnsi" w:eastAsiaTheme="majorEastAsia" w:hAnsiTheme="minorHAnsi"/>
          <w:b w:val="0"/>
          <w:bCs w:val="0"/>
        </w:rPr>
        <w:t>TotalAmount</w:t>
      </w:r>
      <w:r w:rsidRPr="00727D92">
        <w:rPr>
          <w:rStyle w:val="apple-converted-space"/>
          <w:rFonts w:asciiTheme="minorHAnsi" w:eastAsiaTheme="majorEastAsia" w:hAnsiTheme="minorHAnsi"/>
        </w:rPr>
        <w:t> </w:t>
      </w:r>
      <w:r w:rsidRPr="00727D92">
        <w:rPr>
          <w:rFonts w:asciiTheme="minorHAnsi" w:hAnsiTheme="minorHAnsi"/>
        </w:rPr>
        <w:t>stores the total value of the order as a decimal value.</w:t>
      </w:r>
      <w:r w:rsidRPr="00727D92">
        <w:rPr>
          <w:rStyle w:val="apple-converted-space"/>
          <w:rFonts w:asciiTheme="minorHAnsi" w:eastAsiaTheme="majorEastAsia" w:hAnsiTheme="minorHAnsi"/>
        </w:rPr>
        <w:t> </w:t>
      </w:r>
      <w:r w:rsidRPr="00727D92">
        <w:rPr>
          <w:rStyle w:val="Strong"/>
          <w:rFonts w:asciiTheme="minorHAnsi" w:eastAsiaTheme="majorEastAsia" w:hAnsiTheme="minorHAnsi"/>
          <w:b w:val="0"/>
          <w:bCs w:val="0"/>
        </w:rPr>
        <w:t>OrderStatus</w:t>
      </w:r>
      <w:r w:rsidRPr="00727D92">
        <w:rPr>
          <w:rStyle w:val="apple-converted-space"/>
          <w:rFonts w:asciiTheme="minorHAnsi" w:eastAsiaTheme="majorEastAsia" w:hAnsiTheme="minorHAnsi"/>
        </w:rPr>
        <w:t> </w:t>
      </w:r>
      <w:r w:rsidRPr="00727D92">
        <w:rPr>
          <w:rFonts w:asciiTheme="minorHAnsi" w:hAnsiTheme="minorHAnsi"/>
        </w:rPr>
        <w:t>is implemented as an enumeration and includes states such</w:t>
      </w:r>
      <w:r w:rsidR="00727D92" w:rsidRPr="00727D92">
        <w:rPr>
          <w:rFonts w:asciiTheme="minorHAnsi" w:hAnsiTheme="minorHAnsi"/>
        </w:rPr>
        <w:t xml:space="preserve"> as </w:t>
      </w:r>
      <w:r w:rsidR="00727D92">
        <w:rPr>
          <w:rFonts w:asciiTheme="minorHAnsi" w:hAnsiTheme="minorHAnsi"/>
        </w:rPr>
        <w:t>ACCEPTED, PROCESSING, READY_TO_DISPATCH, PACKED, DISPATCHED, DELIVERED, and CANCELLED, allowing the subsystem to track the progress of each order clearly. The fields EstimatedDelivery and DispatchDetails support delivery-related information when such data is available. In the sample data, for example, orders are shown with statuses such as DELIVERED, PROCESSING, and ACCEPTED, demonstrating that the table is used to store orders at different stages of the fulfilment process.</w:t>
      </w:r>
    </w:p>
    <w:p w14:paraId="0A35C897" w14:textId="4C5CEF4B" w:rsidR="00C059EC" w:rsidRDefault="00A047B5" w:rsidP="00A047B5">
      <w:pPr>
        <w:pStyle w:val="NormalWeb"/>
        <w:rPr>
          <w:rFonts w:asciiTheme="minorHAnsi" w:hAnsiTheme="minorHAnsi"/>
        </w:rPr>
      </w:pPr>
      <w:r w:rsidRPr="00A047B5">
        <w:rPr>
          <w:rFonts w:asciiTheme="minorHAnsi" w:hAnsiTheme="minorHAnsi"/>
        </w:rPr>
        <w:t>Within the implemented GUI, the</w:t>
      </w:r>
      <w:r w:rsidRPr="00A047B5">
        <w:rPr>
          <w:rStyle w:val="apple-converted-space"/>
          <w:rFonts w:asciiTheme="minorHAnsi" w:eastAsiaTheme="majorEastAsia" w:hAnsiTheme="minorHAnsi"/>
        </w:rPr>
        <w:t> </w:t>
      </w:r>
      <w:r w:rsidRPr="00A047B5">
        <w:rPr>
          <w:rStyle w:val="Strong"/>
          <w:rFonts w:asciiTheme="minorHAnsi" w:eastAsiaTheme="majorEastAsia" w:hAnsiTheme="minorHAnsi"/>
          <w:b w:val="0"/>
          <w:bCs w:val="0"/>
        </w:rPr>
        <w:t>Orders</w:t>
      </w:r>
      <w:r w:rsidRPr="00A047B5">
        <w:rPr>
          <w:rStyle w:val="apple-converted-space"/>
          <w:rFonts w:asciiTheme="minorHAnsi" w:eastAsiaTheme="majorEastAsia" w:hAnsiTheme="minorHAnsi"/>
          <w:b/>
          <w:bCs/>
        </w:rPr>
        <w:t> </w:t>
      </w:r>
      <w:r w:rsidRPr="00A047B5">
        <w:rPr>
          <w:rFonts w:asciiTheme="minorHAnsi" w:hAnsiTheme="minorHAnsi"/>
        </w:rPr>
        <w:t>table is used directly by the</w:t>
      </w:r>
      <w:r w:rsidRPr="00A047B5">
        <w:rPr>
          <w:rStyle w:val="apple-converted-space"/>
          <w:rFonts w:asciiTheme="minorHAnsi" w:eastAsiaTheme="majorEastAsia" w:hAnsiTheme="minorHAnsi"/>
        </w:rPr>
        <w:t> </w:t>
      </w:r>
      <w:r w:rsidRPr="00A047B5">
        <w:rPr>
          <w:rStyle w:val="Strong"/>
          <w:rFonts w:asciiTheme="minorHAnsi" w:eastAsiaTheme="majorEastAsia" w:hAnsiTheme="minorHAnsi"/>
          <w:b w:val="0"/>
          <w:bCs w:val="0"/>
        </w:rPr>
        <w:t>Orders</w:t>
      </w:r>
      <w:r w:rsidRPr="00A047B5">
        <w:rPr>
          <w:rStyle w:val="apple-converted-space"/>
          <w:rFonts w:asciiTheme="minorHAnsi" w:eastAsiaTheme="majorEastAsia" w:hAnsiTheme="minorHAnsi"/>
          <w:b/>
          <w:bCs/>
        </w:rPr>
        <w:t> </w:t>
      </w:r>
      <w:r w:rsidRPr="00A047B5">
        <w:rPr>
          <w:rFonts w:asciiTheme="minorHAnsi" w:hAnsiTheme="minorHAnsi"/>
        </w:rPr>
        <w:t>page, where users can view order records, monitor order status, filter displayed orders, and update delivery status. It also supports invoice-related workflows and report generation by providing the main order-level data required for summaries, tracking, and financial outputs. Together with the</w:t>
      </w:r>
      <w:r w:rsidRPr="00A047B5">
        <w:rPr>
          <w:rStyle w:val="apple-converted-space"/>
          <w:rFonts w:asciiTheme="minorHAnsi" w:eastAsiaTheme="majorEastAsia" w:hAnsiTheme="minorHAnsi"/>
        </w:rPr>
        <w:t> </w:t>
      </w:r>
      <w:r w:rsidRPr="00A047B5">
        <w:rPr>
          <w:rStyle w:val="Strong"/>
          <w:rFonts w:asciiTheme="minorHAnsi" w:eastAsiaTheme="majorEastAsia" w:hAnsiTheme="minorHAnsi"/>
          <w:b w:val="0"/>
          <w:bCs w:val="0"/>
        </w:rPr>
        <w:t>OrderItems</w:t>
      </w:r>
      <w:r w:rsidRPr="00A047B5">
        <w:rPr>
          <w:rStyle w:val="apple-converted-space"/>
          <w:rFonts w:asciiTheme="minorHAnsi" w:eastAsiaTheme="majorEastAsia" w:hAnsiTheme="minorHAnsi"/>
          <w:b/>
          <w:bCs/>
        </w:rPr>
        <w:t> </w:t>
      </w:r>
      <w:r w:rsidRPr="00A047B5">
        <w:rPr>
          <w:rFonts w:asciiTheme="minorHAnsi" w:hAnsiTheme="minorHAnsi"/>
        </w:rPr>
        <w:t>and</w:t>
      </w:r>
      <w:r w:rsidRPr="00A047B5">
        <w:rPr>
          <w:rStyle w:val="apple-converted-space"/>
          <w:rFonts w:asciiTheme="minorHAnsi" w:eastAsiaTheme="majorEastAsia" w:hAnsiTheme="minorHAnsi"/>
        </w:rPr>
        <w:t> </w:t>
      </w:r>
      <w:r w:rsidRPr="00A047B5">
        <w:rPr>
          <w:rStyle w:val="Strong"/>
          <w:rFonts w:asciiTheme="minorHAnsi" w:eastAsiaTheme="majorEastAsia" w:hAnsiTheme="minorHAnsi"/>
          <w:b w:val="0"/>
          <w:bCs w:val="0"/>
        </w:rPr>
        <w:t>Invoices_Payments</w:t>
      </w:r>
      <w:r w:rsidRPr="00A047B5">
        <w:rPr>
          <w:rStyle w:val="apple-converted-space"/>
          <w:rFonts w:asciiTheme="minorHAnsi" w:eastAsiaTheme="majorEastAsia" w:hAnsiTheme="minorHAnsi"/>
        </w:rPr>
        <w:t> </w:t>
      </w:r>
      <w:r w:rsidRPr="00A047B5">
        <w:rPr>
          <w:rFonts w:asciiTheme="minorHAnsi" w:hAnsiTheme="minorHAnsi"/>
        </w:rPr>
        <w:t>tables, it forms one of the key transactional structures in the IPOS-SA database.</w:t>
      </w:r>
    </w:p>
    <w:p w14:paraId="69B073A2" w14:textId="5BAD9C4B" w:rsidR="00C059EC" w:rsidRDefault="00C059EC" w:rsidP="000A24A7">
      <w:pPr>
        <w:pStyle w:val="NormalWeb"/>
        <w:rPr>
          <w:rFonts w:asciiTheme="minorHAnsi" w:hAnsiTheme="minorHAnsi"/>
        </w:rPr>
      </w:pPr>
      <w:r>
        <w:rPr>
          <w:rFonts w:asciiTheme="minorHAnsi" w:hAnsiTheme="minorHAnsi"/>
          <w:noProof/>
          <w14:ligatures w14:val="standardContextual"/>
        </w:rPr>
        <w:drawing>
          <wp:inline distT="0" distB="0" distL="0" distR="0" wp14:anchorId="52AEC5D1" wp14:editId="20198140">
            <wp:extent cx="5731510" cy="1339215"/>
            <wp:effectExtent l="0" t="0" r="0" b="0"/>
            <wp:docPr id="58703889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38895" name="Picture 4"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1339215"/>
                    </a:xfrm>
                    <a:prstGeom prst="rect">
                      <a:avLst/>
                    </a:prstGeom>
                  </pic:spPr>
                </pic:pic>
              </a:graphicData>
            </a:graphic>
          </wp:inline>
        </w:drawing>
      </w:r>
    </w:p>
    <w:p w14:paraId="1228EF7E" w14:textId="0E02C328" w:rsidR="000A24A7" w:rsidRDefault="000A24A7" w:rsidP="000A24A7">
      <w:pPr>
        <w:pStyle w:val="NormalWeb"/>
        <w:rPr>
          <w:color w:val="000000"/>
        </w:rPr>
      </w:pPr>
      <w:r>
        <w:rPr>
          <w:rFonts w:asciiTheme="minorHAnsi" w:hAnsiTheme="minorHAnsi"/>
        </w:rPr>
        <w:t>Figure 26. Orders Table Data</w:t>
      </w:r>
    </w:p>
    <w:p w14:paraId="1A757726" w14:textId="77777777" w:rsidR="00C059EC" w:rsidRDefault="00C059EC" w:rsidP="00B300FC">
      <w:pPr>
        <w:rPr>
          <w:color w:val="000000"/>
        </w:rPr>
      </w:pPr>
    </w:p>
    <w:p w14:paraId="5CFAE987" w14:textId="51EB2C7A" w:rsidR="00B300FC" w:rsidRPr="00A047B5" w:rsidRDefault="00B300FC" w:rsidP="00B300FC">
      <w:pPr>
        <w:rPr>
          <w:b/>
          <w:bCs/>
          <w:color w:val="000000"/>
        </w:rPr>
      </w:pPr>
      <w:r w:rsidRPr="00A047B5">
        <w:rPr>
          <w:b/>
          <w:bCs/>
          <w:color w:val="000000"/>
        </w:rPr>
        <w:lastRenderedPageBreak/>
        <w:t>Table: OrderItems</w:t>
      </w:r>
    </w:p>
    <w:p w14:paraId="2217C5EA" w14:textId="77777777" w:rsidR="00A047B5" w:rsidRPr="00C059EC" w:rsidRDefault="00A047B5" w:rsidP="00A047B5">
      <w:pPr>
        <w:pStyle w:val="NormalWeb"/>
        <w:rPr>
          <w:rFonts w:asciiTheme="minorHAnsi" w:hAnsiTheme="minorHAnsi"/>
          <w:color w:val="000000"/>
        </w:rPr>
      </w:pPr>
      <w:r w:rsidRPr="00C059EC">
        <w:rPr>
          <w:rFonts w:asciiTheme="minorHAnsi" w:hAnsiTheme="minorHAnsi"/>
          <w:color w:val="000000"/>
        </w:rPr>
        <w:t>The</w:t>
      </w:r>
      <w:r w:rsidRPr="00C059EC">
        <w:rPr>
          <w:rStyle w:val="apple-converted-space"/>
          <w:rFonts w:asciiTheme="minorHAnsi" w:eastAsiaTheme="majorEastAsia" w:hAnsiTheme="minorHAnsi"/>
          <w:color w:val="000000"/>
        </w:rPr>
        <w:t> </w:t>
      </w:r>
      <w:r w:rsidRPr="00C059EC">
        <w:rPr>
          <w:rStyle w:val="Strong"/>
          <w:rFonts w:asciiTheme="minorHAnsi" w:eastAsiaTheme="majorEastAsia" w:hAnsiTheme="minorHAnsi"/>
          <w:b w:val="0"/>
          <w:bCs w:val="0"/>
          <w:color w:val="000000"/>
        </w:rPr>
        <w:t>OrderItems</w:t>
      </w:r>
      <w:r w:rsidRPr="00C059EC">
        <w:rPr>
          <w:rStyle w:val="apple-converted-space"/>
          <w:rFonts w:asciiTheme="minorHAnsi" w:eastAsiaTheme="majorEastAsia" w:hAnsiTheme="minorHAnsi"/>
          <w:color w:val="000000"/>
        </w:rPr>
        <w:t> </w:t>
      </w:r>
      <w:r w:rsidRPr="00C059EC">
        <w:rPr>
          <w:rFonts w:asciiTheme="minorHAnsi" w:hAnsiTheme="minorHAnsi"/>
          <w:color w:val="000000"/>
        </w:rPr>
        <w:t>table stores the individual line items that belong to merchant orders in the IPOS-SA subsystem. While the</w:t>
      </w:r>
      <w:r w:rsidRPr="00C059EC">
        <w:rPr>
          <w:rStyle w:val="apple-converted-space"/>
          <w:rFonts w:asciiTheme="minorHAnsi" w:eastAsiaTheme="majorEastAsia" w:hAnsiTheme="minorHAnsi"/>
          <w:color w:val="000000"/>
        </w:rPr>
        <w:t> </w:t>
      </w:r>
      <w:r w:rsidRPr="00C059EC">
        <w:rPr>
          <w:rStyle w:val="Strong"/>
          <w:rFonts w:asciiTheme="minorHAnsi" w:eastAsiaTheme="majorEastAsia" w:hAnsiTheme="minorHAnsi"/>
          <w:b w:val="0"/>
          <w:bCs w:val="0"/>
          <w:color w:val="000000"/>
        </w:rPr>
        <w:t>Orders</w:t>
      </w:r>
      <w:r w:rsidRPr="00C059EC">
        <w:rPr>
          <w:rStyle w:val="apple-converted-space"/>
          <w:rFonts w:asciiTheme="minorHAnsi" w:eastAsiaTheme="majorEastAsia" w:hAnsiTheme="minorHAnsi"/>
          <w:color w:val="000000"/>
        </w:rPr>
        <w:t> </w:t>
      </w:r>
      <w:r w:rsidRPr="00C059EC">
        <w:rPr>
          <w:rFonts w:asciiTheme="minorHAnsi" w:hAnsiTheme="minorHAnsi"/>
          <w:color w:val="000000"/>
        </w:rPr>
        <w:t>table records the order as a whole, the</w:t>
      </w:r>
      <w:r w:rsidRPr="00C059EC">
        <w:rPr>
          <w:rStyle w:val="apple-converted-space"/>
          <w:rFonts w:asciiTheme="minorHAnsi" w:eastAsiaTheme="majorEastAsia" w:hAnsiTheme="minorHAnsi"/>
          <w:color w:val="000000"/>
        </w:rPr>
        <w:t> </w:t>
      </w:r>
      <w:r w:rsidRPr="00C059EC">
        <w:rPr>
          <w:rStyle w:val="Strong"/>
          <w:rFonts w:asciiTheme="minorHAnsi" w:eastAsiaTheme="majorEastAsia" w:hAnsiTheme="minorHAnsi"/>
          <w:b w:val="0"/>
          <w:bCs w:val="0"/>
          <w:color w:val="000000"/>
        </w:rPr>
        <w:t>OrderItems</w:t>
      </w:r>
      <w:r w:rsidRPr="00C059EC">
        <w:rPr>
          <w:rStyle w:val="apple-converted-space"/>
          <w:rFonts w:asciiTheme="minorHAnsi" w:eastAsiaTheme="majorEastAsia" w:hAnsiTheme="minorHAnsi"/>
          <w:b/>
          <w:bCs/>
          <w:color w:val="000000"/>
        </w:rPr>
        <w:t> </w:t>
      </w:r>
      <w:r w:rsidRPr="00C059EC">
        <w:rPr>
          <w:rFonts w:asciiTheme="minorHAnsi" w:hAnsiTheme="minorHAnsi"/>
          <w:color w:val="000000"/>
        </w:rPr>
        <w:t>table stores the detailed contents of each order by listing the products included, the quantity requested, and the unit cost for each item. In this way, the table supports the detailed order-processing workflow of the subsystem and provides the data needed to calculate order values, generate invoices, and display order contents within the application.</w:t>
      </w:r>
    </w:p>
    <w:p w14:paraId="051064D9" w14:textId="639EC27C" w:rsidR="00A047B5" w:rsidRPr="00C059EC" w:rsidRDefault="00A047B5" w:rsidP="00A047B5">
      <w:pPr>
        <w:pStyle w:val="NormalWeb"/>
        <w:rPr>
          <w:rFonts w:asciiTheme="minorHAnsi" w:hAnsiTheme="minorHAnsi"/>
          <w:color w:val="000000"/>
        </w:rPr>
      </w:pPr>
      <w:r w:rsidRPr="00C059EC">
        <w:rPr>
          <w:rFonts w:asciiTheme="minorHAnsi" w:hAnsiTheme="minorHAnsi"/>
          <w:color w:val="000000"/>
        </w:rPr>
        <w:t>The primary key of the table is</w:t>
      </w:r>
      <w:r w:rsidRPr="00C059EC">
        <w:rPr>
          <w:rStyle w:val="apple-converted-space"/>
          <w:rFonts w:asciiTheme="minorHAnsi" w:eastAsiaTheme="majorEastAsia" w:hAnsiTheme="minorHAnsi"/>
          <w:color w:val="000000"/>
        </w:rPr>
        <w:t> </w:t>
      </w:r>
      <w:r w:rsidRPr="00C059EC">
        <w:rPr>
          <w:rStyle w:val="Strong"/>
          <w:rFonts w:asciiTheme="minorHAnsi" w:eastAsiaTheme="majorEastAsia" w:hAnsiTheme="minorHAnsi"/>
          <w:b w:val="0"/>
          <w:bCs w:val="0"/>
          <w:color w:val="000000"/>
        </w:rPr>
        <w:t>OrderItemID</w:t>
      </w:r>
      <w:r w:rsidRPr="00C059EC">
        <w:rPr>
          <w:rFonts w:asciiTheme="minorHAnsi" w:hAnsiTheme="minorHAnsi"/>
          <w:b/>
          <w:bCs/>
          <w:color w:val="000000"/>
        </w:rPr>
        <w:t>,</w:t>
      </w:r>
      <w:r w:rsidRPr="00C059EC">
        <w:rPr>
          <w:rFonts w:asciiTheme="minorHAnsi" w:hAnsiTheme="minorHAnsi"/>
          <w:color w:val="000000"/>
        </w:rPr>
        <w:t xml:space="preserve"> which uniquely identifies each order line. The table contains the following attributes:</w:t>
      </w:r>
      <w:r w:rsidRPr="00C059EC">
        <w:rPr>
          <w:rStyle w:val="apple-converted-space"/>
          <w:rFonts w:asciiTheme="minorHAnsi" w:eastAsiaTheme="majorEastAsia" w:hAnsiTheme="minorHAnsi"/>
          <w:color w:val="000000"/>
        </w:rPr>
        <w:t> </w:t>
      </w:r>
      <w:r w:rsidRPr="00C059EC">
        <w:rPr>
          <w:rStyle w:val="Strong"/>
          <w:rFonts w:asciiTheme="minorHAnsi" w:eastAsiaTheme="majorEastAsia" w:hAnsiTheme="minorHAnsi"/>
          <w:b w:val="0"/>
          <w:bCs w:val="0"/>
          <w:color w:val="000000"/>
        </w:rPr>
        <w:t>OrderItemID</w:t>
      </w:r>
      <w:r w:rsidRPr="00C059EC">
        <w:rPr>
          <w:rFonts w:asciiTheme="minorHAnsi" w:hAnsiTheme="minorHAnsi"/>
          <w:b/>
          <w:bCs/>
          <w:color w:val="000000"/>
        </w:rPr>
        <w:t>,</w:t>
      </w:r>
      <w:r w:rsidRPr="00C059EC">
        <w:rPr>
          <w:rStyle w:val="apple-converted-space"/>
          <w:rFonts w:asciiTheme="minorHAnsi" w:eastAsiaTheme="majorEastAsia" w:hAnsiTheme="minorHAnsi"/>
          <w:b/>
          <w:bCs/>
          <w:color w:val="000000"/>
        </w:rPr>
        <w:t> </w:t>
      </w:r>
      <w:r w:rsidRPr="00C059EC">
        <w:rPr>
          <w:rStyle w:val="Strong"/>
          <w:rFonts w:asciiTheme="minorHAnsi" w:eastAsiaTheme="majorEastAsia" w:hAnsiTheme="minorHAnsi"/>
          <w:b w:val="0"/>
          <w:bCs w:val="0"/>
          <w:color w:val="000000"/>
        </w:rPr>
        <w:t>OrderID</w:t>
      </w:r>
      <w:r w:rsidRPr="00C059EC">
        <w:rPr>
          <w:rFonts w:asciiTheme="minorHAnsi" w:hAnsiTheme="minorHAnsi"/>
          <w:b/>
          <w:bCs/>
          <w:color w:val="000000"/>
        </w:rPr>
        <w:t>,</w:t>
      </w:r>
      <w:r w:rsidRPr="00C059EC">
        <w:rPr>
          <w:rStyle w:val="apple-converted-space"/>
          <w:rFonts w:asciiTheme="minorHAnsi" w:eastAsiaTheme="majorEastAsia" w:hAnsiTheme="minorHAnsi"/>
          <w:b/>
          <w:bCs/>
          <w:color w:val="000000"/>
        </w:rPr>
        <w:t> </w:t>
      </w:r>
      <w:r w:rsidRPr="00C059EC">
        <w:rPr>
          <w:rStyle w:val="Strong"/>
          <w:rFonts w:asciiTheme="minorHAnsi" w:eastAsiaTheme="majorEastAsia" w:hAnsiTheme="minorHAnsi"/>
          <w:b w:val="0"/>
          <w:bCs w:val="0"/>
          <w:color w:val="000000"/>
        </w:rPr>
        <w:t>ProductID</w:t>
      </w:r>
      <w:r w:rsidRPr="00C059EC">
        <w:rPr>
          <w:rFonts w:asciiTheme="minorHAnsi" w:hAnsiTheme="minorHAnsi"/>
          <w:b/>
          <w:bCs/>
          <w:color w:val="000000"/>
        </w:rPr>
        <w:t>,</w:t>
      </w:r>
      <w:r w:rsidRPr="00C059EC">
        <w:rPr>
          <w:rStyle w:val="apple-converted-space"/>
          <w:rFonts w:asciiTheme="minorHAnsi" w:eastAsiaTheme="majorEastAsia" w:hAnsiTheme="minorHAnsi"/>
          <w:b/>
          <w:bCs/>
          <w:color w:val="000000"/>
        </w:rPr>
        <w:t> </w:t>
      </w:r>
      <w:r w:rsidRPr="00C059EC">
        <w:rPr>
          <w:rStyle w:val="Strong"/>
          <w:rFonts w:asciiTheme="minorHAnsi" w:eastAsiaTheme="majorEastAsia" w:hAnsiTheme="minorHAnsi"/>
          <w:b w:val="0"/>
          <w:bCs w:val="0"/>
          <w:color w:val="000000"/>
        </w:rPr>
        <w:t>Quantity</w:t>
      </w:r>
      <w:r w:rsidRPr="00C059EC">
        <w:rPr>
          <w:rFonts w:asciiTheme="minorHAnsi" w:hAnsiTheme="minorHAnsi"/>
          <w:b/>
          <w:bCs/>
          <w:color w:val="000000"/>
        </w:rPr>
        <w:t>,</w:t>
      </w:r>
      <w:r w:rsidRPr="00C059EC">
        <w:rPr>
          <w:rFonts w:asciiTheme="minorHAnsi" w:hAnsiTheme="minorHAnsi"/>
          <w:color w:val="000000"/>
        </w:rPr>
        <w:t xml:space="preserve"> and</w:t>
      </w:r>
      <w:r w:rsidRPr="00C059EC">
        <w:rPr>
          <w:rStyle w:val="apple-converted-space"/>
          <w:rFonts w:asciiTheme="minorHAnsi" w:eastAsiaTheme="majorEastAsia" w:hAnsiTheme="minorHAnsi"/>
          <w:color w:val="000000"/>
        </w:rPr>
        <w:t> </w:t>
      </w:r>
      <w:r w:rsidRPr="00C059EC">
        <w:rPr>
          <w:rStyle w:val="Strong"/>
          <w:rFonts w:asciiTheme="minorHAnsi" w:eastAsiaTheme="majorEastAsia" w:hAnsiTheme="minorHAnsi"/>
          <w:b w:val="0"/>
          <w:bCs w:val="0"/>
          <w:color w:val="000000"/>
        </w:rPr>
        <w:t>UnitCost</w:t>
      </w:r>
      <w:r w:rsidRPr="00C059EC">
        <w:rPr>
          <w:rFonts w:asciiTheme="minorHAnsi" w:hAnsiTheme="minorHAnsi"/>
          <w:b/>
          <w:bCs/>
          <w:color w:val="000000"/>
        </w:rPr>
        <w:t>.</w:t>
      </w:r>
      <w:r w:rsidRPr="00C059EC">
        <w:rPr>
          <w:rFonts w:asciiTheme="minorHAnsi" w:hAnsiTheme="minorHAnsi"/>
          <w:color w:val="000000"/>
        </w:rPr>
        <w:t xml:space="preserve"> The schema also shows indexes on</w:t>
      </w:r>
      <w:r w:rsidRPr="00C059EC">
        <w:rPr>
          <w:rStyle w:val="apple-converted-space"/>
          <w:rFonts w:asciiTheme="minorHAnsi" w:eastAsiaTheme="majorEastAsia" w:hAnsiTheme="minorHAnsi"/>
          <w:color w:val="000000"/>
        </w:rPr>
        <w:t> </w:t>
      </w:r>
      <w:r w:rsidRPr="00C059EC">
        <w:rPr>
          <w:rStyle w:val="Strong"/>
          <w:rFonts w:asciiTheme="minorHAnsi" w:eastAsiaTheme="majorEastAsia" w:hAnsiTheme="minorHAnsi"/>
          <w:b w:val="0"/>
          <w:bCs w:val="0"/>
          <w:color w:val="000000"/>
        </w:rPr>
        <w:t>OrderID</w:t>
      </w:r>
      <w:r w:rsidRPr="00C059EC">
        <w:rPr>
          <w:rStyle w:val="Strong"/>
          <w:rFonts w:asciiTheme="minorHAnsi" w:eastAsiaTheme="majorEastAsia" w:hAnsiTheme="minorHAnsi"/>
          <w:b w:val="0"/>
          <w:bCs w:val="0"/>
          <w:color w:val="000000"/>
        </w:rPr>
        <w:t xml:space="preserve"> </w:t>
      </w:r>
      <w:r w:rsidRPr="00C059EC">
        <w:rPr>
          <w:rFonts w:asciiTheme="minorHAnsi" w:hAnsiTheme="minorHAnsi"/>
          <w:color w:val="000000"/>
        </w:rPr>
        <w:t>and</w:t>
      </w:r>
      <w:r w:rsidRPr="00C059EC">
        <w:rPr>
          <w:rStyle w:val="apple-converted-space"/>
          <w:rFonts w:asciiTheme="minorHAnsi" w:eastAsiaTheme="majorEastAsia" w:hAnsiTheme="minorHAnsi"/>
          <w:color w:val="000000"/>
        </w:rPr>
        <w:t> </w:t>
      </w:r>
      <w:r w:rsidRPr="00C059EC">
        <w:rPr>
          <w:rStyle w:val="Strong"/>
          <w:rFonts w:asciiTheme="minorHAnsi" w:eastAsiaTheme="majorEastAsia" w:hAnsiTheme="minorHAnsi"/>
          <w:b w:val="0"/>
          <w:bCs w:val="0"/>
          <w:color w:val="000000"/>
        </w:rPr>
        <w:t>ProductID</w:t>
      </w:r>
      <w:r w:rsidRPr="00C059EC">
        <w:rPr>
          <w:rFonts w:asciiTheme="minorHAnsi" w:hAnsiTheme="minorHAnsi"/>
          <w:color w:val="000000"/>
        </w:rPr>
        <w:t>, which improve the efficiency of retrieving order items by order or by product. In addition, the table is linked through foreign key constraints to the</w:t>
      </w:r>
      <w:r w:rsidRPr="00C059EC">
        <w:rPr>
          <w:rStyle w:val="apple-converted-space"/>
          <w:rFonts w:asciiTheme="minorHAnsi" w:eastAsiaTheme="majorEastAsia" w:hAnsiTheme="minorHAnsi"/>
          <w:color w:val="000000"/>
        </w:rPr>
        <w:t> </w:t>
      </w:r>
      <w:r w:rsidRPr="00C059EC">
        <w:rPr>
          <w:rStyle w:val="Strong"/>
          <w:rFonts w:asciiTheme="minorHAnsi" w:eastAsiaTheme="majorEastAsia" w:hAnsiTheme="minorHAnsi"/>
          <w:b w:val="0"/>
          <w:bCs w:val="0"/>
          <w:color w:val="000000"/>
        </w:rPr>
        <w:t>Orders</w:t>
      </w:r>
      <w:r w:rsidRPr="00C059EC">
        <w:rPr>
          <w:rStyle w:val="apple-converted-space"/>
          <w:rFonts w:asciiTheme="minorHAnsi" w:eastAsiaTheme="majorEastAsia" w:hAnsiTheme="minorHAnsi"/>
          <w:b/>
          <w:bCs/>
          <w:color w:val="000000"/>
        </w:rPr>
        <w:t> </w:t>
      </w:r>
      <w:r w:rsidRPr="00C059EC">
        <w:rPr>
          <w:rFonts w:asciiTheme="minorHAnsi" w:hAnsiTheme="minorHAnsi"/>
          <w:color w:val="000000"/>
        </w:rPr>
        <w:t>table via</w:t>
      </w:r>
      <w:r w:rsidRPr="00C059EC">
        <w:rPr>
          <w:rStyle w:val="apple-converted-space"/>
          <w:rFonts w:asciiTheme="minorHAnsi" w:eastAsiaTheme="majorEastAsia" w:hAnsiTheme="minorHAnsi"/>
          <w:color w:val="000000"/>
        </w:rPr>
        <w:t> </w:t>
      </w:r>
      <w:r w:rsidRPr="00C059EC">
        <w:rPr>
          <w:rStyle w:val="Strong"/>
          <w:rFonts w:asciiTheme="minorHAnsi" w:eastAsiaTheme="majorEastAsia" w:hAnsiTheme="minorHAnsi"/>
          <w:b w:val="0"/>
          <w:bCs w:val="0"/>
          <w:color w:val="000000"/>
        </w:rPr>
        <w:t>OrderID</w:t>
      </w:r>
      <w:r w:rsidRPr="00C059EC">
        <w:rPr>
          <w:rStyle w:val="apple-converted-space"/>
          <w:rFonts w:asciiTheme="minorHAnsi" w:eastAsiaTheme="majorEastAsia" w:hAnsiTheme="minorHAnsi"/>
          <w:b/>
          <w:bCs/>
          <w:color w:val="000000"/>
        </w:rPr>
        <w:t> </w:t>
      </w:r>
      <w:r w:rsidRPr="00C059EC">
        <w:rPr>
          <w:rFonts w:asciiTheme="minorHAnsi" w:hAnsiTheme="minorHAnsi"/>
          <w:color w:val="000000"/>
        </w:rPr>
        <w:t>and to the</w:t>
      </w:r>
      <w:r w:rsidRPr="00C059EC">
        <w:rPr>
          <w:rStyle w:val="apple-converted-space"/>
          <w:rFonts w:asciiTheme="minorHAnsi" w:eastAsiaTheme="majorEastAsia" w:hAnsiTheme="minorHAnsi"/>
          <w:color w:val="000000"/>
        </w:rPr>
        <w:t> </w:t>
      </w:r>
      <w:r w:rsidRPr="00C059EC">
        <w:rPr>
          <w:rStyle w:val="Strong"/>
          <w:rFonts w:asciiTheme="minorHAnsi" w:eastAsiaTheme="majorEastAsia" w:hAnsiTheme="minorHAnsi"/>
          <w:b w:val="0"/>
          <w:bCs w:val="0"/>
          <w:color w:val="000000"/>
        </w:rPr>
        <w:t>Catalogue</w:t>
      </w:r>
      <w:r w:rsidRPr="00C059EC">
        <w:rPr>
          <w:rStyle w:val="apple-converted-space"/>
          <w:rFonts w:asciiTheme="minorHAnsi" w:eastAsiaTheme="majorEastAsia" w:hAnsiTheme="minorHAnsi"/>
          <w:color w:val="000000"/>
        </w:rPr>
        <w:t> </w:t>
      </w:r>
      <w:r w:rsidRPr="00C059EC">
        <w:rPr>
          <w:rFonts w:asciiTheme="minorHAnsi" w:hAnsiTheme="minorHAnsi"/>
          <w:color w:val="000000"/>
        </w:rPr>
        <w:t>table via</w:t>
      </w:r>
      <w:r w:rsidRPr="00C059EC">
        <w:rPr>
          <w:rStyle w:val="apple-converted-space"/>
          <w:rFonts w:asciiTheme="minorHAnsi" w:eastAsiaTheme="majorEastAsia" w:hAnsiTheme="minorHAnsi"/>
          <w:color w:val="000000"/>
        </w:rPr>
        <w:t> </w:t>
      </w:r>
      <w:r w:rsidRPr="00C059EC">
        <w:rPr>
          <w:rStyle w:val="Strong"/>
          <w:rFonts w:asciiTheme="minorHAnsi" w:eastAsiaTheme="majorEastAsia" w:hAnsiTheme="minorHAnsi"/>
          <w:b w:val="0"/>
          <w:bCs w:val="0"/>
          <w:color w:val="000000"/>
        </w:rPr>
        <w:t>ProductID</w:t>
      </w:r>
      <w:r w:rsidRPr="00C059EC">
        <w:rPr>
          <w:rFonts w:asciiTheme="minorHAnsi" w:hAnsiTheme="minorHAnsi"/>
          <w:color w:val="000000"/>
        </w:rPr>
        <w:t>. This ensures that each order item is associated with a valid order and a valid catalogue product, thereby helping to maintain referential integrity within the database structure.</w:t>
      </w:r>
    </w:p>
    <w:p w14:paraId="60F98D35" w14:textId="77777777" w:rsidR="00A047B5" w:rsidRPr="00C059EC" w:rsidRDefault="00A047B5" w:rsidP="00A047B5">
      <w:pPr>
        <w:pStyle w:val="NormalWeb"/>
        <w:rPr>
          <w:rFonts w:asciiTheme="minorHAnsi" w:hAnsiTheme="minorHAnsi"/>
          <w:color w:val="000000"/>
        </w:rPr>
      </w:pPr>
      <w:r w:rsidRPr="00C059EC">
        <w:rPr>
          <w:rFonts w:asciiTheme="minorHAnsi" w:hAnsiTheme="minorHAnsi"/>
          <w:color w:val="000000"/>
        </w:rPr>
        <w:t>The operational fields of the table are used to represent the details of each ordered product.</w:t>
      </w:r>
      <w:r w:rsidRPr="00C059EC">
        <w:rPr>
          <w:rStyle w:val="apple-converted-space"/>
          <w:rFonts w:asciiTheme="minorHAnsi" w:eastAsiaTheme="majorEastAsia" w:hAnsiTheme="minorHAnsi"/>
          <w:color w:val="000000"/>
        </w:rPr>
        <w:t> </w:t>
      </w:r>
      <w:r w:rsidRPr="00C059EC">
        <w:rPr>
          <w:rStyle w:val="Strong"/>
          <w:rFonts w:asciiTheme="minorHAnsi" w:eastAsiaTheme="majorEastAsia" w:hAnsiTheme="minorHAnsi"/>
          <w:b w:val="0"/>
          <w:bCs w:val="0"/>
          <w:color w:val="000000"/>
        </w:rPr>
        <w:t>Quantity</w:t>
      </w:r>
      <w:r w:rsidRPr="00C059EC">
        <w:rPr>
          <w:rStyle w:val="apple-converted-space"/>
          <w:rFonts w:asciiTheme="minorHAnsi" w:eastAsiaTheme="majorEastAsia" w:hAnsiTheme="minorHAnsi"/>
          <w:b/>
          <w:bCs/>
          <w:color w:val="000000"/>
        </w:rPr>
        <w:t> </w:t>
      </w:r>
      <w:r w:rsidRPr="00C059EC">
        <w:rPr>
          <w:rFonts w:asciiTheme="minorHAnsi" w:hAnsiTheme="minorHAnsi"/>
          <w:color w:val="000000"/>
        </w:rPr>
        <w:t>stores the number of units ordered, while</w:t>
      </w:r>
      <w:r w:rsidRPr="00C059EC">
        <w:rPr>
          <w:rStyle w:val="apple-converted-space"/>
          <w:rFonts w:asciiTheme="minorHAnsi" w:eastAsiaTheme="majorEastAsia" w:hAnsiTheme="minorHAnsi"/>
          <w:color w:val="000000"/>
        </w:rPr>
        <w:t> </w:t>
      </w:r>
      <w:r w:rsidRPr="00C059EC">
        <w:rPr>
          <w:rStyle w:val="Strong"/>
          <w:rFonts w:asciiTheme="minorHAnsi" w:eastAsiaTheme="majorEastAsia" w:hAnsiTheme="minorHAnsi"/>
          <w:b w:val="0"/>
          <w:bCs w:val="0"/>
          <w:color w:val="000000"/>
        </w:rPr>
        <w:t>UnitCost</w:t>
      </w:r>
      <w:r w:rsidRPr="00C059EC">
        <w:rPr>
          <w:rStyle w:val="apple-converted-space"/>
          <w:rFonts w:asciiTheme="minorHAnsi" w:eastAsiaTheme="majorEastAsia" w:hAnsiTheme="minorHAnsi"/>
          <w:b/>
          <w:bCs/>
          <w:color w:val="000000"/>
        </w:rPr>
        <w:t> </w:t>
      </w:r>
      <w:r w:rsidRPr="00C059EC">
        <w:rPr>
          <w:rFonts w:asciiTheme="minorHAnsi" w:hAnsiTheme="minorHAnsi"/>
          <w:color w:val="000000"/>
        </w:rPr>
        <w:t>stores the price of the product at the time the order item is recorded. The sample data shows that a single order may contain multiple entries. For example,</w:t>
      </w:r>
      <w:r w:rsidRPr="00C059EC">
        <w:rPr>
          <w:rStyle w:val="apple-converted-space"/>
          <w:rFonts w:asciiTheme="minorHAnsi" w:eastAsiaTheme="majorEastAsia" w:hAnsiTheme="minorHAnsi"/>
          <w:color w:val="000000"/>
        </w:rPr>
        <w:t> </w:t>
      </w:r>
      <w:r w:rsidRPr="00C059EC">
        <w:rPr>
          <w:rStyle w:val="Strong"/>
          <w:rFonts w:asciiTheme="minorHAnsi" w:eastAsiaTheme="majorEastAsia" w:hAnsiTheme="minorHAnsi"/>
          <w:b w:val="0"/>
          <w:bCs w:val="0"/>
          <w:color w:val="000000"/>
        </w:rPr>
        <w:t>ORD-2026-0001</w:t>
      </w:r>
      <w:r w:rsidRPr="00C059EC">
        <w:rPr>
          <w:rStyle w:val="apple-converted-space"/>
          <w:rFonts w:asciiTheme="minorHAnsi" w:eastAsiaTheme="majorEastAsia" w:hAnsiTheme="minorHAnsi"/>
          <w:color w:val="000000"/>
        </w:rPr>
        <w:t> </w:t>
      </w:r>
      <w:r w:rsidRPr="00C059EC">
        <w:rPr>
          <w:rFonts w:asciiTheme="minorHAnsi" w:hAnsiTheme="minorHAnsi"/>
          <w:color w:val="000000"/>
        </w:rPr>
        <w:t>includes several products, each with its own quantity and unit cost. This confirms that the table is designed to support a one-to-many relationship between an order and its individual product items.</w:t>
      </w:r>
    </w:p>
    <w:p w14:paraId="017EC33D" w14:textId="0D9220E4" w:rsidR="00025649" w:rsidRPr="00C059EC" w:rsidRDefault="00A047B5" w:rsidP="00025649">
      <w:pPr>
        <w:pStyle w:val="NormalWeb"/>
        <w:rPr>
          <w:rFonts w:asciiTheme="minorHAnsi" w:hAnsiTheme="minorHAnsi"/>
          <w:color w:val="000000"/>
        </w:rPr>
      </w:pPr>
      <w:r w:rsidRPr="00C059EC">
        <w:rPr>
          <w:rFonts w:asciiTheme="minorHAnsi" w:hAnsiTheme="minorHAnsi"/>
          <w:color w:val="000000"/>
        </w:rPr>
        <w:t>Within the implemented GUI, the</w:t>
      </w:r>
      <w:r w:rsidRPr="00C059EC">
        <w:rPr>
          <w:rStyle w:val="apple-converted-space"/>
          <w:rFonts w:asciiTheme="minorHAnsi" w:eastAsiaTheme="majorEastAsia" w:hAnsiTheme="minorHAnsi"/>
          <w:color w:val="000000"/>
        </w:rPr>
        <w:t> </w:t>
      </w:r>
      <w:r w:rsidRPr="00C059EC">
        <w:rPr>
          <w:rStyle w:val="Strong"/>
          <w:rFonts w:asciiTheme="minorHAnsi" w:eastAsiaTheme="majorEastAsia" w:hAnsiTheme="minorHAnsi"/>
          <w:b w:val="0"/>
          <w:bCs w:val="0"/>
          <w:color w:val="000000"/>
        </w:rPr>
        <w:t>OrderItems</w:t>
      </w:r>
      <w:r w:rsidRPr="00C059EC">
        <w:rPr>
          <w:rStyle w:val="apple-converted-space"/>
          <w:rFonts w:asciiTheme="minorHAnsi" w:eastAsiaTheme="majorEastAsia" w:hAnsiTheme="minorHAnsi"/>
          <w:color w:val="000000"/>
        </w:rPr>
        <w:t> </w:t>
      </w:r>
      <w:r w:rsidRPr="00C059EC">
        <w:rPr>
          <w:rFonts w:asciiTheme="minorHAnsi" w:hAnsiTheme="minorHAnsi"/>
          <w:color w:val="000000"/>
        </w:rPr>
        <w:t>table is used indirectly by the</w:t>
      </w:r>
      <w:r w:rsidRPr="00C059EC">
        <w:rPr>
          <w:rStyle w:val="apple-converted-space"/>
          <w:rFonts w:asciiTheme="minorHAnsi" w:eastAsiaTheme="majorEastAsia" w:hAnsiTheme="minorHAnsi"/>
          <w:color w:val="000000"/>
        </w:rPr>
        <w:t> </w:t>
      </w:r>
      <w:r w:rsidRPr="00C059EC">
        <w:rPr>
          <w:rStyle w:val="Strong"/>
          <w:rFonts w:asciiTheme="minorHAnsi" w:eastAsiaTheme="majorEastAsia" w:hAnsiTheme="minorHAnsi"/>
          <w:b w:val="0"/>
          <w:bCs w:val="0"/>
          <w:color w:val="000000"/>
        </w:rPr>
        <w:t>Orders</w:t>
      </w:r>
      <w:r w:rsidRPr="00C059EC">
        <w:rPr>
          <w:rStyle w:val="apple-converted-space"/>
          <w:rFonts w:asciiTheme="minorHAnsi" w:eastAsiaTheme="majorEastAsia" w:hAnsiTheme="minorHAnsi"/>
          <w:b/>
          <w:bCs/>
          <w:color w:val="000000"/>
        </w:rPr>
        <w:t> </w:t>
      </w:r>
      <w:r w:rsidRPr="00C059EC">
        <w:rPr>
          <w:rFonts w:asciiTheme="minorHAnsi" w:hAnsiTheme="minorHAnsi"/>
          <w:color w:val="000000"/>
        </w:rPr>
        <w:t>page and related invoice functions, where the products included in each order, their quantities, and their unit costs are retrieved as part of the order-processing workflow. It also supports report generation by providing product-level order details. As a result, this table forms an important part of the transactional data model of the IPOS-SA database.</w:t>
      </w:r>
    </w:p>
    <w:p w14:paraId="080FBD88" w14:textId="39FC1898" w:rsidR="00025649" w:rsidRDefault="00C059EC" w:rsidP="00025649">
      <w:pPr>
        <w:pStyle w:val="NormalWeb"/>
        <w:rPr>
          <w:color w:val="000000"/>
        </w:rPr>
      </w:pPr>
      <w:r>
        <w:rPr>
          <w:noProof/>
          <w:color w:val="000000"/>
          <w14:ligatures w14:val="standardContextual"/>
        </w:rPr>
        <w:lastRenderedPageBreak/>
        <w:drawing>
          <wp:inline distT="0" distB="0" distL="0" distR="0" wp14:anchorId="029EB0CB" wp14:editId="062DEA5C">
            <wp:extent cx="5731510" cy="2823845"/>
            <wp:effectExtent l="0" t="0" r="0" b="0"/>
            <wp:docPr id="67909069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90699" name="Picture 3"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2823845"/>
                    </a:xfrm>
                    <a:prstGeom prst="rect">
                      <a:avLst/>
                    </a:prstGeom>
                  </pic:spPr>
                </pic:pic>
              </a:graphicData>
            </a:graphic>
          </wp:inline>
        </w:drawing>
      </w:r>
    </w:p>
    <w:p w14:paraId="77605337" w14:textId="48942AA1" w:rsidR="00C059EC" w:rsidRDefault="000A24A7" w:rsidP="00025649">
      <w:pPr>
        <w:pStyle w:val="NormalWeb"/>
        <w:rPr>
          <w:rFonts w:asciiTheme="minorHAnsi" w:hAnsiTheme="minorHAnsi"/>
          <w:color w:val="000000"/>
        </w:rPr>
      </w:pPr>
      <w:r w:rsidRPr="000A24A7">
        <w:rPr>
          <w:rFonts w:asciiTheme="minorHAnsi" w:hAnsiTheme="minorHAnsi"/>
          <w:color w:val="000000"/>
        </w:rPr>
        <w:t>Figure 27.</w:t>
      </w:r>
      <w:r>
        <w:rPr>
          <w:rFonts w:asciiTheme="minorHAnsi" w:hAnsiTheme="minorHAnsi"/>
          <w:color w:val="000000"/>
        </w:rPr>
        <w:t xml:space="preserve"> OrderItems Table Data</w:t>
      </w:r>
    </w:p>
    <w:p w14:paraId="2CEF322D" w14:textId="77777777" w:rsidR="00AB0432" w:rsidRDefault="00AB0432" w:rsidP="00025649">
      <w:pPr>
        <w:pStyle w:val="NormalWeb"/>
        <w:rPr>
          <w:rFonts w:asciiTheme="minorHAnsi" w:hAnsiTheme="minorHAnsi"/>
          <w:color w:val="000000"/>
        </w:rPr>
      </w:pPr>
    </w:p>
    <w:p w14:paraId="05F94E71" w14:textId="77777777" w:rsidR="00AB0432" w:rsidRPr="00AB0432" w:rsidRDefault="00AB0432" w:rsidP="00025649">
      <w:pPr>
        <w:pStyle w:val="NormalWeb"/>
        <w:rPr>
          <w:rFonts w:asciiTheme="minorHAnsi" w:hAnsiTheme="minorHAnsi"/>
          <w:color w:val="000000"/>
        </w:rPr>
      </w:pPr>
    </w:p>
    <w:p w14:paraId="33A78D32" w14:textId="5A0B7701" w:rsidR="00B300FC" w:rsidRPr="00A047B5" w:rsidRDefault="00B300FC" w:rsidP="00B300FC">
      <w:pPr>
        <w:rPr>
          <w:b/>
          <w:bCs/>
          <w:color w:val="000000"/>
        </w:rPr>
      </w:pPr>
      <w:r w:rsidRPr="00A047B5">
        <w:rPr>
          <w:b/>
          <w:bCs/>
          <w:color w:val="000000"/>
        </w:rPr>
        <w:t xml:space="preserve">Table: Payments </w:t>
      </w:r>
    </w:p>
    <w:p w14:paraId="142FC081" w14:textId="77777777" w:rsidR="00025649" w:rsidRPr="00025649" w:rsidRDefault="00025649" w:rsidP="00025649">
      <w:pPr>
        <w:pStyle w:val="NormalWeb"/>
        <w:rPr>
          <w:rFonts w:asciiTheme="minorHAnsi" w:hAnsiTheme="minorHAnsi"/>
          <w:color w:val="000000"/>
        </w:rPr>
      </w:pPr>
      <w:r w:rsidRPr="00025649">
        <w:rPr>
          <w:rFonts w:asciiTheme="minorHAnsi" w:hAnsiTheme="minorHAnsi"/>
          <w:color w:val="000000"/>
        </w:rPr>
        <w:t>The</w:t>
      </w:r>
      <w:r w:rsidRPr="00025649">
        <w:rPr>
          <w:rStyle w:val="apple-converted-space"/>
          <w:rFonts w:asciiTheme="minorHAnsi" w:eastAsiaTheme="majorEastAsia" w:hAnsiTheme="minorHAnsi"/>
          <w:color w:val="000000"/>
        </w:rPr>
        <w:t> </w:t>
      </w:r>
      <w:r w:rsidRPr="00025649">
        <w:rPr>
          <w:rStyle w:val="Strong"/>
          <w:rFonts w:asciiTheme="minorHAnsi" w:eastAsiaTheme="majorEastAsia" w:hAnsiTheme="minorHAnsi"/>
          <w:b w:val="0"/>
          <w:bCs w:val="0"/>
          <w:color w:val="000000"/>
        </w:rPr>
        <w:t>Payments</w:t>
      </w:r>
      <w:r w:rsidRPr="00025649">
        <w:rPr>
          <w:rStyle w:val="apple-converted-space"/>
          <w:rFonts w:asciiTheme="minorHAnsi" w:eastAsiaTheme="majorEastAsia" w:hAnsiTheme="minorHAnsi"/>
          <w:b/>
          <w:bCs/>
          <w:color w:val="000000"/>
        </w:rPr>
        <w:t> </w:t>
      </w:r>
      <w:r w:rsidRPr="00025649">
        <w:rPr>
          <w:rFonts w:asciiTheme="minorHAnsi" w:hAnsiTheme="minorHAnsi"/>
          <w:color w:val="000000"/>
        </w:rPr>
        <w:t>table stores the payment records made by merchants in the IPOS-SA subsystem and supports the payment-tracking functions of the server-side application. Each record represents a single payment entry and contains the key information needed to record when a payment was made, which merchant made it, how much was paid, the payment method used, and the associated reference number. This allows the subsystem to maintain a history of merchant payments and support balance-related workflows within the application.</w:t>
      </w:r>
    </w:p>
    <w:p w14:paraId="23517858" w14:textId="77777777" w:rsidR="00025649" w:rsidRDefault="00025649" w:rsidP="00025649">
      <w:pPr>
        <w:pStyle w:val="NormalWeb"/>
        <w:rPr>
          <w:rFonts w:asciiTheme="minorHAnsi" w:hAnsiTheme="minorHAnsi"/>
          <w:color w:val="000000"/>
        </w:rPr>
      </w:pPr>
      <w:r w:rsidRPr="00025649">
        <w:rPr>
          <w:rFonts w:asciiTheme="minorHAnsi" w:hAnsiTheme="minorHAnsi"/>
          <w:color w:val="000000"/>
        </w:rPr>
        <w:t>The primary key of the table is PaymentID, which uniquely identifies each payment record. The table contains the following main attributes: PaymentID, MerchantID, PaymentDate, AmountPaid, PaymentMethod, and ReferenceNumber. The schema also shows an index on MerchantID, which supports efficient retrieval of payment records for a selected merchant. In addition, MerchantID is linked to the Users table through foreign key constraints, ensuring that each payment record is associated with a valid merchant account and helping to maintain referential integrity within the database.</w:t>
      </w:r>
    </w:p>
    <w:p w14:paraId="7CD974E2" w14:textId="77777777" w:rsidR="00025649" w:rsidRDefault="00025649" w:rsidP="00025649">
      <w:pPr>
        <w:pStyle w:val="NormalWeb"/>
        <w:rPr>
          <w:rFonts w:asciiTheme="minorHAnsi" w:hAnsiTheme="minorHAnsi"/>
          <w:color w:val="000000"/>
        </w:rPr>
      </w:pPr>
      <w:r w:rsidRPr="00025649">
        <w:rPr>
          <w:rFonts w:asciiTheme="minorHAnsi" w:hAnsiTheme="minorHAnsi"/>
          <w:color w:val="000000"/>
        </w:rPr>
        <w:t xml:space="preserve">The table stores both financial and reference information for each payment. PaymentDate records the date and time of the payment, while AmountPaid stores the payment value as a decimal amount. PaymentMethod is implemented as an enumeration and includes values such as Bank Transfer, Credit Card, Cash, and Cheque, allowing the subsystem to classify payments according to the method used. ReferenceNumber stores an identifying payment reference, which can be used for traceability and reconciliation. In the sample data, for example, one payment record </w:t>
      </w:r>
      <w:r w:rsidRPr="00025649">
        <w:rPr>
          <w:rFonts w:asciiTheme="minorHAnsi" w:hAnsiTheme="minorHAnsi"/>
          <w:color w:val="000000"/>
        </w:rPr>
        <w:lastRenderedPageBreak/>
        <w:t>shows a Bank Transfer made by merchant 5 on 2026-01-20 11:00:00 for 508.60, with the reference BACS-20260120-001.</w:t>
      </w:r>
    </w:p>
    <w:p w14:paraId="6F0AF011" w14:textId="2D834322" w:rsidR="00B300FC" w:rsidRPr="00C059EC" w:rsidRDefault="00025649" w:rsidP="00C059EC">
      <w:pPr>
        <w:pStyle w:val="NormalWeb"/>
        <w:rPr>
          <w:rFonts w:asciiTheme="minorHAnsi" w:hAnsiTheme="minorHAnsi"/>
          <w:color w:val="000000"/>
        </w:rPr>
      </w:pPr>
      <w:r w:rsidRPr="00025649">
        <w:rPr>
          <w:rFonts w:asciiTheme="minorHAnsi" w:hAnsiTheme="minorHAnsi"/>
          <w:color w:val="000000"/>
        </w:rPr>
        <w:t>Within the implemented GUI, the</w:t>
      </w:r>
      <w:r w:rsidRPr="00025649">
        <w:rPr>
          <w:rStyle w:val="apple-converted-space"/>
          <w:rFonts w:asciiTheme="minorHAnsi" w:eastAsiaTheme="majorEastAsia" w:hAnsiTheme="minorHAnsi"/>
          <w:color w:val="000000"/>
        </w:rPr>
        <w:t> </w:t>
      </w:r>
      <w:r w:rsidRPr="00025649">
        <w:rPr>
          <w:rStyle w:val="Strong"/>
          <w:rFonts w:asciiTheme="minorHAnsi" w:eastAsiaTheme="majorEastAsia" w:hAnsiTheme="minorHAnsi"/>
          <w:b w:val="0"/>
          <w:bCs w:val="0"/>
          <w:color w:val="000000"/>
        </w:rPr>
        <w:t>Payments</w:t>
      </w:r>
      <w:r w:rsidRPr="00025649">
        <w:rPr>
          <w:rStyle w:val="apple-converted-space"/>
          <w:rFonts w:asciiTheme="minorHAnsi" w:eastAsiaTheme="majorEastAsia" w:hAnsiTheme="minorHAnsi"/>
          <w:b/>
          <w:bCs/>
          <w:color w:val="000000"/>
        </w:rPr>
        <w:t> </w:t>
      </w:r>
      <w:r w:rsidRPr="00025649">
        <w:rPr>
          <w:rFonts w:asciiTheme="minorHAnsi" w:hAnsiTheme="minorHAnsi"/>
          <w:color w:val="000000"/>
        </w:rPr>
        <w:t>table is used by the</w:t>
      </w:r>
      <w:r w:rsidRPr="00025649">
        <w:rPr>
          <w:rStyle w:val="apple-converted-space"/>
          <w:rFonts w:asciiTheme="minorHAnsi" w:eastAsiaTheme="majorEastAsia" w:hAnsiTheme="minorHAnsi"/>
          <w:color w:val="000000"/>
        </w:rPr>
        <w:t> </w:t>
      </w:r>
      <w:r w:rsidRPr="00025649">
        <w:rPr>
          <w:rStyle w:val="Strong"/>
          <w:rFonts w:asciiTheme="minorHAnsi" w:eastAsiaTheme="majorEastAsia" w:hAnsiTheme="minorHAnsi"/>
          <w:b w:val="0"/>
          <w:bCs w:val="0"/>
          <w:color w:val="000000"/>
        </w:rPr>
        <w:t>Merchant Balance</w:t>
      </w:r>
      <w:r w:rsidRPr="00025649">
        <w:rPr>
          <w:rStyle w:val="apple-converted-space"/>
          <w:rFonts w:asciiTheme="minorHAnsi" w:eastAsiaTheme="majorEastAsia" w:hAnsiTheme="minorHAnsi"/>
          <w:color w:val="000000"/>
        </w:rPr>
        <w:t> </w:t>
      </w:r>
      <w:r w:rsidRPr="00025649">
        <w:rPr>
          <w:rFonts w:asciiTheme="minorHAnsi" w:hAnsiTheme="minorHAnsi"/>
          <w:color w:val="000000"/>
        </w:rPr>
        <w:t>page, particularly in the</w:t>
      </w:r>
      <w:r w:rsidRPr="00025649">
        <w:rPr>
          <w:rStyle w:val="apple-converted-space"/>
          <w:rFonts w:asciiTheme="minorHAnsi" w:eastAsiaTheme="majorEastAsia" w:hAnsiTheme="minorHAnsi"/>
          <w:color w:val="000000"/>
        </w:rPr>
        <w:t> </w:t>
      </w:r>
      <w:r w:rsidRPr="00025649">
        <w:rPr>
          <w:rStyle w:val="Strong"/>
          <w:rFonts w:asciiTheme="minorHAnsi" w:eastAsiaTheme="majorEastAsia" w:hAnsiTheme="minorHAnsi"/>
          <w:b w:val="0"/>
          <w:bCs w:val="0"/>
          <w:color w:val="000000"/>
        </w:rPr>
        <w:t>Record Payment</w:t>
      </w:r>
      <w:r w:rsidRPr="00025649">
        <w:rPr>
          <w:rStyle w:val="apple-converted-space"/>
          <w:rFonts w:asciiTheme="minorHAnsi" w:eastAsiaTheme="majorEastAsia" w:hAnsiTheme="minorHAnsi"/>
          <w:color w:val="000000"/>
        </w:rPr>
        <w:t> </w:t>
      </w:r>
      <w:r w:rsidRPr="00025649">
        <w:rPr>
          <w:rFonts w:asciiTheme="minorHAnsi" w:hAnsiTheme="minorHAnsi"/>
          <w:color w:val="000000"/>
        </w:rPr>
        <w:t>section, where authorised users can enter a payment amount, choose a payment method, provide a reference number, and store the payment in the system. It also supports balance monitoring and payment follow-up by providing the payment data required to update merchant account information. As a result, the table forms an important part of the financial data structure of the IPOS-SA database.</w:t>
      </w:r>
    </w:p>
    <w:p w14:paraId="79101726" w14:textId="525A0775" w:rsidR="00866E63" w:rsidRDefault="00C059EC" w:rsidP="00B300FC">
      <w:pPr>
        <w:rPr>
          <w:color w:val="000000"/>
        </w:rPr>
      </w:pPr>
      <w:r>
        <w:rPr>
          <w:noProof/>
          <w:color w:val="000000"/>
        </w:rPr>
        <w:drawing>
          <wp:inline distT="0" distB="0" distL="0" distR="0" wp14:anchorId="62DCF9A1" wp14:editId="103A7410">
            <wp:extent cx="5731510" cy="1140460"/>
            <wp:effectExtent l="0" t="0" r="0" b="2540"/>
            <wp:docPr id="121914778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47781" name="Picture 5"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1140460"/>
                    </a:xfrm>
                    <a:prstGeom prst="rect">
                      <a:avLst/>
                    </a:prstGeom>
                  </pic:spPr>
                </pic:pic>
              </a:graphicData>
            </a:graphic>
          </wp:inline>
        </w:drawing>
      </w:r>
    </w:p>
    <w:p w14:paraId="696A5A97" w14:textId="2509F7E4" w:rsidR="000A24A7" w:rsidRDefault="000A24A7" w:rsidP="00B300FC">
      <w:pPr>
        <w:rPr>
          <w:color w:val="000000"/>
        </w:rPr>
      </w:pPr>
      <w:r>
        <w:rPr>
          <w:color w:val="000000"/>
        </w:rPr>
        <w:t>Figure 28. Payments Table Data</w:t>
      </w:r>
    </w:p>
    <w:p w14:paraId="4D87E6FE" w14:textId="77777777" w:rsidR="00866E63" w:rsidRDefault="00866E63" w:rsidP="00B300FC">
      <w:pPr>
        <w:rPr>
          <w:color w:val="000000"/>
        </w:rPr>
      </w:pPr>
    </w:p>
    <w:p w14:paraId="7470D696" w14:textId="0B7672E7" w:rsidR="000A4501" w:rsidRDefault="000A4501" w:rsidP="00025649">
      <w:pPr>
        <w:tabs>
          <w:tab w:val="left" w:pos="2300"/>
        </w:tabs>
        <w:rPr>
          <w:color w:val="000000"/>
        </w:rPr>
      </w:pPr>
    </w:p>
    <w:p w14:paraId="0E1F4BB8" w14:textId="51C8531E" w:rsidR="00B300FC" w:rsidRDefault="00B300FC" w:rsidP="00B300FC">
      <w:pPr>
        <w:rPr>
          <w:b/>
          <w:bCs/>
          <w:color w:val="000000"/>
        </w:rPr>
      </w:pPr>
      <w:r w:rsidRPr="00866E63">
        <w:rPr>
          <w:b/>
          <w:bCs/>
          <w:color w:val="000000"/>
        </w:rPr>
        <w:t>Table: Invoices_Payments</w:t>
      </w:r>
    </w:p>
    <w:p w14:paraId="4E0CB274" w14:textId="77777777" w:rsidR="00866E63" w:rsidRPr="000A4501" w:rsidRDefault="00866E63" w:rsidP="00866E63">
      <w:pPr>
        <w:pStyle w:val="NormalWeb"/>
        <w:rPr>
          <w:rFonts w:asciiTheme="minorHAnsi" w:hAnsiTheme="minorHAnsi"/>
        </w:rPr>
      </w:pPr>
      <w:r w:rsidRPr="000A4501">
        <w:rPr>
          <w:rFonts w:asciiTheme="minorHAnsi" w:hAnsiTheme="minorHAnsi"/>
        </w:rPr>
        <w:t>The</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Invoices_Payments</w:t>
      </w:r>
      <w:r w:rsidRPr="000A4501">
        <w:rPr>
          <w:rStyle w:val="apple-converted-space"/>
          <w:rFonts w:asciiTheme="minorHAnsi" w:eastAsiaTheme="majorEastAsia" w:hAnsiTheme="minorHAnsi"/>
        </w:rPr>
        <w:t> </w:t>
      </w:r>
      <w:r w:rsidRPr="000A4501">
        <w:rPr>
          <w:rFonts w:asciiTheme="minorHAnsi" w:hAnsiTheme="minorHAnsi"/>
        </w:rPr>
        <w:t>table stores invoice and payment-status information associated with merchant orders in the IPOS-SA subsystem. It supports invoice tracking, payment monitoring, and balance-related workflows within the server-side application. Each record represents an invoice entry linked to an order and includes the issue date, due date, and current payment status. This allows the subsystem to keep track of whether an invoice has been paid, is still pending, or has become overdue.</w:t>
      </w:r>
    </w:p>
    <w:p w14:paraId="5826EC59" w14:textId="77777777" w:rsidR="00866E63" w:rsidRPr="000A4501" w:rsidRDefault="00866E63" w:rsidP="00866E63">
      <w:pPr>
        <w:pStyle w:val="NormalWeb"/>
        <w:rPr>
          <w:rFonts w:asciiTheme="minorHAnsi" w:hAnsiTheme="minorHAnsi"/>
        </w:rPr>
      </w:pPr>
      <w:r w:rsidRPr="000A4501">
        <w:rPr>
          <w:rFonts w:asciiTheme="minorHAnsi" w:hAnsiTheme="minorHAnsi"/>
        </w:rPr>
        <w:t>The primary key of the table is</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InvoiceID</w:t>
      </w:r>
      <w:r w:rsidRPr="000A4501">
        <w:rPr>
          <w:rFonts w:asciiTheme="minorHAnsi" w:hAnsiTheme="minorHAnsi"/>
        </w:rPr>
        <w:t>, which uniquely identifies each invoice record. The table contains the following attributes:</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InvoiceID</w:t>
      </w:r>
      <w:r w:rsidRPr="000A4501">
        <w:rPr>
          <w:rFonts w:asciiTheme="minorHAnsi" w:hAnsiTheme="minorHAnsi"/>
        </w:rPr>
        <w:t>,</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OrderID</w:t>
      </w:r>
      <w:r w:rsidRPr="000A4501">
        <w:rPr>
          <w:rFonts w:asciiTheme="minorHAnsi" w:hAnsiTheme="minorHAnsi"/>
        </w:rPr>
        <w:t>,</w:t>
      </w:r>
      <w:r w:rsidRPr="000A4501">
        <w:rPr>
          <w:rStyle w:val="apple-converted-space"/>
          <w:rFonts w:asciiTheme="minorHAnsi" w:eastAsiaTheme="majorEastAsia" w:hAnsiTheme="minorHAnsi"/>
          <w:b/>
          <w:bCs/>
        </w:rPr>
        <w:t> </w:t>
      </w:r>
      <w:r w:rsidRPr="000A4501">
        <w:rPr>
          <w:rStyle w:val="Strong"/>
          <w:rFonts w:asciiTheme="minorHAnsi" w:eastAsiaTheme="majorEastAsia" w:hAnsiTheme="minorHAnsi"/>
          <w:b w:val="0"/>
          <w:bCs w:val="0"/>
        </w:rPr>
        <w:t>IssueDate</w:t>
      </w:r>
      <w:r w:rsidRPr="000A4501">
        <w:rPr>
          <w:rFonts w:asciiTheme="minorHAnsi" w:hAnsiTheme="minorHAnsi"/>
        </w:rPr>
        <w:t>,</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DueDate</w:t>
      </w:r>
      <w:r w:rsidRPr="000A4501">
        <w:rPr>
          <w:rFonts w:asciiTheme="minorHAnsi" w:hAnsiTheme="minorHAnsi"/>
        </w:rPr>
        <w:t>, and</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PaymentStatus</w:t>
      </w:r>
      <w:r w:rsidRPr="000A4501">
        <w:rPr>
          <w:rFonts w:asciiTheme="minorHAnsi" w:hAnsiTheme="minorHAnsi"/>
        </w:rPr>
        <w:t>. The schema also shows that</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OrderID</w:t>
      </w:r>
      <w:r w:rsidRPr="000A4501">
        <w:rPr>
          <w:rStyle w:val="apple-converted-space"/>
          <w:rFonts w:asciiTheme="minorHAnsi" w:eastAsiaTheme="majorEastAsia" w:hAnsiTheme="minorHAnsi"/>
          <w:b/>
          <w:bCs/>
        </w:rPr>
        <w:t> </w:t>
      </w:r>
      <w:r w:rsidRPr="000A4501">
        <w:rPr>
          <w:rFonts w:asciiTheme="minorHAnsi" w:hAnsiTheme="minorHAnsi"/>
        </w:rPr>
        <w:t>is indexed and linked to the</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Orders</w:t>
      </w:r>
      <w:r w:rsidRPr="000A4501">
        <w:rPr>
          <w:rStyle w:val="apple-converted-space"/>
          <w:rFonts w:asciiTheme="minorHAnsi" w:eastAsiaTheme="majorEastAsia" w:hAnsiTheme="minorHAnsi"/>
        </w:rPr>
        <w:t> </w:t>
      </w:r>
      <w:r w:rsidRPr="000A4501">
        <w:rPr>
          <w:rFonts w:asciiTheme="minorHAnsi" w:hAnsiTheme="minorHAnsi"/>
        </w:rPr>
        <w:t>table through foreign key constraints. This ensures that each invoice/payment record corresponds to a valid order and helps maintain referential integrity within the order and payment workflow.</w:t>
      </w:r>
    </w:p>
    <w:p w14:paraId="6845F4DC" w14:textId="77777777" w:rsidR="00866E63" w:rsidRPr="000A4501" w:rsidRDefault="00866E63" w:rsidP="00866E63">
      <w:pPr>
        <w:pStyle w:val="NormalWeb"/>
        <w:rPr>
          <w:rFonts w:asciiTheme="minorHAnsi" w:hAnsiTheme="minorHAnsi"/>
        </w:rPr>
      </w:pPr>
      <w:r w:rsidRPr="000A4501">
        <w:rPr>
          <w:rFonts w:asciiTheme="minorHAnsi" w:hAnsiTheme="minorHAnsi"/>
        </w:rPr>
        <w:t>The date fields</w:t>
      </w:r>
      <w:r w:rsidRPr="000A4501">
        <w:rPr>
          <w:rFonts w:asciiTheme="minorHAnsi" w:hAnsiTheme="minorHAnsi"/>
          <w:b/>
          <w:bCs/>
        </w:rPr>
        <w:t>,</w:t>
      </w:r>
      <w:r w:rsidRPr="000A4501">
        <w:rPr>
          <w:rStyle w:val="apple-converted-space"/>
          <w:rFonts w:asciiTheme="minorHAnsi" w:eastAsiaTheme="majorEastAsia" w:hAnsiTheme="minorHAnsi"/>
          <w:b/>
          <w:bCs/>
        </w:rPr>
        <w:t> </w:t>
      </w:r>
      <w:r w:rsidRPr="000A4501">
        <w:rPr>
          <w:rStyle w:val="Strong"/>
          <w:rFonts w:asciiTheme="minorHAnsi" w:eastAsiaTheme="majorEastAsia" w:hAnsiTheme="minorHAnsi"/>
          <w:b w:val="0"/>
          <w:bCs w:val="0"/>
        </w:rPr>
        <w:t>IssueDate</w:t>
      </w:r>
      <w:r w:rsidRPr="000A4501">
        <w:rPr>
          <w:rStyle w:val="apple-converted-space"/>
          <w:rFonts w:asciiTheme="minorHAnsi" w:eastAsiaTheme="majorEastAsia" w:hAnsiTheme="minorHAnsi"/>
          <w:b/>
          <w:bCs/>
        </w:rPr>
        <w:t> </w:t>
      </w:r>
      <w:r w:rsidRPr="000A4501">
        <w:rPr>
          <w:rFonts w:asciiTheme="minorHAnsi" w:hAnsiTheme="minorHAnsi"/>
        </w:rPr>
        <w:t>and</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DueDate</w:t>
      </w:r>
      <w:r w:rsidRPr="000A4501">
        <w:rPr>
          <w:rFonts w:asciiTheme="minorHAnsi" w:hAnsiTheme="minorHAnsi"/>
          <w:b/>
          <w:bCs/>
        </w:rPr>
        <w:t>,</w:t>
      </w:r>
      <w:r w:rsidRPr="000A4501">
        <w:rPr>
          <w:rFonts w:asciiTheme="minorHAnsi" w:hAnsiTheme="minorHAnsi"/>
        </w:rPr>
        <w:t xml:space="preserve"> are used to record when an invoice was created and when payment is expected. The</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PaymentStatus</w:t>
      </w:r>
      <w:r w:rsidRPr="000A4501">
        <w:rPr>
          <w:rStyle w:val="apple-converted-space"/>
          <w:rFonts w:asciiTheme="minorHAnsi" w:eastAsiaTheme="majorEastAsia" w:hAnsiTheme="minorHAnsi"/>
          <w:b/>
          <w:bCs/>
        </w:rPr>
        <w:t> </w:t>
      </w:r>
      <w:r w:rsidRPr="000A4501">
        <w:rPr>
          <w:rFonts w:asciiTheme="minorHAnsi" w:hAnsiTheme="minorHAnsi"/>
        </w:rPr>
        <w:t>field is implemented as an enumeration with values such as</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Pending</w:t>
      </w:r>
      <w:r w:rsidRPr="000A4501">
        <w:rPr>
          <w:rFonts w:asciiTheme="minorHAnsi" w:hAnsiTheme="minorHAnsi"/>
          <w:b/>
          <w:bCs/>
        </w:rPr>
        <w:t>,</w:t>
      </w:r>
      <w:r w:rsidRPr="000A4501">
        <w:rPr>
          <w:rStyle w:val="apple-converted-space"/>
          <w:rFonts w:asciiTheme="minorHAnsi" w:eastAsiaTheme="majorEastAsia" w:hAnsiTheme="minorHAnsi"/>
          <w:b/>
          <w:bCs/>
        </w:rPr>
        <w:t> </w:t>
      </w:r>
      <w:r w:rsidRPr="000A4501">
        <w:rPr>
          <w:rStyle w:val="Strong"/>
          <w:rFonts w:asciiTheme="minorHAnsi" w:eastAsiaTheme="majorEastAsia" w:hAnsiTheme="minorHAnsi"/>
          <w:b w:val="0"/>
          <w:bCs w:val="0"/>
        </w:rPr>
        <w:t>Paid</w:t>
      </w:r>
      <w:r w:rsidRPr="000A4501">
        <w:rPr>
          <w:rFonts w:asciiTheme="minorHAnsi" w:hAnsiTheme="minorHAnsi"/>
        </w:rPr>
        <w:t>, and</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Overdue</w:t>
      </w:r>
      <w:r w:rsidRPr="000A4501">
        <w:rPr>
          <w:rFonts w:asciiTheme="minorHAnsi" w:hAnsiTheme="minorHAnsi"/>
          <w:b/>
          <w:bCs/>
        </w:rPr>
        <w:t>,</w:t>
      </w:r>
      <w:r w:rsidRPr="000A4501">
        <w:rPr>
          <w:rFonts w:asciiTheme="minorHAnsi" w:hAnsiTheme="minorHAnsi"/>
        </w:rPr>
        <w:t xml:space="preserve"> allowing the system to classify the current state of each invoice clearly. In the sample data, for example,</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ORD-2026-0001</w:t>
      </w:r>
      <w:r w:rsidRPr="000A4501">
        <w:rPr>
          <w:rStyle w:val="apple-converted-space"/>
          <w:rFonts w:asciiTheme="minorHAnsi" w:eastAsiaTheme="majorEastAsia" w:hAnsiTheme="minorHAnsi"/>
          <w:b/>
          <w:bCs/>
        </w:rPr>
        <w:t> </w:t>
      </w:r>
      <w:r w:rsidRPr="000A4501">
        <w:rPr>
          <w:rFonts w:asciiTheme="minorHAnsi" w:hAnsiTheme="minorHAnsi"/>
        </w:rPr>
        <w:t>is marked as</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Paid</w:t>
      </w:r>
      <w:r w:rsidRPr="000A4501">
        <w:rPr>
          <w:rFonts w:asciiTheme="minorHAnsi" w:hAnsiTheme="minorHAnsi"/>
        </w:rPr>
        <w:t>,</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ORD-2026-0002</w:t>
      </w:r>
      <w:r w:rsidRPr="000A4501">
        <w:rPr>
          <w:rStyle w:val="apple-converted-space"/>
          <w:rFonts w:asciiTheme="minorHAnsi" w:eastAsiaTheme="majorEastAsia" w:hAnsiTheme="minorHAnsi"/>
        </w:rPr>
        <w:t> </w:t>
      </w:r>
      <w:r w:rsidRPr="000A4501">
        <w:rPr>
          <w:rFonts w:asciiTheme="minorHAnsi" w:hAnsiTheme="minorHAnsi"/>
        </w:rPr>
        <w:t>and</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ORD-2026-0003</w:t>
      </w:r>
      <w:r w:rsidRPr="000A4501">
        <w:rPr>
          <w:rStyle w:val="apple-converted-space"/>
          <w:rFonts w:asciiTheme="minorHAnsi" w:eastAsiaTheme="majorEastAsia" w:hAnsiTheme="minorHAnsi"/>
        </w:rPr>
        <w:t> </w:t>
      </w:r>
      <w:r w:rsidRPr="000A4501">
        <w:rPr>
          <w:rFonts w:asciiTheme="minorHAnsi" w:hAnsiTheme="minorHAnsi"/>
        </w:rPr>
        <w:t>are marked as</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Pending</w:t>
      </w:r>
      <w:r w:rsidRPr="000A4501">
        <w:rPr>
          <w:rFonts w:asciiTheme="minorHAnsi" w:hAnsiTheme="minorHAnsi"/>
        </w:rPr>
        <w:t>, and</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ORD-2026-0010</w:t>
      </w:r>
      <w:r w:rsidRPr="000A4501">
        <w:rPr>
          <w:rStyle w:val="apple-converted-space"/>
          <w:rFonts w:asciiTheme="minorHAnsi" w:eastAsiaTheme="majorEastAsia" w:hAnsiTheme="minorHAnsi"/>
          <w:b/>
          <w:bCs/>
        </w:rPr>
        <w:t> </w:t>
      </w:r>
      <w:r w:rsidRPr="000A4501">
        <w:rPr>
          <w:rFonts w:asciiTheme="minorHAnsi" w:hAnsiTheme="minorHAnsi"/>
        </w:rPr>
        <w:t>is marked as</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Overdue</w:t>
      </w:r>
      <w:r w:rsidRPr="000A4501">
        <w:rPr>
          <w:rFonts w:asciiTheme="minorHAnsi" w:hAnsiTheme="minorHAnsi"/>
        </w:rPr>
        <w:t>. This structure makes the table useful for financial monitoring and for identifying merchants with outstanding liabilities.</w:t>
      </w:r>
    </w:p>
    <w:p w14:paraId="2AC90E77" w14:textId="47F78B73" w:rsidR="00B300FC" w:rsidRPr="00C059EC" w:rsidRDefault="00866E63" w:rsidP="00C059EC">
      <w:pPr>
        <w:pStyle w:val="NormalWeb"/>
        <w:rPr>
          <w:rFonts w:asciiTheme="minorHAnsi" w:hAnsiTheme="minorHAnsi"/>
        </w:rPr>
      </w:pPr>
      <w:r w:rsidRPr="000A4501">
        <w:rPr>
          <w:rFonts w:asciiTheme="minorHAnsi" w:hAnsiTheme="minorHAnsi"/>
        </w:rPr>
        <w:lastRenderedPageBreak/>
        <w:t>Within the implemented prototype, the</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Invoices_Payments</w:t>
      </w:r>
      <w:r w:rsidRPr="000A4501">
        <w:rPr>
          <w:rStyle w:val="apple-converted-space"/>
          <w:rFonts w:asciiTheme="minorHAnsi" w:eastAsiaTheme="majorEastAsia" w:hAnsiTheme="minorHAnsi"/>
        </w:rPr>
        <w:t> </w:t>
      </w:r>
      <w:r w:rsidRPr="000A4501">
        <w:rPr>
          <w:rFonts w:asciiTheme="minorHAnsi" w:hAnsiTheme="minorHAnsi"/>
        </w:rPr>
        <w:t>table supports the</w:t>
      </w:r>
      <w:r w:rsidRPr="000A4501">
        <w:rPr>
          <w:rStyle w:val="apple-converted-space"/>
          <w:rFonts w:asciiTheme="minorHAnsi" w:eastAsiaTheme="majorEastAsia" w:hAnsiTheme="minorHAnsi"/>
        </w:rPr>
        <w:t> </w:t>
      </w:r>
      <w:r w:rsidRPr="000A4501">
        <w:rPr>
          <w:rStyle w:val="Strong"/>
          <w:rFonts w:asciiTheme="minorHAnsi" w:eastAsiaTheme="majorEastAsia" w:hAnsiTheme="minorHAnsi"/>
          <w:b w:val="0"/>
          <w:bCs w:val="0"/>
        </w:rPr>
        <w:t>Merchant Balance</w:t>
      </w:r>
      <w:r w:rsidRPr="000A4501">
        <w:rPr>
          <w:rStyle w:val="apple-converted-space"/>
          <w:rFonts w:asciiTheme="minorHAnsi" w:eastAsiaTheme="majorEastAsia" w:hAnsiTheme="minorHAnsi"/>
        </w:rPr>
        <w:t> </w:t>
      </w:r>
      <w:r w:rsidRPr="000A4501">
        <w:rPr>
          <w:rFonts w:asciiTheme="minorHAnsi" w:hAnsiTheme="minorHAnsi"/>
        </w:rPr>
        <w:t>page, where invoice and payment records are displayed for a selected merchant, as well as reminder and reporting functions that depend on payment status. It therefore plays an important role in tracking outstanding balances, supporting payment follow-up, and linking order activity with invoice status information in the IPOS-SA database.</w:t>
      </w:r>
    </w:p>
    <w:p w14:paraId="0FDC9D69" w14:textId="62526D37" w:rsidR="00866E63" w:rsidRDefault="00C059EC" w:rsidP="00B300FC">
      <w:pPr>
        <w:rPr>
          <w:color w:val="000000"/>
        </w:rPr>
      </w:pPr>
      <w:r>
        <w:rPr>
          <w:noProof/>
          <w:color w:val="000000"/>
        </w:rPr>
        <w:drawing>
          <wp:inline distT="0" distB="0" distL="0" distR="0" wp14:anchorId="0F34B086" wp14:editId="31FCA63B">
            <wp:extent cx="5731510" cy="1430655"/>
            <wp:effectExtent l="0" t="0" r="0" b="4445"/>
            <wp:docPr id="49837826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78263" name="Picture 6"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1430655"/>
                    </a:xfrm>
                    <a:prstGeom prst="rect">
                      <a:avLst/>
                    </a:prstGeom>
                  </pic:spPr>
                </pic:pic>
              </a:graphicData>
            </a:graphic>
          </wp:inline>
        </w:drawing>
      </w:r>
    </w:p>
    <w:p w14:paraId="2B605E91" w14:textId="5595DBC8" w:rsidR="000A24A7" w:rsidRDefault="000A24A7" w:rsidP="00B300FC">
      <w:pPr>
        <w:rPr>
          <w:color w:val="000000"/>
        </w:rPr>
      </w:pPr>
      <w:r>
        <w:rPr>
          <w:color w:val="000000"/>
        </w:rPr>
        <w:t>Figure 29. Invoices_Payments Table Data</w:t>
      </w:r>
    </w:p>
    <w:p w14:paraId="236F64CF" w14:textId="77777777" w:rsidR="00866E63" w:rsidRDefault="00866E63" w:rsidP="00B300FC">
      <w:pPr>
        <w:rPr>
          <w:color w:val="000000"/>
        </w:rPr>
      </w:pPr>
    </w:p>
    <w:p w14:paraId="204C8FF2" w14:textId="77777777" w:rsidR="000A4501" w:rsidRDefault="000A4501" w:rsidP="00B300FC">
      <w:pPr>
        <w:rPr>
          <w:color w:val="000000"/>
        </w:rPr>
      </w:pPr>
    </w:p>
    <w:p w14:paraId="77732DFB" w14:textId="100739F1" w:rsidR="00B300FC" w:rsidRPr="00A047B5" w:rsidRDefault="00B300FC" w:rsidP="00B300FC">
      <w:pPr>
        <w:rPr>
          <w:b/>
          <w:bCs/>
          <w:color w:val="000000"/>
        </w:rPr>
      </w:pPr>
      <w:r w:rsidRPr="00A047B5">
        <w:rPr>
          <w:b/>
          <w:bCs/>
          <w:color w:val="000000"/>
        </w:rPr>
        <w:t>Table: PU_Applications</w:t>
      </w:r>
    </w:p>
    <w:p w14:paraId="1961E90F" w14:textId="77777777" w:rsidR="00D349A8" w:rsidRPr="00D349A8" w:rsidRDefault="00D349A8" w:rsidP="00D349A8">
      <w:pPr>
        <w:pStyle w:val="NormalWeb"/>
        <w:rPr>
          <w:rFonts w:asciiTheme="minorHAnsi" w:hAnsiTheme="minorHAnsi"/>
          <w:color w:val="000000"/>
        </w:rPr>
      </w:pPr>
      <w:r w:rsidRPr="00D349A8">
        <w:rPr>
          <w:rFonts w:asciiTheme="minorHAnsi" w:hAnsiTheme="minorHAnsi"/>
          <w:color w:val="000000"/>
        </w:rPr>
        <w:t>The</w:t>
      </w:r>
      <w:r w:rsidRPr="00D349A8">
        <w:rPr>
          <w:rStyle w:val="apple-converted-space"/>
          <w:rFonts w:asciiTheme="minorHAnsi" w:eastAsiaTheme="majorEastAsia" w:hAnsiTheme="minorHAnsi"/>
          <w:color w:val="000000"/>
        </w:rPr>
        <w:t> </w:t>
      </w:r>
      <w:r w:rsidRPr="00D349A8">
        <w:rPr>
          <w:rStyle w:val="Strong"/>
          <w:rFonts w:asciiTheme="minorHAnsi" w:eastAsiaTheme="majorEastAsia" w:hAnsiTheme="minorHAnsi"/>
          <w:b w:val="0"/>
          <w:bCs w:val="0"/>
          <w:color w:val="000000"/>
        </w:rPr>
        <w:t>PU_Applications</w:t>
      </w:r>
      <w:r w:rsidRPr="00D349A8">
        <w:rPr>
          <w:rStyle w:val="apple-converted-space"/>
          <w:rFonts w:asciiTheme="minorHAnsi" w:eastAsiaTheme="majorEastAsia" w:hAnsiTheme="minorHAnsi"/>
          <w:color w:val="000000"/>
        </w:rPr>
        <w:t> </w:t>
      </w:r>
      <w:r w:rsidRPr="00D349A8">
        <w:rPr>
          <w:rFonts w:asciiTheme="minorHAnsi" w:hAnsiTheme="minorHAnsi"/>
          <w:color w:val="000000"/>
        </w:rPr>
        <w:t>table stores the membership application records received from the</w:t>
      </w:r>
      <w:r w:rsidRPr="00D349A8">
        <w:rPr>
          <w:rStyle w:val="apple-converted-space"/>
          <w:rFonts w:asciiTheme="minorHAnsi" w:eastAsiaTheme="majorEastAsia" w:hAnsiTheme="minorHAnsi"/>
          <w:color w:val="000000"/>
        </w:rPr>
        <w:t> </w:t>
      </w:r>
      <w:r w:rsidRPr="00D349A8">
        <w:rPr>
          <w:rStyle w:val="Strong"/>
          <w:rFonts w:asciiTheme="minorHAnsi" w:eastAsiaTheme="majorEastAsia" w:hAnsiTheme="minorHAnsi"/>
          <w:b w:val="0"/>
          <w:bCs w:val="0"/>
          <w:color w:val="000000"/>
        </w:rPr>
        <w:t>IPOS-PU</w:t>
      </w:r>
      <w:r w:rsidRPr="00D349A8">
        <w:rPr>
          <w:rStyle w:val="apple-converted-space"/>
          <w:rFonts w:asciiTheme="minorHAnsi" w:eastAsiaTheme="majorEastAsia" w:hAnsiTheme="minorHAnsi"/>
          <w:color w:val="000000"/>
        </w:rPr>
        <w:t> </w:t>
      </w:r>
      <w:r w:rsidRPr="00D349A8">
        <w:rPr>
          <w:rFonts w:asciiTheme="minorHAnsi" w:hAnsiTheme="minorHAnsi"/>
          <w:color w:val="000000"/>
        </w:rPr>
        <w:t>subsystem and made available within IPOS-SA for administrative review and decision-making. It supports the application-handling workflow of the server-side subsystem by storing the key details submitted by applicants, together with the current decision status. In this way, the table allows IPOS-SA to manage incoming applications before they are approved or rejected.</w:t>
      </w:r>
    </w:p>
    <w:p w14:paraId="78BECA6B" w14:textId="77777777" w:rsidR="00D349A8" w:rsidRPr="00D349A8" w:rsidRDefault="00D349A8" w:rsidP="00D349A8">
      <w:pPr>
        <w:pStyle w:val="NormalWeb"/>
        <w:rPr>
          <w:rFonts w:asciiTheme="minorHAnsi" w:hAnsiTheme="minorHAnsi"/>
          <w:color w:val="000000"/>
        </w:rPr>
      </w:pPr>
      <w:r w:rsidRPr="00D349A8">
        <w:rPr>
          <w:rFonts w:asciiTheme="minorHAnsi" w:hAnsiTheme="minorHAnsi"/>
          <w:color w:val="000000"/>
        </w:rPr>
        <w:t>The primary key of the table is ApplicationID, which uniquely identifies each application record. The table contains the following main attributes: ApplicationID, ApplicationType, ApplicationDate, CompanyName, ApplicantName, CompanyHouseReg, Address, EmailAddress, and ApplicationStatus. The schema shows that the primary key is implemented as a visible unique BTREE index. No foreign key constraints are defined for this table in the current schema, indicating that it operates as an independent application record table within the database.</w:t>
      </w:r>
    </w:p>
    <w:p w14:paraId="5EB71BC4" w14:textId="263C7770" w:rsidR="00D349A8" w:rsidRPr="00D349A8" w:rsidRDefault="00D349A8" w:rsidP="00D349A8">
      <w:pPr>
        <w:pStyle w:val="NormalWeb"/>
        <w:rPr>
          <w:rFonts w:asciiTheme="minorHAnsi" w:hAnsiTheme="minorHAnsi"/>
          <w:color w:val="000000"/>
        </w:rPr>
      </w:pPr>
      <w:r w:rsidRPr="00D349A8">
        <w:rPr>
          <w:rFonts w:asciiTheme="minorHAnsi" w:hAnsiTheme="minorHAnsi"/>
          <w:color w:val="000000"/>
        </w:rPr>
        <w:t>The fields of the table store both identification and review-related information. ApplicationType distinguishes between application categories such as Commercial and NonCommercial, while ApplicationDate records when the application was submitted. CompanyName, ApplicantName, CompanyHouseReg, Address, and EmailAddress store the main applicant and company details required for review. ApplicationStatus records the outcome or current state of the application. In the sample data, for example, PU-0001 is marked as Pending, PU-0002 as Rejected, and PU-0003 as Approved, showing that the table supports different stages of the application-review process.</w:t>
      </w:r>
    </w:p>
    <w:p w14:paraId="07CA127D" w14:textId="1497D98F" w:rsidR="000A4501" w:rsidRPr="00C059EC" w:rsidRDefault="00D349A8" w:rsidP="00C059EC">
      <w:pPr>
        <w:pStyle w:val="NormalWeb"/>
        <w:rPr>
          <w:rFonts w:asciiTheme="minorHAnsi" w:hAnsiTheme="minorHAnsi"/>
          <w:color w:val="000000"/>
        </w:rPr>
      </w:pPr>
      <w:r w:rsidRPr="00D349A8">
        <w:rPr>
          <w:rFonts w:asciiTheme="minorHAnsi" w:hAnsiTheme="minorHAnsi"/>
          <w:color w:val="000000"/>
        </w:rPr>
        <w:lastRenderedPageBreak/>
        <w:t>Within the implemented GUI, the</w:t>
      </w:r>
      <w:r w:rsidRPr="00D349A8">
        <w:rPr>
          <w:rStyle w:val="apple-converted-space"/>
          <w:rFonts w:asciiTheme="minorHAnsi" w:eastAsiaTheme="majorEastAsia" w:hAnsiTheme="minorHAnsi"/>
          <w:color w:val="000000"/>
        </w:rPr>
        <w:t> </w:t>
      </w:r>
      <w:r w:rsidRPr="00D349A8">
        <w:rPr>
          <w:rStyle w:val="Strong"/>
          <w:rFonts w:asciiTheme="minorHAnsi" w:eastAsiaTheme="majorEastAsia" w:hAnsiTheme="minorHAnsi"/>
          <w:b w:val="0"/>
          <w:bCs w:val="0"/>
          <w:color w:val="000000"/>
        </w:rPr>
        <w:t>PU_Applications</w:t>
      </w:r>
      <w:r w:rsidRPr="00D349A8">
        <w:rPr>
          <w:rStyle w:val="apple-converted-space"/>
          <w:rFonts w:asciiTheme="minorHAnsi" w:eastAsiaTheme="majorEastAsia" w:hAnsiTheme="minorHAnsi"/>
          <w:color w:val="000000"/>
        </w:rPr>
        <w:t> </w:t>
      </w:r>
      <w:r w:rsidRPr="00D349A8">
        <w:rPr>
          <w:rFonts w:asciiTheme="minorHAnsi" w:hAnsiTheme="minorHAnsi"/>
          <w:color w:val="000000"/>
        </w:rPr>
        <w:t>table is used by the</w:t>
      </w:r>
      <w:r w:rsidRPr="00D349A8">
        <w:rPr>
          <w:rStyle w:val="apple-converted-space"/>
          <w:rFonts w:asciiTheme="minorHAnsi" w:eastAsiaTheme="majorEastAsia" w:hAnsiTheme="minorHAnsi"/>
          <w:color w:val="000000"/>
        </w:rPr>
        <w:t> </w:t>
      </w:r>
      <w:r w:rsidRPr="00D349A8">
        <w:rPr>
          <w:rStyle w:val="Strong"/>
          <w:rFonts w:asciiTheme="minorHAnsi" w:eastAsiaTheme="majorEastAsia" w:hAnsiTheme="minorHAnsi"/>
          <w:b w:val="0"/>
          <w:bCs w:val="0"/>
          <w:color w:val="000000"/>
        </w:rPr>
        <w:t>Applications</w:t>
      </w:r>
      <w:r w:rsidRPr="00D349A8">
        <w:rPr>
          <w:rStyle w:val="apple-converted-space"/>
          <w:rFonts w:asciiTheme="minorHAnsi" w:eastAsiaTheme="majorEastAsia" w:hAnsiTheme="minorHAnsi"/>
          <w:b/>
          <w:bCs/>
          <w:color w:val="000000"/>
        </w:rPr>
        <w:t> </w:t>
      </w:r>
      <w:r w:rsidRPr="00D349A8">
        <w:rPr>
          <w:rFonts w:asciiTheme="minorHAnsi" w:hAnsiTheme="minorHAnsi"/>
          <w:color w:val="000000"/>
        </w:rPr>
        <w:t>page, where authorised users can view submitted applications and update their status through the</w:t>
      </w:r>
      <w:r w:rsidRPr="00D349A8">
        <w:rPr>
          <w:rStyle w:val="apple-converted-space"/>
          <w:rFonts w:asciiTheme="minorHAnsi" w:eastAsiaTheme="majorEastAsia" w:hAnsiTheme="minorHAnsi"/>
          <w:color w:val="000000"/>
        </w:rPr>
        <w:t> </w:t>
      </w:r>
      <w:r w:rsidRPr="00D349A8">
        <w:rPr>
          <w:rStyle w:val="Strong"/>
          <w:rFonts w:asciiTheme="minorHAnsi" w:eastAsiaTheme="majorEastAsia" w:hAnsiTheme="minorHAnsi"/>
          <w:b w:val="0"/>
          <w:bCs w:val="0"/>
          <w:color w:val="000000"/>
        </w:rPr>
        <w:t>Approve</w:t>
      </w:r>
      <w:r w:rsidRPr="00D349A8">
        <w:rPr>
          <w:rStyle w:val="apple-converted-space"/>
          <w:rFonts w:asciiTheme="minorHAnsi" w:eastAsiaTheme="majorEastAsia" w:hAnsiTheme="minorHAnsi"/>
          <w:color w:val="000000"/>
        </w:rPr>
        <w:t> </w:t>
      </w:r>
      <w:r w:rsidRPr="00D349A8">
        <w:rPr>
          <w:rFonts w:asciiTheme="minorHAnsi" w:hAnsiTheme="minorHAnsi"/>
          <w:color w:val="000000"/>
        </w:rPr>
        <w:t>and</w:t>
      </w:r>
      <w:r w:rsidRPr="00D349A8">
        <w:rPr>
          <w:rStyle w:val="apple-converted-space"/>
          <w:rFonts w:asciiTheme="minorHAnsi" w:eastAsiaTheme="majorEastAsia" w:hAnsiTheme="minorHAnsi"/>
          <w:color w:val="000000"/>
        </w:rPr>
        <w:t> </w:t>
      </w:r>
      <w:r w:rsidRPr="00D349A8">
        <w:rPr>
          <w:rStyle w:val="Strong"/>
          <w:rFonts w:asciiTheme="minorHAnsi" w:eastAsiaTheme="majorEastAsia" w:hAnsiTheme="minorHAnsi"/>
          <w:b w:val="0"/>
          <w:bCs w:val="0"/>
          <w:color w:val="000000"/>
        </w:rPr>
        <w:t>Reject</w:t>
      </w:r>
      <w:r w:rsidRPr="00D349A8">
        <w:rPr>
          <w:rStyle w:val="apple-converted-space"/>
          <w:rFonts w:asciiTheme="minorHAnsi" w:eastAsiaTheme="majorEastAsia" w:hAnsiTheme="minorHAnsi"/>
          <w:b/>
          <w:bCs/>
          <w:color w:val="000000"/>
        </w:rPr>
        <w:t> </w:t>
      </w:r>
      <w:r w:rsidRPr="00D349A8">
        <w:rPr>
          <w:rFonts w:asciiTheme="minorHAnsi" w:hAnsiTheme="minorHAnsi"/>
          <w:color w:val="000000"/>
        </w:rPr>
        <w:t>actions. It also supports the notification workflow by providing the application details needed when decision messages are issued to applicants. As a result, this table forms the basis of the application management functionality linking</w:t>
      </w:r>
      <w:r w:rsidRPr="00D349A8">
        <w:rPr>
          <w:rStyle w:val="apple-converted-space"/>
          <w:rFonts w:asciiTheme="minorHAnsi" w:eastAsiaTheme="majorEastAsia" w:hAnsiTheme="minorHAnsi"/>
          <w:color w:val="000000"/>
        </w:rPr>
        <w:t> </w:t>
      </w:r>
      <w:r w:rsidRPr="00D349A8">
        <w:rPr>
          <w:rStyle w:val="Strong"/>
          <w:rFonts w:asciiTheme="minorHAnsi" w:eastAsiaTheme="majorEastAsia" w:hAnsiTheme="minorHAnsi"/>
          <w:b w:val="0"/>
          <w:bCs w:val="0"/>
          <w:color w:val="000000"/>
        </w:rPr>
        <w:t>IP</w:t>
      </w:r>
      <w:r w:rsidRPr="00D349A8">
        <w:rPr>
          <w:rStyle w:val="Strong"/>
          <w:rFonts w:asciiTheme="minorHAnsi" w:eastAsiaTheme="majorEastAsia" w:hAnsiTheme="minorHAnsi"/>
          <w:b w:val="0"/>
          <w:bCs w:val="0"/>
          <w:color w:val="000000"/>
        </w:rPr>
        <w:t>OS-PU and IPOS-SA within the implemented prototy</w:t>
      </w:r>
      <w:r>
        <w:rPr>
          <w:rStyle w:val="Strong"/>
          <w:rFonts w:asciiTheme="minorHAnsi" w:eastAsiaTheme="majorEastAsia" w:hAnsiTheme="minorHAnsi"/>
          <w:b w:val="0"/>
          <w:bCs w:val="0"/>
          <w:color w:val="000000"/>
        </w:rPr>
        <w:t>pe.</w:t>
      </w:r>
    </w:p>
    <w:p w14:paraId="5B614851" w14:textId="276D300E" w:rsidR="000A4501" w:rsidRDefault="00C059EC" w:rsidP="00B300FC">
      <w:pPr>
        <w:rPr>
          <w:color w:val="000000"/>
        </w:rPr>
      </w:pPr>
      <w:r>
        <w:rPr>
          <w:noProof/>
          <w:color w:val="000000"/>
        </w:rPr>
        <w:drawing>
          <wp:inline distT="0" distB="0" distL="0" distR="0" wp14:anchorId="22D95C69" wp14:editId="67962D22">
            <wp:extent cx="5954751" cy="824230"/>
            <wp:effectExtent l="0" t="0" r="1905" b="1270"/>
            <wp:docPr id="157128311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83115" name="Picture 7"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02009" cy="830771"/>
                    </a:xfrm>
                    <a:prstGeom prst="rect">
                      <a:avLst/>
                    </a:prstGeom>
                  </pic:spPr>
                </pic:pic>
              </a:graphicData>
            </a:graphic>
          </wp:inline>
        </w:drawing>
      </w:r>
    </w:p>
    <w:p w14:paraId="13652672" w14:textId="30FB2641" w:rsidR="000A24A7" w:rsidRDefault="000A24A7" w:rsidP="00B300FC">
      <w:pPr>
        <w:rPr>
          <w:color w:val="000000"/>
        </w:rPr>
      </w:pPr>
      <w:r>
        <w:rPr>
          <w:color w:val="000000"/>
        </w:rPr>
        <w:t xml:space="preserve">Figure 30. PU_Applications Table Data </w:t>
      </w:r>
    </w:p>
    <w:p w14:paraId="7FA0C9DE" w14:textId="77777777" w:rsidR="00C059EC" w:rsidRDefault="00C059EC" w:rsidP="00B300FC">
      <w:pPr>
        <w:rPr>
          <w:color w:val="000000"/>
        </w:rPr>
      </w:pPr>
    </w:p>
    <w:p w14:paraId="3A40FBBC" w14:textId="77777777" w:rsidR="00C059EC" w:rsidRDefault="00C059EC" w:rsidP="00B300FC">
      <w:pPr>
        <w:rPr>
          <w:color w:val="000000"/>
        </w:rPr>
      </w:pPr>
    </w:p>
    <w:p w14:paraId="65A2ECE1" w14:textId="2E315977" w:rsidR="00B300FC" w:rsidRPr="00002B80" w:rsidRDefault="00B300FC" w:rsidP="00B300FC">
      <w:pPr>
        <w:rPr>
          <w:b/>
          <w:bCs/>
          <w:color w:val="000000"/>
        </w:rPr>
      </w:pPr>
      <w:r w:rsidRPr="00A047B5">
        <w:rPr>
          <w:b/>
          <w:bCs/>
          <w:color w:val="000000"/>
        </w:rPr>
        <w:t xml:space="preserve">Table: Users </w:t>
      </w:r>
    </w:p>
    <w:p w14:paraId="5A28DF2F" w14:textId="77777777" w:rsidR="00002B80" w:rsidRPr="0001719E" w:rsidRDefault="00002B80" w:rsidP="00002B80">
      <w:pPr>
        <w:pStyle w:val="NormalWeb"/>
        <w:rPr>
          <w:rFonts w:asciiTheme="minorHAnsi" w:hAnsiTheme="minorHAnsi"/>
          <w:color w:val="000000"/>
        </w:rPr>
      </w:pPr>
      <w:r w:rsidRPr="0001719E">
        <w:rPr>
          <w:rFonts w:asciiTheme="minorHAnsi" w:hAnsiTheme="minorHAnsi"/>
          <w:color w:val="000000"/>
        </w:rPr>
        <w:t>The</w:t>
      </w:r>
      <w:r w:rsidRPr="0001719E">
        <w:rPr>
          <w:rStyle w:val="apple-converted-space"/>
          <w:rFonts w:asciiTheme="minorHAnsi" w:eastAsiaTheme="majorEastAsia" w:hAnsiTheme="minorHAnsi"/>
          <w:color w:val="000000"/>
        </w:rPr>
        <w:t> </w:t>
      </w:r>
      <w:r w:rsidRPr="0001719E">
        <w:rPr>
          <w:rStyle w:val="Strong"/>
          <w:rFonts w:asciiTheme="minorHAnsi" w:eastAsiaTheme="majorEastAsia" w:hAnsiTheme="minorHAnsi"/>
          <w:b w:val="0"/>
          <w:bCs w:val="0"/>
          <w:color w:val="000000"/>
        </w:rPr>
        <w:t>Users</w:t>
      </w:r>
      <w:r w:rsidRPr="0001719E">
        <w:rPr>
          <w:rStyle w:val="apple-converted-space"/>
          <w:rFonts w:asciiTheme="minorHAnsi" w:eastAsiaTheme="majorEastAsia" w:hAnsiTheme="minorHAnsi"/>
          <w:color w:val="000000"/>
        </w:rPr>
        <w:t> </w:t>
      </w:r>
      <w:r w:rsidRPr="0001719E">
        <w:rPr>
          <w:rFonts w:asciiTheme="minorHAnsi" w:hAnsiTheme="minorHAnsi"/>
          <w:color w:val="000000"/>
        </w:rPr>
        <w:t>table stores the account records used within the IPOS-SA subsystem and serves as the main table for user and merchant account management. It supports authentication, role-based access control, and the storage of merchant account details required by the application. The table is designed to hold both internal staff accounts and merchant accounts in a single structure, allowing different user types to be managed consistently through the database and GUI.</w:t>
      </w:r>
    </w:p>
    <w:p w14:paraId="7290B27E" w14:textId="77777777" w:rsidR="0001719E" w:rsidRPr="0001719E" w:rsidRDefault="0001719E" w:rsidP="00002B80">
      <w:pPr>
        <w:pStyle w:val="NormalWeb"/>
        <w:rPr>
          <w:rFonts w:asciiTheme="minorHAnsi" w:hAnsiTheme="minorHAnsi"/>
          <w:color w:val="000000"/>
        </w:rPr>
      </w:pPr>
      <w:r w:rsidRPr="0001719E">
        <w:rPr>
          <w:rFonts w:asciiTheme="minorHAnsi" w:hAnsiTheme="minorHAnsi"/>
          <w:color w:val="000000"/>
        </w:rPr>
        <w:t>The primary key of the table is UserID, which uniquely identifies each record. The main attributes are UserID, Username, Password, Role, AccountNo, AccountHolderName, ContactName, Address, Phone, CreditLimit, DiscountPlan, DiscountRate, AccountStatus, and OutstandingBalance. The schema also shows indexes on Username and AccountNo, which support efficient lookup of user accounts by login name or merchant account number. Although no foreign keys are defined directly on this table, it is referenced by other tables such as Orders and Payments through merchant-related fields.</w:t>
      </w:r>
    </w:p>
    <w:p w14:paraId="3F7FB0B6" w14:textId="4E32165C" w:rsidR="00002B80" w:rsidRPr="0001719E" w:rsidRDefault="00002B80" w:rsidP="00002B80">
      <w:pPr>
        <w:pStyle w:val="NormalWeb"/>
        <w:rPr>
          <w:rFonts w:asciiTheme="minorHAnsi" w:hAnsiTheme="minorHAnsi"/>
          <w:color w:val="000000"/>
        </w:rPr>
      </w:pPr>
      <w:r w:rsidRPr="0001719E">
        <w:rPr>
          <w:rFonts w:asciiTheme="minorHAnsi" w:hAnsiTheme="minorHAnsi"/>
          <w:color w:val="000000"/>
        </w:rPr>
        <w:t>The table stores both login data and account-profile information.</w:t>
      </w:r>
      <w:r w:rsidRPr="0001719E">
        <w:rPr>
          <w:rStyle w:val="apple-converted-space"/>
          <w:rFonts w:asciiTheme="minorHAnsi" w:eastAsiaTheme="majorEastAsia" w:hAnsiTheme="minorHAnsi"/>
          <w:color w:val="000000"/>
        </w:rPr>
        <w:t> </w:t>
      </w:r>
      <w:r w:rsidRPr="0001719E">
        <w:rPr>
          <w:rStyle w:val="Strong"/>
          <w:rFonts w:asciiTheme="minorHAnsi" w:eastAsiaTheme="majorEastAsia" w:hAnsiTheme="minorHAnsi"/>
          <w:b w:val="0"/>
          <w:bCs w:val="0"/>
          <w:color w:val="000000"/>
        </w:rPr>
        <w:t>Username</w:t>
      </w:r>
      <w:r w:rsidRPr="0001719E">
        <w:rPr>
          <w:rFonts w:asciiTheme="minorHAnsi" w:hAnsiTheme="minorHAnsi"/>
          <w:b/>
          <w:bCs/>
          <w:color w:val="000000"/>
        </w:rPr>
        <w:t>,</w:t>
      </w:r>
      <w:r w:rsidRPr="0001719E">
        <w:rPr>
          <w:rStyle w:val="apple-converted-space"/>
          <w:rFonts w:asciiTheme="minorHAnsi" w:eastAsiaTheme="majorEastAsia" w:hAnsiTheme="minorHAnsi"/>
          <w:b/>
          <w:bCs/>
          <w:color w:val="000000"/>
        </w:rPr>
        <w:t> </w:t>
      </w:r>
      <w:r w:rsidRPr="0001719E">
        <w:rPr>
          <w:rStyle w:val="Strong"/>
          <w:rFonts w:asciiTheme="minorHAnsi" w:eastAsiaTheme="majorEastAsia" w:hAnsiTheme="minorHAnsi"/>
          <w:b w:val="0"/>
          <w:bCs w:val="0"/>
          <w:color w:val="000000"/>
        </w:rPr>
        <w:t>Password</w:t>
      </w:r>
      <w:r w:rsidRPr="0001719E">
        <w:rPr>
          <w:rFonts w:asciiTheme="minorHAnsi" w:hAnsiTheme="minorHAnsi"/>
          <w:b/>
          <w:bCs/>
          <w:color w:val="000000"/>
        </w:rPr>
        <w:t>,</w:t>
      </w:r>
      <w:r w:rsidRPr="0001719E">
        <w:rPr>
          <w:rFonts w:asciiTheme="minorHAnsi" w:hAnsiTheme="minorHAnsi"/>
          <w:color w:val="000000"/>
        </w:rPr>
        <w:t xml:space="preserve"> and</w:t>
      </w:r>
      <w:r w:rsidRPr="0001719E">
        <w:rPr>
          <w:rStyle w:val="apple-converted-space"/>
          <w:rFonts w:asciiTheme="minorHAnsi" w:eastAsiaTheme="majorEastAsia" w:hAnsiTheme="minorHAnsi"/>
          <w:color w:val="000000"/>
        </w:rPr>
        <w:t> </w:t>
      </w:r>
      <w:r w:rsidRPr="0001719E">
        <w:rPr>
          <w:rStyle w:val="Strong"/>
          <w:rFonts w:asciiTheme="minorHAnsi" w:eastAsiaTheme="majorEastAsia" w:hAnsiTheme="minorHAnsi"/>
          <w:b w:val="0"/>
          <w:bCs w:val="0"/>
          <w:color w:val="000000"/>
        </w:rPr>
        <w:t>Role</w:t>
      </w:r>
      <w:r w:rsidRPr="0001719E">
        <w:rPr>
          <w:rStyle w:val="apple-converted-space"/>
          <w:rFonts w:asciiTheme="minorHAnsi" w:eastAsiaTheme="majorEastAsia" w:hAnsiTheme="minorHAnsi"/>
          <w:b/>
          <w:bCs/>
          <w:color w:val="000000"/>
        </w:rPr>
        <w:t> </w:t>
      </w:r>
      <w:r w:rsidRPr="0001719E">
        <w:rPr>
          <w:rFonts w:asciiTheme="minorHAnsi" w:hAnsiTheme="minorHAnsi"/>
          <w:color w:val="000000"/>
        </w:rPr>
        <w:t>are used for authentication and access control, while merchant-related fields store contact, financial, and account-status information. The sample data shows that the table contains both staff accounts, such as</w:t>
      </w:r>
      <w:r w:rsidRPr="0001719E">
        <w:rPr>
          <w:rStyle w:val="apple-converted-space"/>
          <w:rFonts w:asciiTheme="minorHAnsi" w:eastAsiaTheme="majorEastAsia" w:hAnsiTheme="minorHAnsi"/>
          <w:color w:val="000000"/>
        </w:rPr>
        <w:t> </w:t>
      </w:r>
      <w:r w:rsidRPr="0001719E">
        <w:rPr>
          <w:rStyle w:val="Strong"/>
          <w:rFonts w:asciiTheme="minorHAnsi" w:eastAsiaTheme="majorEastAsia" w:hAnsiTheme="minorHAnsi"/>
          <w:b w:val="0"/>
          <w:bCs w:val="0"/>
          <w:color w:val="000000"/>
        </w:rPr>
        <w:t>admin</w:t>
      </w:r>
      <w:r w:rsidRPr="0001719E">
        <w:rPr>
          <w:rFonts w:asciiTheme="minorHAnsi" w:hAnsiTheme="minorHAnsi"/>
          <w:color w:val="000000"/>
        </w:rPr>
        <w:t>,</w:t>
      </w:r>
      <w:r w:rsidRPr="0001719E">
        <w:rPr>
          <w:rStyle w:val="apple-converted-space"/>
          <w:rFonts w:asciiTheme="minorHAnsi" w:eastAsiaTheme="majorEastAsia" w:hAnsiTheme="minorHAnsi"/>
          <w:color w:val="000000"/>
        </w:rPr>
        <w:t> </w:t>
      </w:r>
      <w:r w:rsidRPr="0001719E">
        <w:rPr>
          <w:rStyle w:val="Strong"/>
          <w:rFonts w:asciiTheme="minorHAnsi" w:eastAsiaTheme="majorEastAsia" w:hAnsiTheme="minorHAnsi"/>
          <w:b w:val="0"/>
          <w:bCs w:val="0"/>
          <w:color w:val="000000"/>
        </w:rPr>
        <w:t>warehouse1</w:t>
      </w:r>
      <w:r w:rsidRPr="0001719E">
        <w:rPr>
          <w:rFonts w:asciiTheme="minorHAnsi" w:hAnsiTheme="minorHAnsi"/>
          <w:color w:val="000000"/>
        </w:rPr>
        <w:t>, and</w:t>
      </w:r>
      <w:r w:rsidRPr="0001719E">
        <w:rPr>
          <w:rStyle w:val="apple-converted-space"/>
          <w:rFonts w:asciiTheme="minorHAnsi" w:eastAsiaTheme="majorEastAsia" w:hAnsiTheme="minorHAnsi"/>
          <w:color w:val="000000"/>
        </w:rPr>
        <w:t> </w:t>
      </w:r>
      <w:r w:rsidRPr="0001719E">
        <w:rPr>
          <w:rStyle w:val="Strong"/>
          <w:rFonts w:asciiTheme="minorHAnsi" w:eastAsiaTheme="majorEastAsia" w:hAnsiTheme="minorHAnsi"/>
          <w:b w:val="0"/>
          <w:bCs w:val="0"/>
          <w:color w:val="000000"/>
        </w:rPr>
        <w:t>accountant1</w:t>
      </w:r>
      <w:r w:rsidRPr="0001719E">
        <w:rPr>
          <w:rFonts w:asciiTheme="minorHAnsi" w:hAnsiTheme="minorHAnsi"/>
          <w:color w:val="000000"/>
        </w:rPr>
        <w:t>, and merchant accounts such as</w:t>
      </w:r>
      <w:r w:rsidRPr="0001719E">
        <w:rPr>
          <w:rStyle w:val="apple-converted-space"/>
          <w:rFonts w:asciiTheme="minorHAnsi" w:eastAsiaTheme="majorEastAsia" w:hAnsiTheme="minorHAnsi"/>
          <w:color w:val="000000"/>
        </w:rPr>
        <w:t> </w:t>
      </w:r>
      <w:r w:rsidRPr="0001719E">
        <w:rPr>
          <w:rStyle w:val="Strong"/>
          <w:rFonts w:asciiTheme="minorHAnsi" w:eastAsiaTheme="majorEastAsia" w:hAnsiTheme="minorHAnsi"/>
          <w:b w:val="0"/>
          <w:bCs w:val="0"/>
          <w:color w:val="000000"/>
        </w:rPr>
        <w:t>cosymed</w:t>
      </w:r>
      <w:r w:rsidRPr="0001719E">
        <w:rPr>
          <w:rFonts w:asciiTheme="minorHAnsi" w:hAnsiTheme="minorHAnsi"/>
          <w:b/>
          <w:bCs/>
          <w:color w:val="000000"/>
        </w:rPr>
        <w:t>,</w:t>
      </w:r>
      <w:r w:rsidRPr="0001719E">
        <w:rPr>
          <w:rStyle w:val="apple-converted-space"/>
          <w:rFonts w:asciiTheme="minorHAnsi" w:eastAsiaTheme="majorEastAsia" w:hAnsiTheme="minorHAnsi"/>
          <w:b/>
          <w:bCs/>
          <w:color w:val="000000"/>
        </w:rPr>
        <w:t> </w:t>
      </w:r>
      <w:r w:rsidRPr="0001719E">
        <w:rPr>
          <w:rStyle w:val="Strong"/>
          <w:rFonts w:asciiTheme="minorHAnsi" w:eastAsiaTheme="majorEastAsia" w:hAnsiTheme="minorHAnsi"/>
          <w:b w:val="0"/>
          <w:bCs w:val="0"/>
          <w:color w:val="000000"/>
        </w:rPr>
        <w:t>pharmaco</w:t>
      </w:r>
      <w:r w:rsidRPr="0001719E">
        <w:rPr>
          <w:rFonts w:asciiTheme="minorHAnsi" w:hAnsiTheme="minorHAnsi"/>
          <w:color w:val="000000"/>
        </w:rPr>
        <w:t>,</w:t>
      </w:r>
      <w:r w:rsidRPr="0001719E">
        <w:rPr>
          <w:rStyle w:val="apple-converted-space"/>
          <w:rFonts w:asciiTheme="minorHAnsi" w:eastAsiaTheme="majorEastAsia" w:hAnsiTheme="minorHAnsi"/>
          <w:color w:val="000000"/>
        </w:rPr>
        <w:t> </w:t>
      </w:r>
      <w:r w:rsidRPr="0001719E">
        <w:rPr>
          <w:rStyle w:val="Strong"/>
          <w:rFonts w:asciiTheme="minorHAnsi" w:eastAsiaTheme="majorEastAsia" w:hAnsiTheme="minorHAnsi"/>
          <w:b w:val="0"/>
          <w:bCs w:val="0"/>
          <w:color w:val="000000"/>
        </w:rPr>
        <w:t>latepayer</w:t>
      </w:r>
      <w:r w:rsidRPr="0001719E">
        <w:rPr>
          <w:rFonts w:asciiTheme="minorHAnsi" w:hAnsiTheme="minorHAnsi"/>
          <w:b/>
          <w:bCs/>
          <w:color w:val="000000"/>
        </w:rPr>
        <w:t>,</w:t>
      </w:r>
      <w:r w:rsidRPr="0001719E">
        <w:rPr>
          <w:rFonts w:asciiTheme="minorHAnsi" w:hAnsiTheme="minorHAnsi"/>
          <w:color w:val="000000"/>
        </w:rPr>
        <w:t xml:space="preserve"> and</w:t>
      </w:r>
      <w:r w:rsidRPr="0001719E">
        <w:rPr>
          <w:rStyle w:val="apple-converted-space"/>
          <w:rFonts w:asciiTheme="minorHAnsi" w:eastAsiaTheme="majorEastAsia" w:hAnsiTheme="minorHAnsi"/>
          <w:color w:val="000000"/>
        </w:rPr>
        <w:t> </w:t>
      </w:r>
      <w:r w:rsidRPr="0001719E">
        <w:rPr>
          <w:rStyle w:val="Strong"/>
          <w:rFonts w:asciiTheme="minorHAnsi" w:eastAsiaTheme="majorEastAsia" w:hAnsiTheme="minorHAnsi"/>
          <w:b w:val="0"/>
          <w:bCs w:val="0"/>
          <w:color w:val="000000"/>
        </w:rPr>
        <w:t>defaulted</w:t>
      </w:r>
      <w:r w:rsidRPr="0001719E">
        <w:rPr>
          <w:rFonts w:asciiTheme="minorHAnsi" w:hAnsiTheme="minorHAnsi"/>
          <w:color w:val="000000"/>
        </w:rPr>
        <w:t>. Merchant records also include account numbers, discount plans, credit limits, account status, and outstanding balances.</w:t>
      </w:r>
    </w:p>
    <w:p w14:paraId="1707A1A4" w14:textId="469E8CEC" w:rsidR="00002B80" w:rsidRPr="0001719E" w:rsidRDefault="00002B80" w:rsidP="00002B80">
      <w:pPr>
        <w:pStyle w:val="NormalWeb"/>
        <w:rPr>
          <w:rFonts w:asciiTheme="minorHAnsi" w:hAnsiTheme="minorHAnsi"/>
          <w:color w:val="000000"/>
        </w:rPr>
      </w:pPr>
      <w:r w:rsidRPr="0001719E">
        <w:rPr>
          <w:rFonts w:asciiTheme="minorHAnsi" w:hAnsiTheme="minorHAnsi"/>
          <w:color w:val="000000"/>
        </w:rPr>
        <w:t>Within the implemented GUI, the</w:t>
      </w:r>
      <w:r w:rsidRPr="0001719E">
        <w:rPr>
          <w:rStyle w:val="apple-converted-space"/>
          <w:rFonts w:asciiTheme="minorHAnsi" w:eastAsiaTheme="majorEastAsia" w:hAnsiTheme="minorHAnsi"/>
          <w:color w:val="000000"/>
        </w:rPr>
        <w:t> </w:t>
      </w:r>
      <w:r w:rsidRPr="0001719E">
        <w:rPr>
          <w:rStyle w:val="Strong"/>
          <w:rFonts w:asciiTheme="minorHAnsi" w:eastAsiaTheme="majorEastAsia" w:hAnsiTheme="minorHAnsi"/>
          <w:b w:val="0"/>
          <w:bCs w:val="0"/>
          <w:color w:val="000000"/>
        </w:rPr>
        <w:t>Users</w:t>
      </w:r>
      <w:r w:rsidRPr="0001719E">
        <w:rPr>
          <w:rStyle w:val="apple-converted-space"/>
          <w:rFonts w:asciiTheme="minorHAnsi" w:eastAsiaTheme="majorEastAsia" w:hAnsiTheme="minorHAnsi"/>
          <w:color w:val="000000"/>
        </w:rPr>
        <w:t> </w:t>
      </w:r>
      <w:r w:rsidRPr="0001719E">
        <w:rPr>
          <w:rFonts w:asciiTheme="minorHAnsi" w:hAnsiTheme="minorHAnsi"/>
          <w:color w:val="000000"/>
        </w:rPr>
        <w:t>table is used by the</w:t>
      </w:r>
      <w:r w:rsidRPr="0001719E">
        <w:rPr>
          <w:rStyle w:val="apple-converted-space"/>
          <w:rFonts w:asciiTheme="minorHAnsi" w:eastAsiaTheme="majorEastAsia" w:hAnsiTheme="minorHAnsi"/>
          <w:color w:val="000000"/>
        </w:rPr>
        <w:t> </w:t>
      </w:r>
      <w:r w:rsidRPr="0001719E">
        <w:rPr>
          <w:rStyle w:val="Strong"/>
          <w:rFonts w:asciiTheme="minorHAnsi" w:eastAsiaTheme="majorEastAsia" w:hAnsiTheme="minorHAnsi"/>
          <w:b w:val="0"/>
          <w:bCs w:val="0"/>
          <w:color w:val="000000"/>
        </w:rPr>
        <w:t>Login</w:t>
      </w:r>
      <w:r w:rsidRPr="0001719E">
        <w:rPr>
          <w:rStyle w:val="apple-converted-space"/>
          <w:rFonts w:asciiTheme="minorHAnsi" w:eastAsiaTheme="majorEastAsia" w:hAnsiTheme="minorHAnsi"/>
          <w:b/>
          <w:bCs/>
          <w:color w:val="000000"/>
        </w:rPr>
        <w:t> </w:t>
      </w:r>
      <w:r w:rsidRPr="0001719E">
        <w:rPr>
          <w:rFonts w:asciiTheme="minorHAnsi" w:hAnsiTheme="minorHAnsi"/>
          <w:color w:val="000000"/>
        </w:rPr>
        <w:t>page, the</w:t>
      </w:r>
      <w:r w:rsidRPr="0001719E">
        <w:rPr>
          <w:rStyle w:val="apple-converted-space"/>
          <w:rFonts w:asciiTheme="minorHAnsi" w:eastAsiaTheme="majorEastAsia" w:hAnsiTheme="minorHAnsi"/>
          <w:color w:val="000000"/>
        </w:rPr>
        <w:t> </w:t>
      </w:r>
      <w:r w:rsidRPr="0001719E">
        <w:rPr>
          <w:rStyle w:val="Strong"/>
          <w:rFonts w:asciiTheme="minorHAnsi" w:eastAsiaTheme="majorEastAsia" w:hAnsiTheme="minorHAnsi"/>
          <w:b w:val="0"/>
          <w:bCs w:val="0"/>
          <w:color w:val="000000"/>
        </w:rPr>
        <w:t>User Management</w:t>
      </w:r>
      <w:r w:rsidRPr="0001719E">
        <w:rPr>
          <w:rStyle w:val="apple-converted-space"/>
          <w:rFonts w:asciiTheme="minorHAnsi" w:eastAsiaTheme="majorEastAsia" w:hAnsiTheme="minorHAnsi"/>
          <w:color w:val="000000"/>
        </w:rPr>
        <w:t> </w:t>
      </w:r>
      <w:r w:rsidRPr="0001719E">
        <w:rPr>
          <w:rFonts w:asciiTheme="minorHAnsi" w:hAnsiTheme="minorHAnsi"/>
          <w:color w:val="000000"/>
        </w:rPr>
        <w:t>page, the</w:t>
      </w:r>
      <w:r w:rsidRPr="0001719E">
        <w:rPr>
          <w:rStyle w:val="apple-converted-space"/>
          <w:rFonts w:asciiTheme="minorHAnsi" w:eastAsiaTheme="majorEastAsia" w:hAnsiTheme="minorHAnsi"/>
          <w:color w:val="000000"/>
        </w:rPr>
        <w:t> </w:t>
      </w:r>
      <w:r w:rsidRPr="0001719E">
        <w:rPr>
          <w:rStyle w:val="Strong"/>
          <w:rFonts w:asciiTheme="minorHAnsi" w:eastAsiaTheme="majorEastAsia" w:hAnsiTheme="minorHAnsi"/>
          <w:b w:val="0"/>
          <w:bCs w:val="0"/>
          <w:color w:val="000000"/>
        </w:rPr>
        <w:t>Merchants</w:t>
      </w:r>
      <w:r w:rsidRPr="0001719E">
        <w:rPr>
          <w:rStyle w:val="Strong"/>
          <w:rFonts w:asciiTheme="minorHAnsi" w:eastAsiaTheme="majorEastAsia" w:hAnsiTheme="minorHAnsi"/>
          <w:b w:val="0"/>
          <w:bCs w:val="0"/>
          <w:color w:val="000000"/>
        </w:rPr>
        <w:t xml:space="preserve"> </w:t>
      </w:r>
      <w:r w:rsidRPr="0001719E">
        <w:rPr>
          <w:rFonts w:asciiTheme="minorHAnsi" w:hAnsiTheme="minorHAnsi"/>
          <w:color w:val="000000"/>
        </w:rPr>
        <w:t>view, and the</w:t>
      </w:r>
      <w:r w:rsidRPr="0001719E">
        <w:rPr>
          <w:rStyle w:val="apple-converted-space"/>
          <w:rFonts w:asciiTheme="minorHAnsi" w:eastAsiaTheme="majorEastAsia" w:hAnsiTheme="minorHAnsi"/>
          <w:color w:val="000000"/>
        </w:rPr>
        <w:t> </w:t>
      </w:r>
      <w:r w:rsidRPr="0001719E">
        <w:rPr>
          <w:rStyle w:val="Strong"/>
          <w:rFonts w:asciiTheme="minorHAnsi" w:eastAsiaTheme="majorEastAsia" w:hAnsiTheme="minorHAnsi"/>
          <w:b w:val="0"/>
          <w:bCs w:val="0"/>
          <w:color w:val="000000"/>
        </w:rPr>
        <w:t>Add Merchant</w:t>
      </w:r>
      <w:r w:rsidRPr="0001719E">
        <w:rPr>
          <w:rStyle w:val="apple-converted-space"/>
          <w:rFonts w:asciiTheme="minorHAnsi" w:eastAsiaTheme="majorEastAsia" w:hAnsiTheme="minorHAnsi"/>
          <w:color w:val="000000"/>
        </w:rPr>
        <w:t> </w:t>
      </w:r>
      <w:r w:rsidRPr="0001719E">
        <w:rPr>
          <w:rFonts w:asciiTheme="minorHAnsi" w:hAnsiTheme="minorHAnsi"/>
          <w:color w:val="000000"/>
        </w:rPr>
        <w:t xml:space="preserve">workflow. It therefore </w:t>
      </w:r>
      <w:r w:rsidRPr="0001719E">
        <w:rPr>
          <w:rFonts w:asciiTheme="minorHAnsi" w:hAnsiTheme="minorHAnsi"/>
          <w:color w:val="000000"/>
        </w:rPr>
        <w:lastRenderedPageBreak/>
        <w:t>represents one of the main data structures of the IPOS-SA database, linking user access control with merchant account administration.</w:t>
      </w:r>
    </w:p>
    <w:p w14:paraId="1B8ABC83" w14:textId="7AAC28AC" w:rsidR="009C7E60" w:rsidRDefault="00002B80" w:rsidP="009C7E60">
      <w:pPr>
        <w:rPr>
          <w:color w:val="000000"/>
        </w:rPr>
      </w:pPr>
      <w:r>
        <w:rPr>
          <w:noProof/>
          <w:color w:val="000000"/>
        </w:rPr>
        <w:drawing>
          <wp:inline distT="0" distB="0" distL="0" distR="0" wp14:anchorId="751AFEA9" wp14:editId="640592BA">
            <wp:extent cx="6311590" cy="1184559"/>
            <wp:effectExtent l="0" t="0" r="635" b="0"/>
            <wp:docPr id="213208144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1448" name="Picture 8"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43285" cy="1190507"/>
                    </a:xfrm>
                    <a:prstGeom prst="rect">
                      <a:avLst/>
                    </a:prstGeom>
                  </pic:spPr>
                </pic:pic>
              </a:graphicData>
            </a:graphic>
          </wp:inline>
        </w:drawing>
      </w:r>
    </w:p>
    <w:p w14:paraId="63694082" w14:textId="02BED48D" w:rsidR="009C7E60" w:rsidRDefault="0001719E" w:rsidP="009C7E60">
      <w:pPr>
        <w:rPr>
          <w:color w:val="000000"/>
        </w:rPr>
      </w:pPr>
      <w:r>
        <w:rPr>
          <w:noProof/>
          <w:color w:val="000000"/>
        </w:rPr>
        <w:drawing>
          <wp:inline distT="0" distB="0" distL="0" distR="0" wp14:anchorId="6DECD177" wp14:editId="35BFD466">
            <wp:extent cx="5731510" cy="1652905"/>
            <wp:effectExtent l="0" t="0" r="0" b="0"/>
            <wp:docPr id="1358966303"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66303" name="Picture 10"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1652905"/>
                    </a:xfrm>
                    <a:prstGeom prst="rect">
                      <a:avLst/>
                    </a:prstGeom>
                  </pic:spPr>
                </pic:pic>
              </a:graphicData>
            </a:graphic>
          </wp:inline>
        </w:drawing>
      </w:r>
    </w:p>
    <w:p w14:paraId="02D174CC" w14:textId="567774A8" w:rsidR="000A24A7" w:rsidRPr="009C7E60" w:rsidRDefault="000A24A7" w:rsidP="009C7E60">
      <w:pPr>
        <w:rPr>
          <w:color w:val="000000"/>
        </w:rPr>
      </w:pPr>
      <w:r>
        <w:rPr>
          <w:color w:val="000000"/>
        </w:rPr>
        <w:t>Figure 31. Users Table Data</w:t>
      </w:r>
    </w:p>
    <w:p w14:paraId="1B067952" w14:textId="77777777" w:rsidR="009C7E60" w:rsidRDefault="009C7E60" w:rsidP="009C7E60">
      <w:pPr>
        <w:rPr>
          <w:lang w:val="tr-TR"/>
        </w:rPr>
      </w:pPr>
    </w:p>
    <w:p w14:paraId="309D1836" w14:textId="12DFF333" w:rsidR="00A23F4B" w:rsidRPr="00A23F4B" w:rsidRDefault="00A23F4B" w:rsidP="00A23F4B">
      <w:pPr>
        <w:pStyle w:val="ListParagraph"/>
        <w:numPr>
          <w:ilvl w:val="1"/>
          <w:numId w:val="27"/>
        </w:numPr>
        <w:rPr>
          <w:b/>
          <w:bCs/>
          <w:lang w:val="tr-TR"/>
        </w:rPr>
      </w:pPr>
      <w:r w:rsidRPr="00A23F4B">
        <w:rPr>
          <w:b/>
          <w:bCs/>
          <w:lang w:val="tr-TR"/>
        </w:rPr>
        <w:t xml:space="preserve">Run instructions </w:t>
      </w:r>
    </w:p>
    <w:p w14:paraId="1EC420C4" w14:textId="657BC482" w:rsidR="00326300" w:rsidRDefault="00326300" w:rsidP="009C7E60">
      <w:pPr>
        <w:rPr>
          <w:color w:val="000000"/>
        </w:rPr>
      </w:pPr>
      <w:r w:rsidRPr="00326300">
        <w:rPr>
          <w:color w:val="000000"/>
        </w:rPr>
        <w:t>The source code of the IPOS-SA subsystem is organised into a number of main packages, each responsible for a specific part of the implementation.</w:t>
      </w:r>
    </w:p>
    <w:p w14:paraId="2F9E1D14" w14:textId="77777777" w:rsidR="00326300" w:rsidRPr="00326300" w:rsidRDefault="00326300" w:rsidP="00326300">
      <w:pPr>
        <w:spacing w:before="100" w:beforeAutospacing="1" w:after="100" w:afterAutospacing="1" w:line="240" w:lineRule="auto"/>
        <w:outlineLvl w:val="2"/>
        <w:rPr>
          <w:rFonts w:eastAsia="Times New Roman" w:cs="Times New Roman"/>
          <w:b/>
          <w:bCs/>
          <w:color w:val="000000"/>
          <w:kern w:val="0"/>
          <w:lang w:eastAsia="en-GB"/>
          <w14:ligatures w14:val="none"/>
        </w:rPr>
      </w:pPr>
      <w:r w:rsidRPr="00326300">
        <w:rPr>
          <w:rFonts w:eastAsia="Times New Roman" w:cs="Times New Roman"/>
          <w:b/>
          <w:bCs/>
          <w:color w:val="000000"/>
          <w:kern w:val="0"/>
          <w:lang w:eastAsia="en-GB"/>
          <w14:ligatures w14:val="none"/>
        </w:rPr>
        <w:t>API package</w:t>
      </w:r>
    </w:p>
    <w:p w14:paraId="5FCE6241" w14:textId="6A822CF7" w:rsidR="00326300" w:rsidRPr="00326300" w:rsidRDefault="00326300" w:rsidP="00326300">
      <w:p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color w:val="000000"/>
          <w:kern w:val="0"/>
          <w:lang w:eastAsia="en-GB"/>
          <w14:ligatures w14:val="none"/>
        </w:rPr>
        <w:t>The</w:t>
      </w:r>
      <w:r>
        <w:rPr>
          <w:rFonts w:eastAsia="Times New Roman" w:cs="Times New Roman"/>
          <w:color w:val="000000"/>
          <w:kern w:val="0"/>
          <w:lang w:eastAsia="en-GB"/>
          <w14:ligatures w14:val="none"/>
        </w:rPr>
        <w:t xml:space="preserve"> api </w:t>
      </w:r>
      <w:r w:rsidRPr="00326300">
        <w:rPr>
          <w:rFonts w:eastAsia="Times New Roman" w:cs="Times New Roman"/>
          <w:color w:val="000000"/>
          <w:kern w:val="0"/>
          <w:lang w:eastAsia="en-GB"/>
          <w14:ligatures w14:val="none"/>
        </w:rPr>
        <w:t>package contains the main subsystem interfaces used for communication and service definition. These include:</w:t>
      </w:r>
    </w:p>
    <w:p w14:paraId="0B9C373A" w14:textId="77777777" w:rsidR="00326300" w:rsidRPr="00326300" w:rsidRDefault="00326300" w:rsidP="00326300">
      <w:pPr>
        <w:numPr>
          <w:ilvl w:val="0"/>
          <w:numId w:val="8"/>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I_ApplicationService</w:t>
      </w:r>
      <w:r w:rsidRPr="00326300">
        <w:rPr>
          <w:rFonts w:eastAsia="Times New Roman" w:cs="Times New Roman"/>
          <w:color w:val="000000"/>
          <w:kern w:val="0"/>
          <w:lang w:eastAsia="en-GB"/>
          <w14:ligatures w14:val="none"/>
        </w:rPr>
        <w:t> – defines application-related service behaviour</w:t>
      </w:r>
    </w:p>
    <w:p w14:paraId="02FF56DC" w14:textId="77777777" w:rsidR="00326300" w:rsidRPr="00326300" w:rsidRDefault="00326300" w:rsidP="00326300">
      <w:pPr>
        <w:numPr>
          <w:ilvl w:val="0"/>
          <w:numId w:val="8"/>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I_EmailService</w:t>
      </w:r>
      <w:r w:rsidRPr="00326300">
        <w:rPr>
          <w:rFonts w:eastAsia="Times New Roman" w:cs="Times New Roman"/>
          <w:color w:val="000000"/>
          <w:kern w:val="0"/>
          <w:lang w:eastAsia="en-GB"/>
          <w14:ligatures w14:val="none"/>
        </w:rPr>
        <w:t> – defines email or notification-related service behaviour</w:t>
      </w:r>
    </w:p>
    <w:p w14:paraId="18B3DE89" w14:textId="77777777" w:rsidR="00326300" w:rsidRDefault="00326300" w:rsidP="00326300">
      <w:pPr>
        <w:numPr>
          <w:ilvl w:val="0"/>
          <w:numId w:val="8"/>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I_SAtoCA</w:t>
      </w:r>
      <w:r w:rsidRPr="00326300">
        <w:rPr>
          <w:rFonts w:eastAsia="Times New Roman" w:cs="Times New Roman"/>
          <w:color w:val="000000"/>
          <w:kern w:val="0"/>
          <w:lang w:eastAsia="en-GB"/>
          <w14:ligatures w14:val="none"/>
        </w:rPr>
        <w:t> – defines the main interface used for communication between IPOS-SA and other subsystem functionality, including authentication, stock checking, order submission, order status retrieval, catalogue access, and balance retrieval</w:t>
      </w:r>
    </w:p>
    <w:p w14:paraId="1CFB7D11" w14:textId="77777777" w:rsidR="00027BA3" w:rsidRPr="00326300" w:rsidRDefault="00027BA3" w:rsidP="00027BA3">
      <w:pPr>
        <w:spacing w:before="100" w:beforeAutospacing="1" w:after="100" w:afterAutospacing="1" w:line="240" w:lineRule="auto"/>
        <w:ind w:left="720"/>
        <w:rPr>
          <w:rFonts w:eastAsia="Times New Roman" w:cs="Times New Roman"/>
          <w:color w:val="000000"/>
          <w:kern w:val="0"/>
          <w:lang w:eastAsia="en-GB"/>
          <w14:ligatures w14:val="none"/>
        </w:rPr>
      </w:pPr>
    </w:p>
    <w:p w14:paraId="45B77D84" w14:textId="77777777" w:rsidR="00326300" w:rsidRPr="00326300" w:rsidRDefault="00326300" w:rsidP="00326300">
      <w:pPr>
        <w:spacing w:before="100" w:beforeAutospacing="1" w:after="100" w:afterAutospacing="1" w:line="240" w:lineRule="auto"/>
        <w:outlineLvl w:val="2"/>
        <w:rPr>
          <w:rFonts w:eastAsia="Times New Roman" w:cs="Times New Roman"/>
          <w:b/>
          <w:bCs/>
          <w:color w:val="000000"/>
          <w:kern w:val="0"/>
          <w:lang w:eastAsia="en-GB"/>
          <w14:ligatures w14:val="none"/>
        </w:rPr>
      </w:pPr>
      <w:r w:rsidRPr="00326300">
        <w:rPr>
          <w:rFonts w:eastAsia="Times New Roman" w:cs="Times New Roman"/>
          <w:b/>
          <w:bCs/>
          <w:color w:val="000000"/>
          <w:kern w:val="0"/>
          <w:lang w:eastAsia="en-GB"/>
          <w14:ligatures w14:val="none"/>
        </w:rPr>
        <w:t>Application package</w:t>
      </w:r>
    </w:p>
    <w:p w14:paraId="2B570001" w14:textId="384B98C2" w:rsidR="00326300" w:rsidRPr="00326300" w:rsidRDefault="00326300" w:rsidP="00326300">
      <w:p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color w:val="000000"/>
          <w:kern w:val="0"/>
          <w:lang w:eastAsia="en-GB"/>
          <w14:ligatures w14:val="none"/>
        </w:rPr>
        <w:t>The</w:t>
      </w:r>
      <w:r>
        <w:rPr>
          <w:rFonts w:eastAsia="Times New Roman" w:cs="Times New Roman"/>
          <w:color w:val="000000"/>
          <w:kern w:val="0"/>
          <w:lang w:eastAsia="en-GB"/>
          <w14:ligatures w14:val="none"/>
        </w:rPr>
        <w:t xml:space="preserve"> app</w:t>
      </w:r>
      <w:r w:rsidRPr="00326300">
        <w:rPr>
          <w:rFonts w:eastAsia="Times New Roman" w:cs="Times New Roman"/>
          <w:color w:val="000000"/>
          <w:kern w:val="0"/>
          <w:lang w:eastAsia="en-GB"/>
          <w14:ligatures w14:val="none"/>
        </w:rPr>
        <w:t> package contains implementation-level coordination classes. In the current project structure, this includes:</w:t>
      </w:r>
    </w:p>
    <w:p w14:paraId="43A7F20A" w14:textId="77777777" w:rsidR="00326300" w:rsidRDefault="00326300" w:rsidP="00326300">
      <w:pPr>
        <w:numPr>
          <w:ilvl w:val="0"/>
          <w:numId w:val="9"/>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lastRenderedPageBreak/>
        <w:t>SAtoCA</w:t>
      </w:r>
      <w:r w:rsidRPr="00326300">
        <w:rPr>
          <w:rFonts w:eastAsia="Times New Roman" w:cs="Times New Roman"/>
          <w:color w:val="000000"/>
          <w:kern w:val="0"/>
          <w:lang w:eastAsia="en-GB"/>
          <w14:ligatures w14:val="none"/>
        </w:rPr>
        <w:t> – application-level class linked to the subsystem communication/interface layer</w:t>
      </w:r>
    </w:p>
    <w:p w14:paraId="2EE0B061" w14:textId="77777777" w:rsidR="00326300" w:rsidRPr="00326300" w:rsidRDefault="00326300" w:rsidP="00326300">
      <w:pPr>
        <w:spacing w:before="100" w:beforeAutospacing="1" w:after="100" w:afterAutospacing="1" w:line="240" w:lineRule="auto"/>
        <w:outlineLvl w:val="2"/>
        <w:rPr>
          <w:rFonts w:eastAsia="Times New Roman" w:cs="Times New Roman"/>
          <w:b/>
          <w:bCs/>
          <w:color w:val="000000"/>
          <w:kern w:val="0"/>
          <w:lang w:eastAsia="en-GB"/>
          <w14:ligatures w14:val="none"/>
        </w:rPr>
      </w:pPr>
      <w:r w:rsidRPr="00326300">
        <w:rPr>
          <w:rFonts w:eastAsia="Times New Roman" w:cs="Times New Roman"/>
          <w:b/>
          <w:bCs/>
          <w:color w:val="000000"/>
          <w:kern w:val="0"/>
          <w:lang w:eastAsia="en-GB"/>
          <w14:ligatures w14:val="none"/>
        </w:rPr>
        <w:t>DAO package</w:t>
      </w:r>
    </w:p>
    <w:p w14:paraId="7CDB3ADF" w14:textId="79678A0F" w:rsidR="00326300" w:rsidRPr="00326300" w:rsidRDefault="00326300" w:rsidP="00326300">
      <w:p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color w:val="000000"/>
          <w:kern w:val="0"/>
          <w:lang w:eastAsia="en-GB"/>
          <w14:ligatures w14:val="none"/>
        </w:rPr>
        <w:t>The</w:t>
      </w:r>
      <w:r>
        <w:rPr>
          <w:rFonts w:eastAsia="Times New Roman" w:cs="Times New Roman"/>
          <w:color w:val="000000"/>
          <w:kern w:val="0"/>
          <w:lang w:eastAsia="en-GB"/>
          <w14:ligatures w14:val="none"/>
        </w:rPr>
        <w:t xml:space="preserve"> dao</w:t>
      </w:r>
      <w:r w:rsidRPr="00326300">
        <w:rPr>
          <w:rFonts w:eastAsia="Times New Roman" w:cs="Times New Roman"/>
          <w:color w:val="000000"/>
          <w:kern w:val="0"/>
          <w:lang w:eastAsia="en-GB"/>
          <w14:ligatures w14:val="none"/>
        </w:rPr>
        <w:t> package contains the database access classes responsible for persistent storage and retrieval of subsystem data. These include:</w:t>
      </w:r>
    </w:p>
    <w:p w14:paraId="016E81B7" w14:textId="77777777" w:rsidR="00326300" w:rsidRPr="00326300" w:rsidRDefault="00326300" w:rsidP="00326300">
      <w:pPr>
        <w:numPr>
          <w:ilvl w:val="0"/>
          <w:numId w:val="10"/>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DatabaseConnection</w:t>
      </w:r>
      <w:r w:rsidRPr="00326300">
        <w:rPr>
          <w:rFonts w:eastAsia="Times New Roman" w:cs="Times New Roman"/>
          <w:color w:val="000000"/>
          <w:kern w:val="0"/>
          <w:lang w:eastAsia="en-GB"/>
          <w14:ligatures w14:val="none"/>
        </w:rPr>
        <w:t> – manages the database connection</w:t>
      </w:r>
    </w:p>
    <w:p w14:paraId="0772F0F9" w14:textId="77777777" w:rsidR="00326300" w:rsidRPr="00326300" w:rsidRDefault="00326300" w:rsidP="00326300">
      <w:pPr>
        <w:numPr>
          <w:ilvl w:val="0"/>
          <w:numId w:val="10"/>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InvoiceDAO</w:t>
      </w:r>
      <w:r w:rsidRPr="00326300">
        <w:rPr>
          <w:rFonts w:eastAsia="Times New Roman" w:cs="Times New Roman"/>
          <w:color w:val="000000"/>
          <w:kern w:val="0"/>
          <w:lang w:eastAsia="en-GB"/>
          <w14:ligatures w14:val="none"/>
        </w:rPr>
        <w:t> – handles invoice/payment-status data access</w:t>
      </w:r>
    </w:p>
    <w:p w14:paraId="5F93295E" w14:textId="77777777" w:rsidR="00326300" w:rsidRPr="00326300" w:rsidRDefault="00326300" w:rsidP="00326300">
      <w:pPr>
        <w:numPr>
          <w:ilvl w:val="0"/>
          <w:numId w:val="10"/>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OrderDAO</w:t>
      </w:r>
      <w:r w:rsidRPr="00326300">
        <w:rPr>
          <w:rFonts w:eastAsia="Times New Roman" w:cs="Times New Roman"/>
          <w:color w:val="000000"/>
          <w:kern w:val="0"/>
          <w:lang w:eastAsia="en-GB"/>
          <w14:ligatures w14:val="none"/>
        </w:rPr>
        <w:t> – handles order data access</w:t>
      </w:r>
    </w:p>
    <w:p w14:paraId="2BA6E73C" w14:textId="77777777" w:rsidR="00326300" w:rsidRPr="00326300" w:rsidRDefault="00326300" w:rsidP="00326300">
      <w:pPr>
        <w:numPr>
          <w:ilvl w:val="0"/>
          <w:numId w:val="10"/>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PaymentDAO</w:t>
      </w:r>
      <w:r w:rsidRPr="00326300">
        <w:rPr>
          <w:rFonts w:eastAsia="Times New Roman" w:cs="Times New Roman"/>
          <w:color w:val="000000"/>
          <w:kern w:val="0"/>
          <w:lang w:eastAsia="en-GB"/>
          <w14:ligatures w14:val="none"/>
        </w:rPr>
        <w:t> – handles payment record data access</w:t>
      </w:r>
    </w:p>
    <w:p w14:paraId="3D01B021" w14:textId="77777777" w:rsidR="00326300" w:rsidRPr="00326300" w:rsidRDefault="00326300" w:rsidP="00326300">
      <w:pPr>
        <w:numPr>
          <w:ilvl w:val="0"/>
          <w:numId w:val="10"/>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ProductDAO</w:t>
      </w:r>
      <w:r w:rsidRPr="00326300">
        <w:rPr>
          <w:rFonts w:eastAsia="Times New Roman" w:cs="Times New Roman"/>
          <w:color w:val="000000"/>
          <w:kern w:val="0"/>
          <w:lang w:eastAsia="en-GB"/>
          <w14:ligatures w14:val="none"/>
        </w:rPr>
        <w:t> – handles catalogue/product data access</w:t>
      </w:r>
    </w:p>
    <w:p w14:paraId="04CEB8D6" w14:textId="77777777" w:rsidR="00326300" w:rsidRDefault="00326300" w:rsidP="00326300">
      <w:pPr>
        <w:numPr>
          <w:ilvl w:val="0"/>
          <w:numId w:val="10"/>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UserDAO</w:t>
      </w:r>
      <w:r w:rsidRPr="00326300">
        <w:rPr>
          <w:rFonts w:eastAsia="Times New Roman" w:cs="Times New Roman"/>
          <w:color w:val="000000"/>
          <w:kern w:val="0"/>
          <w:lang w:eastAsia="en-GB"/>
          <w14:ligatures w14:val="none"/>
        </w:rPr>
        <w:t> – handles user and merchant account data access</w:t>
      </w:r>
    </w:p>
    <w:p w14:paraId="5D3C5FF6" w14:textId="77777777" w:rsidR="00326300" w:rsidRPr="00326300" w:rsidRDefault="00326300" w:rsidP="00326300">
      <w:pPr>
        <w:spacing w:before="100" w:beforeAutospacing="1" w:after="100" w:afterAutospacing="1" w:line="240" w:lineRule="auto"/>
        <w:outlineLvl w:val="2"/>
        <w:rPr>
          <w:rFonts w:eastAsia="Times New Roman" w:cs="Times New Roman"/>
          <w:b/>
          <w:bCs/>
          <w:color w:val="000000"/>
          <w:kern w:val="0"/>
          <w:lang w:eastAsia="en-GB"/>
          <w14:ligatures w14:val="none"/>
        </w:rPr>
      </w:pPr>
      <w:r w:rsidRPr="00326300">
        <w:rPr>
          <w:rFonts w:eastAsia="Times New Roman" w:cs="Times New Roman"/>
          <w:b/>
          <w:bCs/>
          <w:color w:val="000000"/>
          <w:kern w:val="0"/>
          <w:lang w:eastAsia="en-GB"/>
          <w14:ligatures w14:val="none"/>
        </w:rPr>
        <w:t>GUI package</w:t>
      </w:r>
    </w:p>
    <w:p w14:paraId="703A53AE" w14:textId="3AFB7992" w:rsidR="00326300" w:rsidRPr="00326300" w:rsidRDefault="00326300" w:rsidP="00326300">
      <w:p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color w:val="000000"/>
          <w:kern w:val="0"/>
          <w:lang w:eastAsia="en-GB"/>
          <w14:ligatures w14:val="none"/>
        </w:rPr>
        <w:t>The</w:t>
      </w:r>
      <w:r>
        <w:rPr>
          <w:rFonts w:eastAsia="Times New Roman" w:cs="Times New Roman"/>
          <w:color w:val="000000"/>
          <w:kern w:val="0"/>
          <w:lang w:eastAsia="en-GB"/>
          <w14:ligatures w14:val="none"/>
        </w:rPr>
        <w:t xml:space="preserve"> gui </w:t>
      </w:r>
      <w:r w:rsidRPr="00326300">
        <w:rPr>
          <w:rFonts w:eastAsia="Times New Roman" w:cs="Times New Roman"/>
          <w:color w:val="000000"/>
          <w:kern w:val="0"/>
          <w:lang w:eastAsia="en-GB"/>
          <w14:ligatures w14:val="none"/>
        </w:rPr>
        <w:t>package contains the desktop user interface implementation. Based on the current structure, it includes subpackages such as:</w:t>
      </w:r>
    </w:p>
    <w:p w14:paraId="08A928F5" w14:textId="77777777" w:rsidR="00326300" w:rsidRPr="00326300" w:rsidRDefault="00326300" w:rsidP="00326300">
      <w:pPr>
        <w:numPr>
          <w:ilvl w:val="0"/>
          <w:numId w:val="11"/>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dashboard</w:t>
      </w:r>
      <w:r w:rsidRPr="00326300">
        <w:rPr>
          <w:rFonts w:eastAsia="Times New Roman" w:cs="Times New Roman"/>
          <w:color w:val="000000"/>
          <w:kern w:val="0"/>
          <w:lang w:eastAsia="en-GB"/>
          <w14:ligatures w14:val="none"/>
        </w:rPr>
        <w:t> – dashboard-related forms and controller classes, including </w:t>
      </w:r>
      <w:r w:rsidRPr="00326300">
        <w:rPr>
          <w:rFonts w:eastAsia="Times New Roman" w:cs="Courier New"/>
          <w:b/>
          <w:bCs/>
          <w:color w:val="000000"/>
          <w:kern w:val="0"/>
          <w:lang w:eastAsia="en-GB"/>
          <w14:ligatures w14:val="none"/>
        </w:rPr>
        <w:t>Dashboard</w:t>
      </w:r>
      <w:r w:rsidRPr="00326300">
        <w:rPr>
          <w:rFonts w:eastAsia="Times New Roman" w:cs="Times New Roman"/>
          <w:color w:val="000000"/>
          <w:kern w:val="0"/>
          <w:lang w:eastAsia="en-GB"/>
          <w14:ligatures w14:val="none"/>
        </w:rPr>
        <w:t>, </w:t>
      </w:r>
      <w:r w:rsidRPr="00326300">
        <w:rPr>
          <w:rFonts w:eastAsia="Times New Roman" w:cs="Courier New"/>
          <w:b/>
          <w:bCs/>
          <w:color w:val="000000"/>
          <w:kern w:val="0"/>
          <w:lang w:eastAsia="en-GB"/>
          <w14:ligatures w14:val="none"/>
        </w:rPr>
        <w:t>DashboardController</w:t>
      </w:r>
      <w:r w:rsidRPr="00326300">
        <w:rPr>
          <w:rFonts w:eastAsia="Times New Roman" w:cs="Times New Roman"/>
          <w:color w:val="000000"/>
          <w:kern w:val="0"/>
          <w:lang w:eastAsia="en-GB"/>
          <w14:ligatures w14:val="none"/>
        </w:rPr>
        <w:t>, and </w:t>
      </w:r>
      <w:r w:rsidRPr="00326300">
        <w:rPr>
          <w:rFonts w:eastAsia="Times New Roman" w:cs="Courier New"/>
          <w:b/>
          <w:bCs/>
          <w:color w:val="000000"/>
          <w:kern w:val="0"/>
          <w:lang w:eastAsia="en-GB"/>
          <w14:ligatures w14:val="none"/>
        </w:rPr>
        <w:t>addMerchantPopUp</w:t>
      </w:r>
    </w:p>
    <w:p w14:paraId="5C950450" w14:textId="77777777" w:rsidR="00326300" w:rsidRPr="00326300" w:rsidRDefault="00326300" w:rsidP="00326300">
      <w:pPr>
        <w:numPr>
          <w:ilvl w:val="0"/>
          <w:numId w:val="11"/>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images</w:t>
      </w:r>
      <w:r w:rsidRPr="00326300">
        <w:rPr>
          <w:rFonts w:eastAsia="Times New Roman" w:cs="Times New Roman"/>
          <w:color w:val="000000"/>
          <w:kern w:val="0"/>
          <w:lang w:eastAsia="en-GB"/>
          <w14:ligatures w14:val="none"/>
        </w:rPr>
        <w:t> – image resources used by the interface</w:t>
      </w:r>
    </w:p>
    <w:p w14:paraId="5BD34B93" w14:textId="77777777" w:rsidR="00326300" w:rsidRPr="00326300" w:rsidRDefault="00326300" w:rsidP="00326300">
      <w:pPr>
        <w:numPr>
          <w:ilvl w:val="0"/>
          <w:numId w:val="11"/>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login</w:t>
      </w:r>
      <w:r w:rsidRPr="00326300">
        <w:rPr>
          <w:rFonts w:eastAsia="Times New Roman" w:cs="Times New Roman"/>
          <w:color w:val="000000"/>
          <w:kern w:val="0"/>
          <w:lang w:eastAsia="en-GB"/>
          <w14:ligatures w14:val="none"/>
        </w:rPr>
        <w:t> – login-related GUI classes, including </w:t>
      </w:r>
      <w:r w:rsidRPr="00326300">
        <w:rPr>
          <w:rFonts w:eastAsia="Times New Roman" w:cs="Courier New"/>
          <w:b/>
          <w:bCs/>
          <w:color w:val="000000"/>
          <w:kern w:val="0"/>
          <w:lang w:eastAsia="en-GB"/>
          <w14:ligatures w14:val="none"/>
        </w:rPr>
        <w:t>loginGUI</w:t>
      </w:r>
      <w:r w:rsidRPr="00326300">
        <w:rPr>
          <w:rFonts w:eastAsia="Times New Roman" w:cs="Times New Roman"/>
          <w:b/>
          <w:bCs/>
          <w:color w:val="000000"/>
          <w:kern w:val="0"/>
          <w:lang w:eastAsia="en-GB"/>
          <w14:ligatures w14:val="none"/>
        </w:rPr>
        <w:t> </w:t>
      </w:r>
      <w:r w:rsidRPr="00326300">
        <w:rPr>
          <w:rFonts w:eastAsia="Times New Roman" w:cs="Times New Roman"/>
          <w:color w:val="000000"/>
          <w:kern w:val="0"/>
          <w:lang w:eastAsia="en-GB"/>
          <w14:ligatures w14:val="none"/>
        </w:rPr>
        <w:t>and the main application entry class </w:t>
      </w:r>
      <w:r w:rsidRPr="00326300">
        <w:rPr>
          <w:rFonts w:eastAsia="Times New Roman" w:cs="Courier New"/>
          <w:b/>
          <w:bCs/>
          <w:color w:val="000000"/>
          <w:kern w:val="0"/>
          <w:lang w:eastAsia="en-GB"/>
          <w14:ligatures w14:val="none"/>
        </w:rPr>
        <w:t>Main</w:t>
      </w:r>
    </w:p>
    <w:p w14:paraId="69FDEF05" w14:textId="503F7265" w:rsidR="00326300" w:rsidRPr="00326300" w:rsidRDefault="00326300" w:rsidP="00326300">
      <w:p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color w:val="000000"/>
          <w:kern w:val="0"/>
          <w:lang w:eastAsia="en-GB"/>
          <w14:ligatures w14:val="none"/>
        </w:rPr>
        <w:t>This package provides the forms and controls used for user interaction throughout the subsystem.</w:t>
      </w:r>
    </w:p>
    <w:p w14:paraId="756119A3" w14:textId="77777777" w:rsidR="00326300" w:rsidRPr="00326300" w:rsidRDefault="00326300" w:rsidP="00326300">
      <w:pPr>
        <w:spacing w:before="100" w:beforeAutospacing="1" w:after="100" w:afterAutospacing="1" w:line="240" w:lineRule="auto"/>
        <w:outlineLvl w:val="2"/>
        <w:rPr>
          <w:rFonts w:eastAsia="Times New Roman" w:cs="Times New Roman"/>
          <w:b/>
          <w:bCs/>
          <w:color w:val="000000"/>
          <w:kern w:val="0"/>
          <w:sz w:val="27"/>
          <w:szCs w:val="27"/>
          <w:lang w:eastAsia="en-GB"/>
          <w14:ligatures w14:val="none"/>
        </w:rPr>
      </w:pPr>
      <w:r w:rsidRPr="00326300">
        <w:rPr>
          <w:rFonts w:eastAsia="Times New Roman" w:cs="Times New Roman"/>
          <w:b/>
          <w:bCs/>
          <w:color w:val="000000"/>
          <w:kern w:val="0"/>
          <w:sz w:val="27"/>
          <w:szCs w:val="27"/>
          <w:lang w:eastAsia="en-GB"/>
          <w14:ligatures w14:val="none"/>
        </w:rPr>
        <w:t>Model package</w:t>
      </w:r>
    </w:p>
    <w:p w14:paraId="29217A07" w14:textId="1D43455C" w:rsidR="00326300" w:rsidRPr="00326300" w:rsidRDefault="00326300" w:rsidP="00326300">
      <w:p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color w:val="000000"/>
          <w:kern w:val="0"/>
          <w:lang w:eastAsia="en-GB"/>
          <w14:ligatures w14:val="none"/>
        </w:rPr>
        <w:t>The</w:t>
      </w:r>
      <w:r w:rsidRPr="00326300">
        <w:rPr>
          <w:rFonts w:eastAsia="Times New Roman" w:cs="Times New Roman"/>
          <w:color w:val="000000"/>
          <w:kern w:val="0"/>
          <w:lang w:eastAsia="en-GB"/>
          <w14:ligatures w14:val="none"/>
        </w:rPr>
        <w:t xml:space="preserve"> model</w:t>
      </w:r>
      <w:r w:rsidRPr="00326300">
        <w:rPr>
          <w:rFonts w:eastAsia="Times New Roman" w:cs="Times New Roman"/>
          <w:color w:val="000000"/>
          <w:kern w:val="0"/>
          <w:lang w:eastAsia="en-GB"/>
          <w14:ligatures w14:val="none"/>
        </w:rPr>
        <w:t> package contains the domain classes used to represent the subsystem data. These include:</w:t>
      </w:r>
    </w:p>
    <w:p w14:paraId="0453231B" w14:textId="77777777" w:rsidR="00326300" w:rsidRPr="00326300" w:rsidRDefault="00326300" w:rsidP="00326300">
      <w:pPr>
        <w:numPr>
          <w:ilvl w:val="0"/>
          <w:numId w:val="12"/>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Application</w:t>
      </w:r>
    </w:p>
    <w:p w14:paraId="04767E02" w14:textId="77777777" w:rsidR="00326300" w:rsidRPr="00326300" w:rsidRDefault="00326300" w:rsidP="00326300">
      <w:pPr>
        <w:numPr>
          <w:ilvl w:val="0"/>
          <w:numId w:val="12"/>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InvoicePayment</w:t>
      </w:r>
    </w:p>
    <w:p w14:paraId="50CCB2DF" w14:textId="77777777" w:rsidR="00326300" w:rsidRPr="00326300" w:rsidRDefault="00326300" w:rsidP="00326300">
      <w:pPr>
        <w:numPr>
          <w:ilvl w:val="0"/>
          <w:numId w:val="12"/>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Order</w:t>
      </w:r>
    </w:p>
    <w:p w14:paraId="57F6EBED" w14:textId="77777777" w:rsidR="00326300" w:rsidRPr="00326300" w:rsidRDefault="00326300" w:rsidP="00326300">
      <w:pPr>
        <w:numPr>
          <w:ilvl w:val="0"/>
          <w:numId w:val="12"/>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OrderConfirmation</w:t>
      </w:r>
    </w:p>
    <w:p w14:paraId="36C5D7E9" w14:textId="77777777" w:rsidR="00326300" w:rsidRPr="00326300" w:rsidRDefault="00326300" w:rsidP="00326300">
      <w:pPr>
        <w:numPr>
          <w:ilvl w:val="0"/>
          <w:numId w:val="12"/>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OrderItem</w:t>
      </w:r>
    </w:p>
    <w:p w14:paraId="5EF8E64D" w14:textId="77777777" w:rsidR="00326300" w:rsidRPr="00326300" w:rsidRDefault="00326300" w:rsidP="00326300">
      <w:pPr>
        <w:numPr>
          <w:ilvl w:val="0"/>
          <w:numId w:val="12"/>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Product</w:t>
      </w:r>
    </w:p>
    <w:p w14:paraId="0DA7FDF4" w14:textId="77777777" w:rsidR="00326300" w:rsidRPr="00326300" w:rsidRDefault="00326300" w:rsidP="00326300">
      <w:pPr>
        <w:numPr>
          <w:ilvl w:val="0"/>
          <w:numId w:val="12"/>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User</w:t>
      </w:r>
    </w:p>
    <w:p w14:paraId="00C6354A" w14:textId="77777777" w:rsidR="00326300" w:rsidRPr="00326300" w:rsidRDefault="00326300" w:rsidP="00326300">
      <w:p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color w:val="000000"/>
          <w:kern w:val="0"/>
          <w:lang w:eastAsia="en-GB"/>
          <w14:ligatures w14:val="none"/>
        </w:rPr>
        <w:t>The package also contains supporting subpackages:</w:t>
      </w:r>
    </w:p>
    <w:p w14:paraId="4EF6FB79" w14:textId="77777777" w:rsidR="00326300" w:rsidRPr="00326300" w:rsidRDefault="00326300" w:rsidP="00326300">
      <w:pPr>
        <w:numPr>
          <w:ilvl w:val="0"/>
          <w:numId w:val="13"/>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t>enums</w:t>
      </w:r>
      <w:r w:rsidRPr="00326300">
        <w:rPr>
          <w:rFonts w:eastAsia="Times New Roman" w:cs="Times New Roman"/>
          <w:color w:val="000000"/>
          <w:kern w:val="0"/>
          <w:lang w:eastAsia="en-GB"/>
          <w14:ligatures w14:val="none"/>
        </w:rPr>
        <w:t> – enumerated types such as </w:t>
      </w:r>
      <w:r w:rsidRPr="00326300">
        <w:rPr>
          <w:rFonts w:eastAsia="Times New Roman" w:cs="Courier New"/>
          <w:color w:val="000000"/>
          <w:kern w:val="0"/>
          <w:lang w:eastAsia="en-GB"/>
          <w14:ligatures w14:val="none"/>
        </w:rPr>
        <w:t>AccountStatus</w:t>
      </w:r>
      <w:r w:rsidRPr="00326300">
        <w:rPr>
          <w:rFonts w:eastAsia="Times New Roman" w:cs="Times New Roman"/>
          <w:color w:val="000000"/>
          <w:kern w:val="0"/>
          <w:lang w:eastAsia="en-GB"/>
          <w14:ligatures w14:val="none"/>
        </w:rPr>
        <w:t>, </w:t>
      </w:r>
      <w:r w:rsidRPr="00326300">
        <w:rPr>
          <w:rFonts w:eastAsia="Times New Roman" w:cs="Courier New"/>
          <w:b/>
          <w:bCs/>
          <w:color w:val="000000"/>
          <w:kern w:val="0"/>
          <w:lang w:eastAsia="en-GB"/>
          <w14:ligatures w14:val="none"/>
        </w:rPr>
        <w:t>ApprovalStatus</w:t>
      </w:r>
      <w:r w:rsidRPr="00326300">
        <w:rPr>
          <w:rFonts w:eastAsia="Times New Roman" w:cs="Times New Roman"/>
          <w:color w:val="000000"/>
          <w:kern w:val="0"/>
          <w:lang w:eastAsia="en-GB"/>
          <w14:ligatures w14:val="none"/>
        </w:rPr>
        <w:t>, </w:t>
      </w:r>
      <w:r w:rsidRPr="00326300">
        <w:rPr>
          <w:rFonts w:eastAsia="Times New Roman" w:cs="Courier New"/>
          <w:b/>
          <w:bCs/>
          <w:color w:val="000000"/>
          <w:kern w:val="0"/>
          <w:lang w:eastAsia="en-GB"/>
          <w14:ligatures w14:val="none"/>
        </w:rPr>
        <w:t>DiscountPlanType</w:t>
      </w:r>
      <w:r w:rsidRPr="00326300">
        <w:rPr>
          <w:rFonts w:eastAsia="Times New Roman" w:cs="Times New Roman"/>
          <w:color w:val="000000"/>
          <w:kern w:val="0"/>
          <w:lang w:eastAsia="en-GB"/>
          <w14:ligatures w14:val="none"/>
        </w:rPr>
        <w:t>, </w:t>
      </w:r>
      <w:r w:rsidRPr="00326300">
        <w:rPr>
          <w:rFonts w:eastAsia="Times New Roman" w:cs="Courier New"/>
          <w:b/>
          <w:bCs/>
          <w:color w:val="000000"/>
          <w:kern w:val="0"/>
          <w:lang w:eastAsia="en-GB"/>
          <w14:ligatures w14:val="none"/>
        </w:rPr>
        <w:t>OrderStatus</w:t>
      </w:r>
      <w:r w:rsidRPr="00326300">
        <w:rPr>
          <w:rFonts w:eastAsia="Times New Roman" w:cs="Times New Roman"/>
          <w:color w:val="000000"/>
          <w:kern w:val="0"/>
          <w:lang w:eastAsia="en-GB"/>
          <w14:ligatures w14:val="none"/>
        </w:rPr>
        <w:t>, </w:t>
      </w:r>
      <w:r w:rsidRPr="00326300">
        <w:rPr>
          <w:rFonts w:eastAsia="Times New Roman" w:cs="Courier New"/>
          <w:b/>
          <w:bCs/>
          <w:color w:val="000000"/>
          <w:kern w:val="0"/>
          <w:lang w:eastAsia="en-GB"/>
          <w14:ligatures w14:val="none"/>
        </w:rPr>
        <w:t>PaymentStatus</w:t>
      </w:r>
      <w:r w:rsidRPr="00326300">
        <w:rPr>
          <w:rFonts w:eastAsia="Times New Roman" w:cs="Times New Roman"/>
          <w:color w:val="000000"/>
          <w:kern w:val="0"/>
          <w:lang w:eastAsia="en-GB"/>
          <w14:ligatures w14:val="none"/>
        </w:rPr>
        <w:t>, and </w:t>
      </w:r>
      <w:r w:rsidRPr="00326300">
        <w:rPr>
          <w:rFonts w:eastAsia="Times New Roman" w:cs="Courier New"/>
          <w:b/>
          <w:bCs/>
          <w:color w:val="000000"/>
          <w:kern w:val="0"/>
          <w:lang w:eastAsia="en-GB"/>
          <w14:ligatures w14:val="none"/>
        </w:rPr>
        <w:t>UserRole</w:t>
      </w:r>
    </w:p>
    <w:p w14:paraId="1AEB8040" w14:textId="47E0FA38" w:rsidR="00326300" w:rsidRPr="00326300" w:rsidRDefault="00326300" w:rsidP="00326300">
      <w:pPr>
        <w:numPr>
          <w:ilvl w:val="0"/>
          <w:numId w:val="13"/>
        </w:numPr>
        <w:spacing w:before="100" w:beforeAutospacing="1" w:after="100" w:afterAutospacing="1" w:line="240" w:lineRule="auto"/>
        <w:rPr>
          <w:rFonts w:eastAsia="Times New Roman" w:cs="Times New Roman"/>
          <w:color w:val="000000"/>
          <w:kern w:val="0"/>
          <w:lang w:eastAsia="en-GB"/>
          <w14:ligatures w14:val="none"/>
        </w:rPr>
      </w:pPr>
      <w:r w:rsidRPr="00326300">
        <w:rPr>
          <w:rFonts w:eastAsia="Times New Roman" w:cs="Times New Roman"/>
          <w:b/>
          <w:bCs/>
          <w:color w:val="000000"/>
          <w:kern w:val="0"/>
          <w:lang w:eastAsia="en-GB"/>
          <w14:ligatures w14:val="none"/>
        </w:rPr>
        <w:lastRenderedPageBreak/>
        <w:t>users</w:t>
      </w:r>
      <w:r w:rsidRPr="00326300">
        <w:rPr>
          <w:rFonts w:eastAsia="Times New Roman" w:cs="Times New Roman"/>
          <w:color w:val="000000"/>
          <w:kern w:val="0"/>
          <w:lang w:eastAsia="en-GB"/>
          <w14:ligatures w14:val="none"/>
        </w:rPr>
        <w:t> – specialised user-role classes such as </w:t>
      </w:r>
      <w:r w:rsidRPr="00326300">
        <w:rPr>
          <w:rFonts w:eastAsia="Times New Roman" w:cs="Courier New"/>
          <w:b/>
          <w:bCs/>
          <w:color w:val="000000"/>
          <w:kern w:val="0"/>
          <w:lang w:eastAsia="en-GB"/>
          <w14:ligatures w14:val="none"/>
        </w:rPr>
        <w:t>Admin</w:t>
      </w:r>
      <w:r w:rsidRPr="00326300">
        <w:rPr>
          <w:rFonts w:eastAsia="Times New Roman" w:cs="Times New Roman"/>
          <w:color w:val="000000"/>
          <w:kern w:val="0"/>
          <w:lang w:eastAsia="en-GB"/>
          <w14:ligatures w14:val="none"/>
        </w:rPr>
        <w:t>, </w:t>
      </w:r>
      <w:r w:rsidRPr="00326300">
        <w:rPr>
          <w:rFonts w:eastAsia="Times New Roman" w:cs="Courier New"/>
          <w:b/>
          <w:bCs/>
          <w:color w:val="000000"/>
          <w:kern w:val="0"/>
          <w:lang w:eastAsia="en-GB"/>
          <w14:ligatures w14:val="none"/>
        </w:rPr>
        <w:t>Merchant</w:t>
      </w:r>
      <w:r w:rsidRPr="00326300">
        <w:rPr>
          <w:rFonts w:eastAsia="Times New Roman" w:cs="Times New Roman"/>
          <w:color w:val="000000"/>
          <w:kern w:val="0"/>
          <w:lang w:eastAsia="en-GB"/>
          <w14:ligatures w14:val="none"/>
        </w:rPr>
        <w:t>, </w:t>
      </w:r>
      <w:r w:rsidRPr="00326300">
        <w:rPr>
          <w:rFonts w:eastAsia="Times New Roman" w:cs="Courier New"/>
          <w:b/>
          <w:bCs/>
          <w:color w:val="000000"/>
          <w:kern w:val="0"/>
          <w:lang w:eastAsia="en-GB"/>
          <w14:ligatures w14:val="none"/>
        </w:rPr>
        <w:t>Accountant</w:t>
      </w:r>
      <w:r w:rsidRPr="00326300">
        <w:rPr>
          <w:rFonts w:eastAsia="Times New Roman" w:cs="Times New Roman"/>
          <w:color w:val="000000"/>
          <w:kern w:val="0"/>
          <w:lang w:eastAsia="en-GB"/>
          <w14:ligatures w14:val="none"/>
        </w:rPr>
        <w:t>, </w:t>
      </w:r>
      <w:r w:rsidRPr="00326300">
        <w:rPr>
          <w:rFonts w:eastAsia="Times New Roman" w:cs="Courier New"/>
          <w:b/>
          <w:bCs/>
          <w:color w:val="000000"/>
          <w:kern w:val="0"/>
          <w:lang w:eastAsia="en-GB"/>
          <w14:ligatures w14:val="none"/>
        </w:rPr>
        <w:t>SeniorAccountant</w:t>
      </w:r>
      <w:r w:rsidRPr="00326300">
        <w:rPr>
          <w:rFonts w:eastAsia="Times New Roman" w:cs="Times New Roman"/>
          <w:color w:val="000000"/>
          <w:kern w:val="0"/>
          <w:lang w:eastAsia="en-GB"/>
          <w14:ligatures w14:val="none"/>
        </w:rPr>
        <w:t>, </w:t>
      </w:r>
      <w:r w:rsidRPr="00326300">
        <w:rPr>
          <w:rFonts w:eastAsia="Times New Roman" w:cs="Courier New"/>
          <w:b/>
          <w:bCs/>
          <w:color w:val="000000"/>
          <w:kern w:val="0"/>
          <w:lang w:eastAsia="en-GB"/>
          <w14:ligatures w14:val="none"/>
        </w:rPr>
        <w:t>DirectorOfOperations</w:t>
      </w:r>
      <w:r w:rsidRPr="00326300">
        <w:rPr>
          <w:rFonts w:eastAsia="Times New Roman" w:cs="Times New Roman"/>
          <w:color w:val="000000"/>
          <w:kern w:val="0"/>
          <w:lang w:eastAsia="en-GB"/>
          <w14:ligatures w14:val="none"/>
        </w:rPr>
        <w:t>, </w:t>
      </w:r>
      <w:r w:rsidRPr="00326300">
        <w:rPr>
          <w:rFonts w:eastAsia="Times New Roman" w:cs="Courier New"/>
          <w:b/>
          <w:bCs/>
          <w:color w:val="000000"/>
          <w:kern w:val="0"/>
          <w:lang w:eastAsia="en-GB"/>
          <w14:ligatures w14:val="none"/>
        </w:rPr>
        <w:t>WarehouseEmployee</w:t>
      </w:r>
      <w:r w:rsidRPr="00326300">
        <w:rPr>
          <w:rFonts w:eastAsia="Times New Roman" w:cs="Times New Roman"/>
          <w:color w:val="000000"/>
          <w:kern w:val="0"/>
          <w:lang w:eastAsia="en-GB"/>
          <w14:ligatures w14:val="none"/>
        </w:rPr>
        <w:t>, and </w:t>
      </w:r>
      <w:r w:rsidRPr="00326300">
        <w:rPr>
          <w:rFonts w:eastAsia="Times New Roman" w:cs="Courier New"/>
          <w:b/>
          <w:bCs/>
          <w:color w:val="000000"/>
          <w:kern w:val="0"/>
          <w:lang w:eastAsia="en-GB"/>
          <w14:ligatures w14:val="none"/>
        </w:rPr>
        <w:t>DeliveryDepartmentEmployee</w:t>
      </w:r>
    </w:p>
    <w:p w14:paraId="47E0695C" w14:textId="77777777" w:rsidR="00AE427F" w:rsidRPr="00AE427F" w:rsidRDefault="00AE427F" w:rsidP="00AE427F">
      <w:pPr>
        <w:spacing w:before="100" w:beforeAutospacing="1" w:after="100" w:afterAutospacing="1" w:line="240" w:lineRule="auto"/>
        <w:outlineLvl w:val="2"/>
        <w:rPr>
          <w:rFonts w:eastAsia="Times New Roman" w:cs="Times New Roman"/>
          <w:b/>
          <w:bCs/>
          <w:color w:val="000000"/>
          <w:kern w:val="0"/>
          <w:sz w:val="27"/>
          <w:szCs w:val="27"/>
          <w:lang w:eastAsia="en-GB"/>
          <w14:ligatures w14:val="none"/>
        </w:rPr>
      </w:pPr>
      <w:r w:rsidRPr="00AE427F">
        <w:rPr>
          <w:rFonts w:eastAsia="Times New Roman" w:cs="Times New Roman"/>
          <w:b/>
          <w:bCs/>
          <w:color w:val="000000"/>
          <w:kern w:val="0"/>
          <w:sz w:val="27"/>
          <w:szCs w:val="27"/>
          <w:lang w:eastAsia="en-GB"/>
          <w14:ligatures w14:val="none"/>
        </w:rPr>
        <w:t>Service package</w:t>
      </w:r>
    </w:p>
    <w:p w14:paraId="0736C544" w14:textId="77777777" w:rsidR="00AE427F" w:rsidRPr="00AE427F" w:rsidRDefault="00AE427F" w:rsidP="00AE427F">
      <w:pPr>
        <w:spacing w:before="100" w:beforeAutospacing="1" w:after="100" w:afterAutospacing="1" w:line="240" w:lineRule="auto"/>
        <w:rPr>
          <w:rFonts w:eastAsia="Times New Roman" w:cs="Times New Roman"/>
          <w:color w:val="000000"/>
          <w:kern w:val="0"/>
          <w:lang w:eastAsia="en-GB"/>
          <w14:ligatures w14:val="none"/>
        </w:rPr>
      </w:pPr>
      <w:r w:rsidRPr="00AE427F">
        <w:rPr>
          <w:rFonts w:eastAsia="Times New Roman" w:cs="Times New Roman"/>
          <w:color w:val="000000"/>
          <w:kern w:val="0"/>
          <w:lang w:eastAsia="en-GB"/>
          <w14:ligatures w14:val="none"/>
        </w:rPr>
        <w:t>The service package contains the main business logic of the subsystem. These classes process requests from the GUI, apply subsystem rules, and interact with the DAO layer. The main service classes are:</w:t>
      </w:r>
    </w:p>
    <w:p w14:paraId="5B3A892F" w14:textId="77777777" w:rsidR="00AE427F" w:rsidRPr="00AE427F" w:rsidRDefault="00AE427F" w:rsidP="00AE427F">
      <w:pPr>
        <w:numPr>
          <w:ilvl w:val="0"/>
          <w:numId w:val="14"/>
        </w:numPr>
        <w:spacing w:before="100" w:beforeAutospacing="1" w:after="100" w:afterAutospacing="1" w:line="240" w:lineRule="auto"/>
        <w:rPr>
          <w:rFonts w:eastAsia="Times New Roman" w:cs="Times New Roman"/>
          <w:color w:val="000000"/>
          <w:kern w:val="0"/>
          <w:lang w:eastAsia="en-GB"/>
          <w14:ligatures w14:val="none"/>
        </w:rPr>
      </w:pPr>
      <w:r w:rsidRPr="00AE427F">
        <w:rPr>
          <w:rFonts w:eastAsia="Times New Roman" w:cs="Times New Roman"/>
          <w:b/>
          <w:bCs/>
          <w:color w:val="000000"/>
          <w:kern w:val="0"/>
          <w:lang w:eastAsia="en-GB"/>
          <w14:ligatures w14:val="none"/>
        </w:rPr>
        <w:t>AccountService</w:t>
      </w:r>
      <w:r w:rsidRPr="00AE427F">
        <w:rPr>
          <w:rFonts w:eastAsia="Times New Roman" w:cs="Times New Roman"/>
          <w:color w:val="000000"/>
          <w:kern w:val="0"/>
          <w:lang w:eastAsia="en-GB"/>
          <w14:ligatures w14:val="none"/>
        </w:rPr>
        <w:t> – handles authentication, merchant lookup, balances, and account-related logic</w:t>
      </w:r>
    </w:p>
    <w:p w14:paraId="6FADB4DA" w14:textId="77777777" w:rsidR="00AE427F" w:rsidRPr="00AE427F" w:rsidRDefault="00AE427F" w:rsidP="00AE427F">
      <w:pPr>
        <w:numPr>
          <w:ilvl w:val="0"/>
          <w:numId w:val="14"/>
        </w:numPr>
        <w:spacing w:before="100" w:beforeAutospacing="1" w:after="100" w:afterAutospacing="1" w:line="240" w:lineRule="auto"/>
        <w:rPr>
          <w:rFonts w:eastAsia="Times New Roman" w:cs="Times New Roman"/>
          <w:color w:val="000000"/>
          <w:kern w:val="0"/>
          <w:lang w:eastAsia="en-GB"/>
          <w14:ligatures w14:val="none"/>
        </w:rPr>
      </w:pPr>
      <w:r w:rsidRPr="00AE427F">
        <w:rPr>
          <w:rFonts w:eastAsia="Times New Roman" w:cs="Times New Roman"/>
          <w:b/>
          <w:bCs/>
          <w:color w:val="000000"/>
          <w:kern w:val="0"/>
          <w:lang w:eastAsia="en-GB"/>
          <w14:ligatures w14:val="none"/>
        </w:rPr>
        <w:t>AccountStatusService</w:t>
      </w:r>
      <w:r w:rsidRPr="00AE427F">
        <w:rPr>
          <w:rFonts w:eastAsia="Times New Roman" w:cs="Times New Roman"/>
          <w:color w:val="000000"/>
          <w:kern w:val="0"/>
          <w:lang w:eastAsia="en-GB"/>
          <w14:ligatures w14:val="none"/>
        </w:rPr>
        <w:t> – handles account status behaviour</w:t>
      </w:r>
    </w:p>
    <w:p w14:paraId="75FFF4CC" w14:textId="77777777" w:rsidR="00AE427F" w:rsidRPr="00AE427F" w:rsidRDefault="00AE427F" w:rsidP="00AE427F">
      <w:pPr>
        <w:numPr>
          <w:ilvl w:val="0"/>
          <w:numId w:val="14"/>
        </w:numPr>
        <w:spacing w:before="100" w:beforeAutospacing="1" w:after="100" w:afterAutospacing="1" w:line="240" w:lineRule="auto"/>
        <w:rPr>
          <w:rFonts w:eastAsia="Times New Roman" w:cs="Times New Roman"/>
          <w:color w:val="000000"/>
          <w:kern w:val="0"/>
          <w:lang w:eastAsia="en-GB"/>
          <w14:ligatures w14:val="none"/>
        </w:rPr>
      </w:pPr>
      <w:r w:rsidRPr="00AE427F">
        <w:rPr>
          <w:rFonts w:eastAsia="Times New Roman" w:cs="Times New Roman"/>
          <w:b/>
          <w:bCs/>
          <w:color w:val="000000"/>
          <w:kern w:val="0"/>
          <w:lang w:eastAsia="en-GB"/>
          <w14:ligatures w14:val="none"/>
        </w:rPr>
        <w:t>ApplicationService</w:t>
      </w:r>
      <w:r w:rsidRPr="00AE427F">
        <w:rPr>
          <w:rFonts w:eastAsia="Times New Roman" w:cs="Times New Roman"/>
          <w:color w:val="000000"/>
          <w:kern w:val="0"/>
          <w:lang w:eastAsia="en-GB"/>
          <w14:ligatures w14:val="none"/>
        </w:rPr>
        <w:t> – handles application submission and review logic</w:t>
      </w:r>
    </w:p>
    <w:p w14:paraId="775F1BA2" w14:textId="77777777" w:rsidR="00AE427F" w:rsidRPr="00AE427F" w:rsidRDefault="00AE427F" w:rsidP="00AE427F">
      <w:pPr>
        <w:numPr>
          <w:ilvl w:val="0"/>
          <w:numId w:val="14"/>
        </w:numPr>
        <w:spacing w:before="100" w:beforeAutospacing="1" w:after="100" w:afterAutospacing="1" w:line="240" w:lineRule="auto"/>
        <w:rPr>
          <w:rFonts w:eastAsia="Times New Roman" w:cs="Times New Roman"/>
          <w:color w:val="000000"/>
          <w:kern w:val="0"/>
          <w:lang w:eastAsia="en-GB"/>
          <w14:ligatures w14:val="none"/>
        </w:rPr>
      </w:pPr>
      <w:r w:rsidRPr="00AE427F">
        <w:rPr>
          <w:rFonts w:eastAsia="Times New Roman" w:cs="Times New Roman"/>
          <w:b/>
          <w:bCs/>
          <w:color w:val="000000"/>
          <w:kern w:val="0"/>
          <w:lang w:eastAsia="en-GB"/>
          <w14:ligatures w14:val="none"/>
        </w:rPr>
        <w:t>OrderService</w:t>
      </w:r>
      <w:r w:rsidRPr="00AE427F">
        <w:rPr>
          <w:rFonts w:eastAsia="Times New Roman" w:cs="Times New Roman"/>
          <w:color w:val="000000"/>
          <w:kern w:val="0"/>
          <w:lang w:eastAsia="en-GB"/>
          <w14:ligatures w14:val="none"/>
        </w:rPr>
        <w:t> – handles catalogue retrieval, stock checking, order placement, order history, and order status retrieval</w:t>
      </w:r>
    </w:p>
    <w:p w14:paraId="14430C78" w14:textId="77777777" w:rsidR="00AE427F" w:rsidRPr="00AE427F" w:rsidRDefault="00AE427F" w:rsidP="00AE427F">
      <w:pPr>
        <w:spacing w:before="100" w:beforeAutospacing="1" w:after="100" w:afterAutospacing="1" w:line="240" w:lineRule="auto"/>
        <w:outlineLvl w:val="2"/>
        <w:rPr>
          <w:rFonts w:eastAsia="Times New Roman" w:cs="Times New Roman"/>
          <w:b/>
          <w:bCs/>
          <w:color w:val="000000"/>
          <w:kern w:val="0"/>
          <w:lang w:eastAsia="en-GB"/>
          <w14:ligatures w14:val="none"/>
        </w:rPr>
      </w:pPr>
      <w:r w:rsidRPr="00AE427F">
        <w:rPr>
          <w:rFonts w:eastAsia="Times New Roman" w:cs="Times New Roman"/>
          <w:b/>
          <w:bCs/>
          <w:color w:val="000000"/>
          <w:kern w:val="0"/>
          <w:lang w:eastAsia="en-GB"/>
          <w14:ligatures w14:val="none"/>
        </w:rPr>
        <w:t>Test package</w:t>
      </w:r>
    </w:p>
    <w:p w14:paraId="6B42079F" w14:textId="77777777" w:rsidR="00AE427F" w:rsidRPr="00AE427F" w:rsidRDefault="00AE427F" w:rsidP="00AE427F">
      <w:pPr>
        <w:spacing w:before="100" w:beforeAutospacing="1" w:after="100" w:afterAutospacing="1" w:line="240" w:lineRule="auto"/>
        <w:rPr>
          <w:rFonts w:eastAsia="Times New Roman" w:cs="Times New Roman"/>
          <w:color w:val="000000"/>
          <w:kern w:val="0"/>
          <w:lang w:eastAsia="en-GB"/>
          <w14:ligatures w14:val="none"/>
        </w:rPr>
      </w:pPr>
      <w:r w:rsidRPr="00AE427F">
        <w:rPr>
          <w:rFonts w:eastAsia="Times New Roman" w:cs="Times New Roman"/>
          <w:color w:val="000000"/>
          <w:kern w:val="0"/>
          <w:lang w:eastAsia="en-GB"/>
          <w14:ligatures w14:val="none"/>
        </w:rPr>
        <w:t>The test package contains the JUnit test classes used to verify the implementation. It includes tests for both model and service classes, such as:</w:t>
      </w:r>
    </w:p>
    <w:p w14:paraId="5F2B4929" w14:textId="77777777" w:rsidR="00AE427F" w:rsidRPr="00AE427F" w:rsidRDefault="00AE427F" w:rsidP="00AE427F">
      <w:pPr>
        <w:numPr>
          <w:ilvl w:val="0"/>
          <w:numId w:val="15"/>
        </w:numPr>
        <w:spacing w:before="100" w:beforeAutospacing="1" w:after="100" w:afterAutospacing="1" w:line="240" w:lineRule="auto"/>
        <w:rPr>
          <w:rFonts w:eastAsia="Times New Roman" w:cs="Times New Roman"/>
          <w:b/>
          <w:bCs/>
          <w:color w:val="000000"/>
          <w:kern w:val="0"/>
          <w:lang w:eastAsia="en-GB"/>
          <w14:ligatures w14:val="none"/>
        </w:rPr>
      </w:pPr>
      <w:r w:rsidRPr="00AE427F">
        <w:rPr>
          <w:rFonts w:eastAsia="Times New Roman" w:cs="Courier New"/>
          <w:b/>
          <w:bCs/>
          <w:color w:val="000000"/>
          <w:kern w:val="0"/>
          <w:lang w:eastAsia="en-GB"/>
          <w14:ligatures w14:val="none"/>
        </w:rPr>
        <w:t>ApplicationTest</w:t>
      </w:r>
    </w:p>
    <w:p w14:paraId="1AA2810A" w14:textId="77777777" w:rsidR="00AE427F" w:rsidRPr="00AE427F" w:rsidRDefault="00AE427F" w:rsidP="00AE427F">
      <w:pPr>
        <w:numPr>
          <w:ilvl w:val="0"/>
          <w:numId w:val="15"/>
        </w:numPr>
        <w:spacing w:before="100" w:beforeAutospacing="1" w:after="100" w:afterAutospacing="1" w:line="240" w:lineRule="auto"/>
        <w:rPr>
          <w:rFonts w:eastAsia="Times New Roman" w:cs="Times New Roman"/>
          <w:b/>
          <w:bCs/>
          <w:color w:val="000000"/>
          <w:kern w:val="0"/>
          <w:lang w:eastAsia="en-GB"/>
          <w14:ligatures w14:val="none"/>
        </w:rPr>
      </w:pPr>
      <w:r w:rsidRPr="00AE427F">
        <w:rPr>
          <w:rFonts w:eastAsia="Times New Roman" w:cs="Courier New"/>
          <w:b/>
          <w:bCs/>
          <w:color w:val="000000"/>
          <w:kern w:val="0"/>
          <w:lang w:eastAsia="en-GB"/>
          <w14:ligatures w14:val="none"/>
        </w:rPr>
        <w:t>InvoicePaymentTest</w:t>
      </w:r>
    </w:p>
    <w:p w14:paraId="673D199F" w14:textId="77777777" w:rsidR="00AE427F" w:rsidRPr="00AE427F" w:rsidRDefault="00AE427F" w:rsidP="00AE427F">
      <w:pPr>
        <w:numPr>
          <w:ilvl w:val="0"/>
          <w:numId w:val="15"/>
        </w:numPr>
        <w:spacing w:before="100" w:beforeAutospacing="1" w:after="100" w:afterAutospacing="1" w:line="240" w:lineRule="auto"/>
        <w:rPr>
          <w:rFonts w:eastAsia="Times New Roman" w:cs="Times New Roman"/>
          <w:b/>
          <w:bCs/>
          <w:color w:val="000000"/>
          <w:kern w:val="0"/>
          <w:lang w:eastAsia="en-GB"/>
          <w14:ligatures w14:val="none"/>
        </w:rPr>
      </w:pPr>
      <w:r w:rsidRPr="00AE427F">
        <w:rPr>
          <w:rFonts w:eastAsia="Times New Roman" w:cs="Courier New"/>
          <w:b/>
          <w:bCs/>
          <w:color w:val="000000"/>
          <w:kern w:val="0"/>
          <w:lang w:eastAsia="en-GB"/>
          <w14:ligatures w14:val="none"/>
        </w:rPr>
        <w:t>OrderConfirmationTest</w:t>
      </w:r>
    </w:p>
    <w:p w14:paraId="2E0CE36C" w14:textId="77777777" w:rsidR="00AE427F" w:rsidRPr="00AE427F" w:rsidRDefault="00AE427F" w:rsidP="00AE427F">
      <w:pPr>
        <w:numPr>
          <w:ilvl w:val="0"/>
          <w:numId w:val="15"/>
        </w:numPr>
        <w:spacing w:before="100" w:beforeAutospacing="1" w:after="100" w:afterAutospacing="1" w:line="240" w:lineRule="auto"/>
        <w:rPr>
          <w:rFonts w:eastAsia="Times New Roman" w:cs="Times New Roman"/>
          <w:b/>
          <w:bCs/>
          <w:color w:val="000000"/>
          <w:kern w:val="0"/>
          <w:lang w:eastAsia="en-GB"/>
          <w14:ligatures w14:val="none"/>
        </w:rPr>
      </w:pPr>
      <w:r w:rsidRPr="00AE427F">
        <w:rPr>
          <w:rFonts w:eastAsia="Times New Roman" w:cs="Courier New"/>
          <w:b/>
          <w:bCs/>
          <w:color w:val="000000"/>
          <w:kern w:val="0"/>
          <w:lang w:eastAsia="en-GB"/>
          <w14:ligatures w14:val="none"/>
        </w:rPr>
        <w:t>OrderItemTest</w:t>
      </w:r>
    </w:p>
    <w:p w14:paraId="3F7D66F9" w14:textId="77777777" w:rsidR="00AE427F" w:rsidRPr="00AE427F" w:rsidRDefault="00AE427F" w:rsidP="00AE427F">
      <w:pPr>
        <w:numPr>
          <w:ilvl w:val="0"/>
          <w:numId w:val="15"/>
        </w:numPr>
        <w:spacing w:before="100" w:beforeAutospacing="1" w:after="100" w:afterAutospacing="1" w:line="240" w:lineRule="auto"/>
        <w:rPr>
          <w:rFonts w:eastAsia="Times New Roman" w:cs="Times New Roman"/>
          <w:b/>
          <w:bCs/>
          <w:color w:val="000000"/>
          <w:kern w:val="0"/>
          <w:lang w:eastAsia="en-GB"/>
          <w14:ligatures w14:val="none"/>
        </w:rPr>
      </w:pPr>
      <w:r w:rsidRPr="00AE427F">
        <w:rPr>
          <w:rFonts w:eastAsia="Times New Roman" w:cs="Courier New"/>
          <w:b/>
          <w:bCs/>
          <w:color w:val="000000"/>
          <w:kern w:val="0"/>
          <w:lang w:eastAsia="en-GB"/>
          <w14:ligatures w14:val="none"/>
        </w:rPr>
        <w:t>OrderTest</w:t>
      </w:r>
    </w:p>
    <w:p w14:paraId="48E435E6" w14:textId="77777777" w:rsidR="00AE427F" w:rsidRPr="00AE427F" w:rsidRDefault="00AE427F" w:rsidP="00AE427F">
      <w:pPr>
        <w:numPr>
          <w:ilvl w:val="0"/>
          <w:numId w:val="15"/>
        </w:numPr>
        <w:spacing w:before="100" w:beforeAutospacing="1" w:after="100" w:afterAutospacing="1" w:line="240" w:lineRule="auto"/>
        <w:rPr>
          <w:rFonts w:eastAsia="Times New Roman" w:cs="Times New Roman"/>
          <w:b/>
          <w:bCs/>
          <w:color w:val="000000"/>
          <w:kern w:val="0"/>
          <w:lang w:eastAsia="en-GB"/>
          <w14:ligatures w14:val="none"/>
        </w:rPr>
      </w:pPr>
      <w:r w:rsidRPr="00AE427F">
        <w:rPr>
          <w:rFonts w:eastAsia="Times New Roman" w:cs="Courier New"/>
          <w:b/>
          <w:bCs/>
          <w:color w:val="000000"/>
          <w:kern w:val="0"/>
          <w:lang w:eastAsia="en-GB"/>
          <w14:ligatures w14:val="none"/>
        </w:rPr>
        <w:t>ProductTest</w:t>
      </w:r>
    </w:p>
    <w:p w14:paraId="75F4916B" w14:textId="77777777" w:rsidR="00AE427F" w:rsidRPr="00AE427F" w:rsidRDefault="00AE427F" w:rsidP="00AE427F">
      <w:pPr>
        <w:numPr>
          <w:ilvl w:val="0"/>
          <w:numId w:val="15"/>
        </w:numPr>
        <w:spacing w:before="100" w:beforeAutospacing="1" w:after="100" w:afterAutospacing="1" w:line="240" w:lineRule="auto"/>
        <w:rPr>
          <w:rFonts w:eastAsia="Times New Roman" w:cs="Times New Roman"/>
          <w:b/>
          <w:bCs/>
          <w:color w:val="000000"/>
          <w:kern w:val="0"/>
          <w:lang w:eastAsia="en-GB"/>
          <w14:ligatures w14:val="none"/>
        </w:rPr>
      </w:pPr>
      <w:r w:rsidRPr="00AE427F">
        <w:rPr>
          <w:rFonts w:eastAsia="Times New Roman" w:cs="Courier New"/>
          <w:b/>
          <w:bCs/>
          <w:color w:val="000000"/>
          <w:kern w:val="0"/>
          <w:lang w:eastAsia="en-GB"/>
          <w14:ligatures w14:val="none"/>
        </w:rPr>
        <w:t>UserTest</w:t>
      </w:r>
    </w:p>
    <w:p w14:paraId="427BA00B" w14:textId="77777777" w:rsidR="00AE427F" w:rsidRPr="00AE427F" w:rsidRDefault="00AE427F" w:rsidP="00AE427F">
      <w:pPr>
        <w:numPr>
          <w:ilvl w:val="0"/>
          <w:numId w:val="15"/>
        </w:numPr>
        <w:spacing w:before="100" w:beforeAutospacing="1" w:after="100" w:afterAutospacing="1" w:line="240" w:lineRule="auto"/>
        <w:rPr>
          <w:rFonts w:eastAsia="Times New Roman" w:cs="Times New Roman"/>
          <w:b/>
          <w:bCs/>
          <w:color w:val="000000"/>
          <w:kern w:val="0"/>
          <w:lang w:eastAsia="en-GB"/>
          <w14:ligatures w14:val="none"/>
        </w:rPr>
      </w:pPr>
      <w:r w:rsidRPr="00AE427F">
        <w:rPr>
          <w:rFonts w:eastAsia="Times New Roman" w:cs="Courier New"/>
          <w:b/>
          <w:bCs/>
          <w:color w:val="000000"/>
          <w:kern w:val="0"/>
          <w:lang w:eastAsia="en-GB"/>
          <w14:ligatures w14:val="none"/>
        </w:rPr>
        <w:t>AccountServiceTest</w:t>
      </w:r>
    </w:p>
    <w:p w14:paraId="1BB7AEAC" w14:textId="77777777" w:rsidR="00AE427F" w:rsidRPr="00AE427F" w:rsidRDefault="00AE427F" w:rsidP="00AE427F">
      <w:pPr>
        <w:numPr>
          <w:ilvl w:val="0"/>
          <w:numId w:val="15"/>
        </w:numPr>
        <w:spacing w:before="100" w:beforeAutospacing="1" w:after="100" w:afterAutospacing="1" w:line="240" w:lineRule="auto"/>
        <w:rPr>
          <w:rFonts w:eastAsia="Times New Roman" w:cs="Times New Roman"/>
          <w:b/>
          <w:bCs/>
          <w:color w:val="000000"/>
          <w:kern w:val="0"/>
          <w:lang w:eastAsia="en-GB"/>
          <w14:ligatures w14:val="none"/>
        </w:rPr>
      </w:pPr>
      <w:r w:rsidRPr="00AE427F">
        <w:rPr>
          <w:rFonts w:eastAsia="Times New Roman" w:cs="Courier New"/>
          <w:b/>
          <w:bCs/>
          <w:color w:val="000000"/>
          <w:kern w:val="0"/>
          <w:lang w:eastAsia="en-GB"/>
          <w14:ligatures w14:val="none"/>
        </w:rPr>
        <w:t>ApplicationServiceTest</w:t>
      </w:r>
    </w:p>
    <w:p w14:paraId="70B4CCCE" w14:textId="77777777" w:rsidR="00AE427F" w:rsidRPr="00AE427F" w:rsidRDefault="00AE427F" w:rsidP="00AE427F">
      <w:pPr>
        <w:numPr>
          <w:ilvl w:val="0"/>
          <w:numId w:val="15"/>
        </w:numPr>
        <w:spacing w:before="100" w:beforeAutospacing="1" w:after="100" w:afterAutospacing="1" w:line="240" w:lineRule="auto"/>
        <w:rPr>
          <w:rFonts w:eastAsia="Times New Roman" w:cs="Times New Roman"/>
          <w:b/>
          <w:bCs/>
          <w:color w:val="000000"/>
          <w:kern w:val="0"/>
          <w:lang w:eastAsia="en-GB"/>
          <w14:ligatures w14:val="none"/>
        </w:rPr>
      </w:pPr>
      <w:r w:rsidRPr="00AE427F">
        <w:rPr>
          <w:rFonts w:eastAsia="Times New Roman" w:cs="Courier New"/>
          <w:b/>
          <w:bCs/>
          <w:color w:val="000000"/>
          <w:kern w:val="0"/>
          <w:lang w:eastAsia="en-GB"/>
          <w14:ligatures w14:val="none"/>
        </w:rPr>
        <w:t>OrderServiceTest</w:t>
      </w:r>
    </w:p>
    <w:p w14:paraId="6321F03F" w14:textId="77777777" w:rsidR="00AE427F" w:rsidRDefault="00AE427F" w:rsidP="00AE427F">
      <w:pPr>
        <w:spacing w:before="100" w:beforeAutospacing="1" w:after="100" w:afterAutospacing="1" w:line="240" w:lineRule="auto"/>
        <w:rPr>
          <w:rFonts w:eastAsia="Times New Roman" w:cs="Times New Roman"/>
          <w:color w:val="000000"/>
          <w:kern w:val="0"/>
          <w:lang w:eastAsia="en-GB"/>
          <w14:ligatures w14:val="none"/>
        </w:rPr>
      </w:pPr>
      <w:r w:rsidRPr="00AE427F">
        <w:rPr>
          <w:rFonts w:eastAsia="Times New Roman" w:cs="Times New Roman"/>
          <w:color w:val="000000"/>
          <w:kern w:val="0"/>
          <w:lang w:eastAsia="en-GB"/>
          <w14:ligatures w14:val="none"/>
        </w:rPr>
        <w:t>These tests support the validation of constructors, field updates, service behaviour, input validation, and core subsystem logic.</w:t>
      </w:r>
    </w:p>
    <w:p w14:paraId="233AF335" w14:textId="77777777" w:rsidR="00A23F4B" w:rsidRDefault="00A23F4B" w:rsidP="00A23F4B">
      <w:pPr>
        <w:rPr>
          <w:rFonts w:eastAsia="Times New Roman" w:cs="Times New Roman"/>
          <w:color w:val="000000"/>
          <w:kern w:val="0"/>
          <w:lang w:eastAsia="en-GB"/>
          <w14:ligatures w14:val="none"/>
        </w:rPr>
      </w:pPr>
    </w:p>
    <w:p w14:paraId="2A2531A3" w14:textId="010D0E43" w:rsidR="0073633C" w:rsidRPr="00A23F4B" w:rsidRDefault="00A23F4B" w:rsidP="00A23F4B">
      <w:pPr>
        <w:rPr>
          <w:b/>
          <w:bCs/>
          <w:lang w:val="tr-TR"/>
        </w:rPr>
      </w:pPr>
      <w:r>
        <w:rPr>
          <w:b/>
          <w:bCs/>
          <w:lang w:val="tr-TR"/>
        </w:rPr>
        <w:t xml:space="preserve">3.5   </w:t>
      </w:r>
      <w:r w:rsidR="0073633C" w:rsidRPr="00A23F4B">
        <w:rPr>
          <w:b/>
          <w:bCs/>
          <w:lang w:val="tr-TR"/>
        </w:rPr>
        <w:t>Compilation instructions</w:t>
      </w:r>
    </w:p>
    <w:p w14:paraId="5EC2F458" w14:textId="77777777" w:rsidR="00A23F4B" w:rsidRPr="00A23F4B" w:rsidRDefault="00A23F4B" w:rsidP="00A23F4B">
      <w:p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color w:val="000000"/>
          <w:kern w:val="0"/>
          <w:lang w:eastAsia="en-GB"/>
          <w14:ligatures w14:val="none"/>
        </w:rPr>
        <w:t>The IPOS-SA subsystem was compiled within </w:t>
      </w:r>
      <w:r w:rsidRPr="00A23F4B">
        <w:rPr>
          <w:rFonts w:eastAsia="Times New Roman" w:cs="Times New Roman"/>
          <w:b/>
          <w:bCs/>
          <w:color w:val="000000"/>
          <w:kern w:val="0"/>
          <w:lang w:eastAsia="en-GB"/>
          <w14:ligatures w14:val="none"/>
        </w:rPr>
        <w:t>IntelliJ IDEA</w:t>
      </w:r>
      <w:r w:rsidRPr="00A23F4B">
        <w:rPr>
          <w:rFonts w:eastAsia="Times New Roman" w:cs="Times New Roman"/>
          <w:color w:val="000000"/>
          <w:kern w:val="0"/>
          <w:lang w:eastAsia="en-GB"/>
          <w14:ligatures w14:val="none"/>
        </w:rPr>
        <w:t> as a Java desktop application. To compile the project, the following steps should be followed:</w:t>
      </w:r>
    </w:p>
    <w:p w14:paraId="7824B273" w14:textId="77777777" w:rsidR="00A23F4B" w:rsidRPr="00A23F4B" w:rsidRDefault="00A23F4B" w:rsidP="00A23F4B">
      <w:pPr>
        <w:numPr>
          <w:ilvl w:val="0"/>
          <w:numId w:val="18"/>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color w:val="000000"/>
          <w:kern w:val="0"/>
          <w:lang w:eastAsia="en-GB"/>
          <w14:ligatures w14:val="none"/>
        </w:rPr>
        <w:t>Open the IPOS-SA project in </w:t>
      </w:r>
      <w:r w:rsidRPr="00A23F4B">
        <w:rPr>
          <w:rFonts w:eastAsia="Times New Roman" w:cs="Times New Roman"/>
          <w:b/>
          <w:bCs/>
          <w:color w:val="000000"/>
          <w:kern w:val="0"/>
          <w:lang w:eastAsia="en-GB"/>
          <w14:ligatures w14:val="none"/>
        </w:rPr>
        <w:t>IntelliJ IDEA</w:t>
      </w:r>
      <w:r w:rsidRPr="00A23F4B">
        <w:rPr>
          <w:rFonts w:eastAsia="Times New Roman" w:cs="Times New Roman"/>
          <w:color w:val="000000"/>
          <w:kern w:val="0"/>
          <w:lang w:eastAsia="en-GB"/>
          <w14:ligatures w14:val="none"/>
        </w:rPr>
        <w:t>.</w:t>
      </w:r>
    </w:p>
    <w:p w14:paraId="32DEE7DB" w14:textId="77777777" w:rsidR="00A23F4B" w:rsidRPr="00A23F4B" w:rsidRDefault="00A23F4B" w:rsidP="00A23F4B">
      <w:pPr>
        <w:numPr>
          <w:ilvl w:val="0"/>
          <w:numId w:val="18"/>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color w:val="000000"/>
          <w:kern w:val="0"/>
          <w:lang w:eastAsia="en-GB"/>
          <w14:ligatures w14:val="none"/>
        </w:rPr>
        <w:t>Ensure that a </w:t>
      </w:r>
      <w:r w:rsidRPr="00A23F4B">
        <w:rPr>
          <w:rFonts w:eastAsia="Times New Roman" w:cs="Times New Roman"/>
          <w:b/>
          <w:bCs/>
          <w:color w:val="000000"/>
          <w:kern w:val="0"/>
          <w:lang w:eastAsia="en-GB"/>
          <w14:ligatures w14:val="none"/>
        </w:rPr>
        <w:t>compatible Java JDK</w:t>
      </w:r>
      <w:r w:rsidRPr="00A23F4B">
        <w:rPr>
          <w:rFonts w:eastAsia="Times New Roman" w:cs="Times New Roman"/>
          <w:color w:val="000000"/>
          <w:kern w:val="0"/>
          <w:lang w:eastAsia="en-GB"/>
          <w14:ligatures w14:val="none"/>
        </w:rPr>
        <w:t> is installed and configured for the project.</w:t>
      </w:r>
    </w:p>
    <w:p w14:paraId="2C717CA0" w14:textId="77777777" w:rsidR="00A23F4B" w:rsidRPr="00A23F4B" w:rsidRDefault="00A23F4B" w:rsidP="00A23F4B">
      <w:pPr>
        <w:numPr>
          <w:ilvl w:val="0"/>
          <w:numId w:val="18"/>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color w:val="000000"/>
          <w:kern w:val="0"/>
          <w:lang w:eastAsia="en-GB"/>
          <w14:ligatures w14:val="none"/>
        </w:rPr>
        <w:t>Ensure that the required project libraries are available, including the </w:t>
      </w:r>
      <w:r w:rsidRPr="00A23F4B">
        <w:rPr>
          <w:rFonts w:eastAsia="Times New Roman" w:cs="Times New Roman"/>
          <w:b/>
          <w:bCs/>
          <w:color w:val="000000"/>
          <w:kern w:val="0"/>
          <w:lang w:eastAsia="en-GB"/>
          <w14:ligatures w14:val="none"/>
        </w:rPr>
        <w:t>FlatLaf</w:t>
      </w:r>
      <w:r w:rsidRPr="00A23F4B">
        <w:rPr>
          <w:rFonts w:eastAsia="Times New Roman" w:cs="Times New Roman"/>
          <w:color w:val="000000"/>
          <w:kern w:val="0"/>
          <w:lang w:eastAsia="en-GB"/>
          <w14:ligatures w14:val="none"/>
        </w:rPr>
        <w:t> library used for the graphical look-and-feel.</w:t>
      </w:r>
    </w:p>
    <w:p w14:paraId="18C6C538" w14:textId="4CDC11B7" w:rsidR="00A23F4B" w:rsidRPr="00A23F4B" w:rsidRDefault="00A23F4B" w:rsidP="00A23F4B">
      <w:pPr>
        <w:numPr>
          <w:ilvl w:val="0"/>
          <w:numId w:val="18"/>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color w:val="000000"/>
          <w:kern w:val="0"/>
          <w:lang w:eastAsia="en-GB"/>
          <w14:ligatures w14:val="none"/>
        </w:rPr>
        <w:lastRenderedPageBreak/>
        <w:t>Ensure that the local MySQL database server is available and that</w:t>
      </w:r>
      <w:r>
        <w:rPr>
          <w:rFonts w:eastAsia="Times New Roman" w:cs="Times New Roman"/>
          <w:color w:val="000000"/>
          <w:kern w:val="0"/>
          <w:lang w:eastAsia="en-GB"/>
          <w14:ligatures w14:val="none"/>
        </w:rPr>
        <w:t xml:space="preserve"> </w:t>
      </w:r>
      <w:r w:rsidRPr="00A23F4B">
        <w:rPr>
          <w:rFonts w:eastAsia="Times New Roman" w:cs="Times New Roman"/>
          <w:color w:val="000000"/>
          <w:kern w:val="0"/>
          <w:lang w:eastAsia="en-GB"/>
          <w14:ligatures w14:val="none"/>
        </w:rPr>
        <w:t>the </w:t>
      </w:r>
      <w:r w:rsidRPr="00A23F4B">
        <w:rPr>
          <w:rFonts w:eastAsia="Times New Roman" w:cs="Courier New"/>
          <w:b/>
          <w:bCs/>
          <w:color w:val="000000"/>
          <w:kern w:val="0"/>
          <w:lang w:eastAsia="en-GB"/>
          <w14:ligatures w14:val="none"/>
        </w:rPr>
        <w:t>ipos_sa_db</w:t>
      </w:r>
      <w:r w:rsidRPr="00A23F4B">
        <w:rPr>
          <w:rFonts w:eastAsia="Times New Roman" w:cs="Times New Roman"/>
          <w:color w:val="000000"/>
          <w:kern w:val="0"/>
          <w:lang w:eastAsia="en-GB"/>
          <w14:ligatures w14:val="none"/>
        </w:rPr>
        <w:t> database can be accessed by the application.</w:t>
      </w:r>
    </w:p>
    <w:p w14:paraId="1C88A693" w14:textId="77777777" w:rsidR="00A23F4B" w:rsidRPr="00A23F4B" w:rsidRDefault="00A23F4B" w:rsidP="00A23F4B">
      <w:pPr>
        <w:numPr>
          <w:ilvl w:val="0"/>
          <w:numId w:val="18"/>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color w:val="000000"/>
          <w:kern w:val="0"/>
          <w:lang w:eastAsia="en-GB"/>
          <w14:ligatures w14:val="none"/>
        </w:rPr>
        <w:t>Confirm that the project database connection settings match the local MySQL configuration.</w:t>
      </w:r>
    </w:p>
    <w:p w14:paraId="416B15D7" w14:textId="45794834" w:rsidR="00A23F4B" w:rsidRPr="00A23F4B" w:rsidRDefault="00A23F4B" w:rsidP="00A23F4B">
      <w:pPr>
        <w:numPr>
          <w:ilvl w:val="0"/>
          <w:numId w:val="18"/>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color w:val="000000"/>
          <w:kern w:val="0"/>
          <w:lang w:eastAsia="en-GB"/>
          <w14:ligatures w14:val="none"/>
        </w:rPr>
        <w:t>Build the project in IntelliJ IDEA before running the application</w:t>
      </w:r>
      <w:r>
        <w:rPr>
          <w:rFonts w:eastAsia="Times New Roman" w:cs="Times New Roman"/>
          <w:color w:val="000000"/>
          <w:kern w:val="0"/>
          <w:lang w:eastAsia="en-GB"/>
          <w14:ligatures w14:val="none"/>
        </w:rPr>
        <w:t>.</w:t>
      </w:r>
    </w:p>
    <w:p w14:paraId="0CDE7703" w14:textId="77777777" w:rsidR="0073633C" w:rsidRPr="0073633C" w:rsidRDefault="0073633C" w:rsidP="0073633C">
      <w:pPr>
        <w:rPr>
          <w:b/>
          <w:bCs/>
          <w:lang w:val="tr-TR"/>
        </w:rPr>
      </w:pPr>
    </w:p>
    <w:p w14:paraId="52EA51FB" w14:textId="425A0F7D" w:rsidR="00AE427F" w:rsidRPr="00A23F4B" w:rsidRDefault="00A23F4B" w:rsidP="00A23F4B">
      <w:pPr>
        <w:pStyle w:val="ListParagraph"/>
        <w:numPr>
          <w:ilvl w:val="1"/>
          <w:numId w:val="30"/>
        </w:numPr>
        <w:rPr>
          <w:b/>
          <w:bCs/>
          <w:lang w:val="tr-TR"/>
        </w:rPr>
      </w:pPr>
      <w:r>
        <w:rPr>
          <w:b/>
          <w:bCs/>
          <w:lang w:val="tr-TR"/>
        </w:rPr>
        <w:t xml:space="preserve">   </w:t>
      </w:r>
      <w:r w:rsidR="00AE427F" w:rsidRPr="00A23F4B">
        <w:rPr>
          <w:b/>
          <w:bCs/>
          <w:lang w:val="tr-TR"/>
        </w:rPr>
        <w:t>Run</w:t>
      </w:r>
      <w:r w:rsidR="0073633C" w:rsidRPr="00A23F4B">
        <w:rPr>
          <w:b/>
          <w:bCs/>
          <w:lang w:val="tr-TR"/>
        </w:rPr>
        <w:t xml:space="preserve"> instructions </w:t>
      </w:r>
    </w:p>
    <w:p w14:paraId="28381037" w14:textId="77777777" w:rsidR="00A23F4B" w:rsidRPr="00A23F4B" w:rsidRDefault="00A23F4B" w:rsidP="00A23F4B">
      <w:p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color w:val="000000"/>
          <w:kern w:val="0"/>
          <w:lang w:eastAsia="en-GB"/>
          <w14:ligatures w14:val="none"/>
        </w:rPr>
        <w:t>To run the IPOS-SA subsystem, the required local database must already be available and the application must be launched from the login entry point.</w:t>
      </w:r>
    </w:p>
    <w:p w14:paraId="09D2C7D4" w14:textId="77777777" w:rsidR="00A23F4B" w:rsidRPr="00A23F4B" w:rsidRDefault="00A23F4B" w:rsidP="00A23F4B">
      <w:pPr>
        <w:numPr>
          <w:ilvl w:val="0"/>
          <w:numId w:val="19"/>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color w:val="000000"/>
          <w:kern w:val="0"/>
          <w:lang w:eastAsia="en-GB"/>
          <w14:ligatures w14:val="none"/>
        </w:rPr>
        <w:t>Start the local MySQL server.</w:t>
      </w:r>
    </w:p>
    <w:p w14:paraId="7648CC2E" w14:textId="77777777" w:rsidR="00A23F4B" w:rsidRPr="00A23F4B" w:rsidRDefault="00A23F4B" w:rsidP="00A23F4B">
      <w:pPr>
        <w:numPr>
          <w:ilvl w:val="0"/>
          <w:numId w:val="19"/>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color w:val="000000"/>
          <w:kern w:val="0"/>
          <w:lang w:eastAsia="en-GB"/>
          <w14:ligatures w14:val="none"/>
        </w:rPr>
        <w:t>Ensure that the </w:t>
      </w:r>
      <w:r w:rsidRPr="00A23F4B">
        <w:rPr>
          <w:rFonts w:eastAsia="Times New Roman" w:cs="Courier New"/>
          <w:b/>
          <w:bCs/>
          <w:color w:val="000000"/>
          <w:kern w:val="0"/>
          <w:lang w:eastAsia="en-GB"/>
          <w14:ligatures w14:val="none"/>
        </w:rPr>
        <w:t>ipos_sa_db</w:t>
      </w:r>
      <w:r w:rsidRPr="00A23F4B">
        <w:rPr>
          <w:rFonts w:eastAsia="Times New Roman" w:cs="Times New Roman"/>
          <w:color w:val="000000"/>
          <w:kern w:val="0"/>
          <w:lang w:eastAsia="en-GB"/>
          <w14:ligatures w14:val="none"/>
        </w:rPr>
        <w:t> database is available on the local machine.</w:t>
      </w:r>
    </w:p>
    <w:p w14:paraId="61CDFB71" w14:textId="77777777" w:rsidR="00A23F4B" w:rsidRPr="00A23F4B" w:rsidRDefault="00A23F4B" w:rsidP="00A23F4B">
      <w:pPr>
        <w:numPr>
          <w:ilvl w:val="0"/>
          <w:numId w:val="19"/>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color w:val="000000"/>
          <w:kern w:val="0"/>
          <w:lang w:eastAsia="en-GB"/>
          <w14:ligatures w14:val="none"/>
        </w:rPr>
        <w:t>Open the project in </w:t>
      </w:r>
      <w:r w:rsidRPr="00A23F4B">
        <w:rPr>
          <w:rFonts w:eastAsia="Times New Roman" w:cs="Times New Roman"/>
          <w:b/>
          <w:bCs/>
          <w:color w:val="000000"/>
          <w:kern w:val="0"/>
          <w:lang w:eastAsia="en-GB"/>
          <w14:ligatures w14:val="none"/>
        </w:rPr>
        <w:t>IntelliJ IDEA</w:t>
      </w:r>
      <w:r w:rsidRPr="00A23F4B">
        <w:rPr>
          <w:rFonts w:eastAsia="Times New Roman" w:cs="Times New Roman"/>
          <w:color w:val="000000"/>
          <w:kern w:val="0"/>
          <w:lang w:eastAsia="en-GB"/>
          <w14:ligatures w14:val="none"/>
        </w:rPr>
        <w:t>.</w:t>
      </w:r>
    </w:p>
    <w:p w14:paraId="36340C1F" w14:textId="77777777" w:rsidR="00A23F4B" w:rsidRPr="00A23F4B" w:rsidRDefault="00A23F4B" w:rsidP="00A23F4B">
      <w:pPr>
        <w:numPr>
          <w:ilvl w:val="0"/>
          <w:numId w:val="19"/>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color w:val="000000"/>
          <w:kern w:val="0"/>
          <w:lang w:eastAsia="en-GB"/>
          <w14:ligatures w14:val="none"/>
        </w:rPr>
        <w:t>Run the class </w:t>
      </w:r>
      <w:r w:rsidRPr="00A23F4B">
        <w:rPr>
          <w:rFonts w:eastAsia="Times New Roman" w:cs="Courier New"/>
          <w:b/>
          <w:bCs/>
          <w:color w:val="000000"/>
          <w:kern w:val="0"/>
          <w:lang w:eastAsia="en-GB"/>
          <w14:ligatures w14:val="none"/>
        </w:rPr>
        <w:t>IPOS_Detailed_Design.gui.login.Main</w:t>
      </w:r>
      <w:r w:rsidRPr="00A23F4B">
        <w:rPr>
          <w:rFonts w:eastAsia="Times New Roman" w:cs="Times New Roman"/>
          <w:color w:val="000000"/>
          <w:kern w:val="0"/>
          <w:lang w:eastAsia="en-GB"/>
          <w14:ligatures w14:val="none"/>
        </w:rPr>
        <w:t>.</w:t>
      </w:r>
    </w:p>
    <w:p w14:paraId="05C1D496" w14:textId="77777777" w:rsidR="00A23F4B" w:rsidRPr="00A23F4B" w:rsidRDefault="00A23F4B" w:rsidP="00A23F4B">
      <w:pPr>
        <w:numPr>
          <w:ilvl w:val="0"/>
          <w:numId w:val="19"/>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color w:val="000000"/>
          <w:kern w:val="0"/>
          <w:lang w:eastAsia="en-GB"/>
          <w14:ligatures w14:val="none"/>
        </w:rPr>
        <w:t>The system will open at the IPOS-SA login screen.</w:t>
      </w:r>
    </w:p>
    <w:p w14:paraId="7805315E" w14:textId="77777777" w:rsidR="00A23F4B" w:rsidRPr="00A23F4B" w:rsidRDefault="00A23F4B" w:rsidP="00A23F4B">
      <w:pPr>
        <w:numPr>
          <w:ilvl w:val="0"/>
          <w:numId w:val="19"/>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color w:val="000000"/>
          <w:kern w:val="0"/>
          <w:lang w:eastAsia="en-GB"/>
          <w14:ligatures w14:val="none"/>
        </w:rPr>
        <w:t>Log in using one of the predefined demo accounts listed below.</w:t>
      </w:r>
    </w:p>
    <w:p w14:paraId="3205DD15" w14:textId="77777777" w:rsidR="0073633C" w:rsidRDefault="0073633C" w:rsidP="0073633C">
      <w:pPr>
        <w:rPr>
          <w:rFonts w:eastAsia="Times New Roman" w:cs="Times New Roman"/>
          <w:kern w:val="0"/>
          <w:lang w:eastAsia="en-GB"/>
          <w14:ligatures w14:val="none"/>
        </w:rPr>
      </w:pPr>
    </w:p>
    <w:p w14:paraId="156BB66A" w14:textId="61AAF60D" w:rsidR="0073633C" w:rsidRDefault="0073633C" w:rsidP="0073633C">
      <w:pPr>
        <w:rPr>
          <w:rFonts w:eastAsia="Times New Roman" w:cs="Times New Roman"/>
          <w:b/>
          <w:bCs/>
          <w:kern w:val="0"/>
          <w:lang w:eastAsia="en-GB"/>
          <w14:ligatures w14:val="none"/>
        </w:rPr>
      </w:pPr>
      <w:r w:rsidRPr="0073633C">
        <w:rPr>
          <w:rFonts w:eastAsia="Times New Roman" w:cs="Times New Roman"/>
          <w:b/>
          <w:bCs/>
          <w:kern w:val="0"/>
          <w:lang w:eastAsia="en-GB"/>
          <w14:ligatures w14:val="none"/>
        </w:rPr>
        <w:t>3</w:t>
      </w:r>
      <w:r w:rsidR="00A23F4B">
        <w:rPr>
          <w:rFonts w:eastAsia="Times New Roman" w:cs="Times New Roman"/>
          <w:b/>
          <w:bCs/>
          <w:kern w:val="0"/>
          <w:lang w:eastAsia="en-GB"/>
          <w14:ligatures w14:val="none"/>
        </w:rPr>
        <w:t xml:space="preserve">.7   </w:t>
      </w:r>
      <w:r w:rsidRPr="0073633C">
        <w:rPr>
          <w:rFonts w:eastAsia="Times New Roman" w:cs="Times New Roman"/>
          <w:b/>
          <w:bCs/>
          <w:kern w:val="0"/>
          <w:lang w:eastAsia="en-GB"/>
          <w14:ligatures w14:val="none"/>
        </w:rPr>
        <w:t xml:space="preserve"> Test/Demo accounts</w:t>
      </w:r>
    </w:p>
    <w:p w14:paraId="4FDC1463" w14:textId="77777777" w:rsidR="00A23F4B" w:rsidRPr="00A23F4B" w:rsidRDefault="00A23F4B" w:rsidP="00A23F4B">
      <w:p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color w:val="000000"/>
          <w:kern w:val="0"/>
          <w:lang w:eastAsia="en-GB"/>
          <w14:ligatures w14:val="none"/>
        </w:rPr>
        <w:t>The following predefined accounts can be used to access the subsystem for demonstration and testing purposes. These accounts are based on the current contents of the </w:t>
      </w:r>
      <w:r w:rsidRPr="00A23F4B">
        <w:rPr>
          <w:rFonts w:eastAsia="Times New Roman" w:cs="Courier New"/>
          <w:color w:val="000000"/>
          <w:kern w:val="0"/>
          <w:lang w:eastAsia="en-GB"/>
          <w14:ligatures w14:val="none"/>
        </w:rPr>
        <w:t>Users</w:t>
      </w:r>
      <w:r w:rsidRPr="00A23F4B">
        <w:rPr>
          <w:rFonts w:eastAsia="Times New Roman" w:cs="Times New Roman"/>
          <w:color w:val="000000"/>
          <w:kern w:val="0"/>
          <w:lang w:eastAsia="en-GB"/>
          <w14:ligatures w14:val="none"/>
        </w:rPr>
        <w:t> table used by the GUI login process.</w:t>
      </w:r>
    </w:p>
    <w:p w14:paraId="4906EC16" w14:textId="77777777" w:rsidR="00A23F4B" w:rsidRPr="00A23F4B" w:rsidRDefault="00A23F4B" w:rsidP="00A23F4B">
      <w:pPr>
        <w:numPr>
          <w:ilvl w:val="0"/>
          <w:numId w:val="21"/>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b/>
          <w:bCs/>
          <w:color w:val="000000"/>
          <w:kern w:val="0"/>
          <w:lang w:eastAsia="en-GB"/>
          <w14:ligatures w14:val="none"/>
        </w:rPr>
        <w:t>Admin:</w:t>
      </w:r>
      <w:r w:rsidRPr="00A23F4B">
        <w:rPr>
          <w:rFonts w:eastAsia="Times New Roman" w:cs="Times New Roman"/>
          <w:color w:val="000000"/>
          <w:kern w:val="0"/>
          <w:lang w:eastAsia="en-GB"/>
          <w14:ligatures w14:val="none"/>
        </w:rPr>
        <w:t> </w:t>
      </w:r>
      <w:r w:rsidRPr="00A23F4B">
        <w:rPr>
          <w:rFonts w:eastAsia="Times New Roman" w:cs="Courier New"/>
          <w:color w:val="000000"/>
          <w:kern w:val="0"/>
          <w:lang w:eastAsia="en-GB"/>
          <w14:ligatures w14:val="none"/>
        </w:rPr>
        <w:t>admin</w:t>
      </w:r>
      <w:r w:rsidRPr="00A23F4B">
        <w:rPr>
          <w:rFonts w:eastAsia="Times New Roman" w:cs="Times New Roman"/>
          <w:color w:val="000000"/>
          <w:kern w:val="0"/>
          <w:lang w:eastAsia="en-GB"/>
          <w14:ligatures w14:val="none"/>
        </w:rPr>
        <w:t> / </w:t>
      </w:r>
      <w:r w:rsidRPr="00A23F4B">
        <w:rPr>
          <w:rFonts w:eastAsia="Times New Roman" w:cs="Courier New"/>
          <w:color w:val="000000"/>
          <w:kern w:val="0"/>
          <w:lang w:eastAsia="en-GB"/>
          <w14:ligatures w14:val="none"/>
        </w:rPr>
        <w:t>admin123</w:t>
      </w:r>
    </w:p>
    <w:p w14:paraId="299BE4D4" w14:textId="77777777" w:rsidR="00A23F4B" w:rsidRPr="00A23F4B" w:rsidRDefault="00A23F4B" w:rsidP="00A23F4B">
      <w:pPr>
        <w:numPr>
          <w:ilvl w:val="0"/>
          <w:numId w:val="21"/>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b/>
          <w:bCs/>
          <w:color w:val="000000"/>
          <w:kern w:val="0"/>
          <w:lang w:eastAsia="en-GB"/>
          <w14:ligatures w14:val="none"/>
        </w:rPr>
        <w:t>Warehouse employee:</w:t>
      </w:r>
      <w:r w:rsidRPr="00A23F4B">
        <w:rPr>
          <w:rFonts w:eastAsia="Times New Roman" w:cs="Times New Roman"/>
          <w:color w:val="000000"/>
          <w:kern w:val="0"/>
          <w:lang w:eastAsia="en-GB"/>
          <w14:ligatures w14:val="none"/>
        </w:rPr>
        <w:t> </w:t>
      </w:r>
      <w:r w:rsidRPr="00A23F4B">
        <w:rPr>
          <w:rFonts w:eastAsia="Times New Roman" w:cs="Courier New"/>
          <w:color w:val="000000"/>
          <w:kern w:val="0"/>
          <w:lang w:eastAsia="en-GB"/>
          <w14:ligatures w14:val="none"/>
        </w:rPr>
        <w:t>warehouse1</w:t>
      </w:r>
      <w:r w:rsidRPr="00A23F4B">
        <w:rPr>
          <w:rFonts w:eastAsia="Times New Roman" w:cs="Times New Roman"/>
          <w:color w:val="000000"/>
          <w:kern w:val="0"/>
          <w:lang w:eastAsia="en-GB"/>
          <w14:ligatures w14:val="none"/>
        </w:rPr>
        <w:t> / </w:t>
      </w:r>
      <w:r w:rsidRPr="00A23F4B">
        <w:rPr>
          <w:rFonts w:eastAsia="Times New Roman" w:cs="Courier New"/>
          <w:color w:val="000000"/>
          <w:kern w:val="0"/>
          <w:lang w:eastAsia="en-GB"/>
          <w14:ligatures w14:val="none"/>
        </w:rPr>
        <w:t>warehouse123</w:t>
      </w:r>
    </w:p>
    <w:p w14:paraId="5CA674E0" w14:textId="77777777" w:rsidR="00A23F4B" w:rsidRPr="00A23F4B" w:rsidRDefault="00A23F4B" w:rsidP="00A23F4B">
      <w:pPr>
        <w:numPr>
          <w:ilvl w:val="0"/>
          <w:numId w:val="21"/>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b/>
          <w:bCs/>
          <w:color w:val="000000"/>
          <w:kern w:val="0"/>
          <w:lang w:eastAsia="en-GB"/>
          <w14:ligatures w14:val="none"/>
        </w:rPr>
        <w:t>Accountant:</w:t>
      </w:r>
      <w:r w:rsidRPr="00A23F4B">
        <w:rPr>
          <w:rFonts w:eastAsia="Times New Roman" w:cs="Times New Roman"/>
          <w:color w:val="000000"/>
          <w:kern w:val="0"/>
          <w:lang w:eastAsia="en-GB"/>
          <w14:ligatures w14:val="none"/>
        </w:rPr>
        <w:t> </w:t>
      </w:r>
      <w:r w:rsidRPr="00A23F4B">
        <w:rPr>
          <w:rFonts w:eastAsia="Times New Roman" w:cs="Courier New"/>
          <w:color w:val="000000"/>
          <w:kern w:val="0"/>
          <w:lang w:eastAsia="en-GB"/>
          <w14:ligatures w14:val="none"/>
        </w:rPr>
        <w:t>accountant1</w:t>
      </w:r>
      <w:r w:rsidRPr="00A23F4B">
        <w:rPr>
          <w:rFonts w:eastAsia="Times New Roman" w:cs="Times New Roman"/>
          <w:color w:val="000000"/>
          <w:kern w:val="0"/>
          <w:lang w:eastAsia="en-GB"/>
          <w14:ligatures w14:val="none"/>
        </w:rPr>
        <w:t> / </w:t>
      </w:r>
      <w:r w:rsidRPr="00A23F4B">
        <w:rPr>
          <w:rFonts w:eastAsia="Times New Roman" w:cs="Courier New"/>
          <w:color w:val="000000"/>
          <w:kern w:val="0"/>
          <w:lang w:eastAsia="en-GB"/>
          <w14:ligatures w14:val="none"/>
        </w:rPr>
        <w:t>account123</w:t>
      </w:r>
    </w:p>
    <w:p w14:paraId="78DEA9BC" w14:textId="77777777" w:rsidR="00A23F4B" w:rsidRPr="00A23F4B" w:rsidRDefault="00A23F4B" w:rsidP="00A23F4B">
      <w:pPr>
        <w:numPr>
          <w:ilvl w:val="0"/>
          <w:numId w:val="21"/>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b/>
          <w:bCs/>
          <w:color w:val="000000"/>
          <w:kern w:val="0"/>
          <w:lang w:eastAsia="en-GB"/>
          <w14:ligatures w14:val="none"/>
        </w:rPr>
        <w:t>Merchant:</w:t>
      </w:r>
      <w:r w:rsidRPr="00A23F4B">
        <w:rPr>
          <w:rFonts w:eastAsia="Times New Roman" w:cs="Times New Roman"/>
          <w:color w:val="000000"/>
          <w:kern w:val="0"/>
          <w:lang w:eastAsia="en-GB"/>
          <w14:ligatures w14:val="none"/>
        </w:rPr>
        <w:t> </w:t>
      </w:r>
      <w:r w:rsidRPr="00A23F4B">
        <w:rPr>
          <w:rFonts w:eastAsia="Times New Roman" w:cs="Courier New"/>
          <w:color w:val="000000"/>
          <w:kern w:val="0"/>
          <w:lang w:eastAsia="en-GB"/>
          <w14:ligatures w14:val="none"/>
        </w:rPr>
        <w:t>cosymed</w:t>
      </w:r>
      <w:r w:rsidRPr="00A23F4B">
        <w:rPr>
          <w:rFonts w:eastAsia="Times New Roman" w:cs="Times New Roman"/>
          <w:color w:val="000000"/>
          <w:kern w:val="0"/>
          <w:lang w:eastAsia="en-GB"/>
          <w14:ligatures w14:val="none"/>
        </w:rPr>
        <w:t> / </w:t>
      </w:r>
      <w:r w:rsidRPr="00A23F4B">
        <w:rPr>
          <w:rFonts w:eastAsia="Times New Roman" w:cs="Courier New"/>
          <w:color w:val="000000"/>
          <w:kern w:val="0"/>
          <w:lang w:eastAsia="en-GB"/>
          <w14:ligatures w14:val="none"/>
        </w:rPr>
        <w:t>merchant123</w:t>
      </w:r>
    </w:p>
    <w:p w14:paraId="112294E0" w14:textId="77777777" w:rsidR="00A23F4B" w:rsidRPr="00A23F4B" w:rsidRDefault="00A23F4B" w:rsidP="00A23F4B">
      <w:pPr>
        <w:numPr>
          <w:ilvl w:val="0"/>
          <w:numId w:val="21"/>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b/>
          <w:bCs/>
          <w:color w:val="000000"/>
          <w:kern w:val="0"/>
          <w:lang w:eastAsia="en-GB"/>
          <w14:ligatures w14:val="none"/>
        </w:rPr>
        <w:t>Merchant:</w:t>
      </w:r>
      <w:r w:rsidRPr="00A23F4B">
        <w:rPr>
          <w:rFonts w:eastAsia="Times New Roman" w:cs="Times New Roman"/>
          <w:color w:val="000000"/>
          <w:kern w:val="0"/>
          <w:lang w:eastAsia="en-GB"/>
          <w14:ligatures w14:val="none"/>
        </w:rPr>
        <w:t> </w:t>
      </w:r>
      <w:r w:rsidRPr="00A23F4B">
        <w:rPr>
          <w:rFonts w:eastAsia="Times New Roman" w:cs="Courier New"/>
          <w:color w:val="000000"/>
          <w:kern w:val="0"/>
          <w:lang w:eastAsia="en-GB"/>
          <w14:ligatures w14:val="none"/>
        </w:rPr>
        <w:t>pharmaco</w:t>
      </w:r>
      <w:r w:rsidRPr="00A23F4B">
        <w:rPr>
          <w:rFonts w:eastAsia="Times New Roman" w:cs="Times New Roman"/>
          <w:color w:val="000000"/>
          <w:kern w:val="0"/>
          <w:lang w:eastAsia="en-GB"/>
          <w14:ligatures w14:val="none"/>
        </w:rPr>
        <w:t> / </w:t>
      </w:r>
      <w:r w:rsidRPr="00A23F4B">
        <w:rPr>
          <w:rFonts w:eastAsia="Times New Roman" w:cs="Courier New"/>
          <w:color w:val="000000"/>
          <w:kern w:val="0"/>
          <w:lang w:eastAsia="en-GB"/>
          <w14:ligatures w14:val="none"/>
        </w:rPr>
        <w:t>merchant123</w:t>
      </w:r>
    </w:p>
    <w:p w14:paraId="76B60759" w14:textId="77777777" w:rsidR="00A23F4B" w:rsidRPr="00A23F4B" w:rsidRDefault="00A23F4B" w:rsidP="00A23F4B">
      <w:pPr>
        <w:numPr>
          <w:ilvl w:val="0"/>
          <w:numId w:val="21"/>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b/>
          <w:bCs/>
          <w:color w:val="000000"/>
          <w:kern w:val="0"/>
          <w:lang w:eastAsia="en-GB"/>
          <w14:ligatures w14:val="none"/>
        </w:rPr>
        <w:t>Merchant:</w:t>
      </w:r>
      <w:r w:rsidRPr="00A23F4B">
        <w:rPr>
          <w:rFonts w:eastAsia="Times New Roman" w:cs="Times New Roman"/>
          <w:color w:val="000000"/>
          <w:kern w:val="0"/>
          <w:lang w:eastAsia="en-GB"/>
          <w14:ligatures w14:val="none"/>
        </w:rPr>
        <w:t> </w:t>
      </w:r>
      <w:r w:rsidRPr="00A23F4B">
        <w:rPr>
          <w:rFonts w:eastAsia="Times New Roman" w:cs="Courier New"/>
          <w:color w:val="000000"/>
          <w:kern w:val="0"/>
          <w:lang w:eastAsia="en-GB"/>
          <w14:ligatures w14:val="none"/>
        </w:rPr>
        <w:t>latepayer</w:t>
      </w:r>
      <w:r w:rsidRPr="00A23F4B">
        <w:rPr>
          <w:rFonts w:eastAsia="Times New Roman" w:cs="Times New Roman"/>
          <w:color w:val="000000"/>
          <w:kern w:val="0"/>
          <w:lang w:eastAsia="en-GB"/>
          <w14:ligatures w14:val="none"/>
        </w:rPr>
        <w:t> / </w:t>
      </w:r>
      <w:r w:rsidRPr="00A23F4B">
        <w:rPr>
          <w:rFonts w:eastAsia="Times New Roman" w:cs="Courier New"/>
          <w:color w:val="000000"/>
          <w:kern w:val="0"/>
          <w:lang w:eastAsia="en-GB"/>
          <w14:ligatures w14:val="none"/>
        </w:rPr>
        <w:t>merchant123</w:t>
      </w:r>
    </w:p>
    <w:p w14:paraId="4044E774" w14:textId="77777777" w:rsidR="00A23F4B" w:rsidRPr="00A23F4B" w:rsidRDefault="00A23F4B" w:rsidP="00A23F4B">
      <w:pPr>
        <w:numPr>
          <w:ilvl w:val="0"/>
          <w:numId w:val="21"/>
        </w:num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b/>
          <w:bCs/>
          <w:color w:val="000000"/>
          <w:kern w:val="0"/>
          <w:lang w:eastAsia="en-GB"/>
          <w14:ligatures w14:val="none"/>
        </w:rPr>
        <w:t>Merchant:</w:t>
      </w:r>
      <w:r w:rsidRPr="00A23F4B">
        <w:rPr>
          <w:rFonts w:eastAsia="Times New Roman" w:cs="Times New Roman"/>
          <w:color w:val="000000"/>
          <w:kern w:val="0"/>
          <w:lang w:eastAsia="en-GB"/>
          <w14:ligatures w14:val="none"/>
        </w:rPr>
        <w:t> </w:t>
      </w:r>
      <w:r w:rsidRPr="00A23F4B">
        <w:rPr>
          <w:rFonts w:eastAsia="Times New Roman" w:cs="Courier New"/>
          <w:color w:val="000000"/>
          <w:kern w:val="0"/>
          <w:lang w:eastAsia="en-GB"/>
          <w14:ligatures w14:val="none"/>
        </w:rPr>
        <w:t>defaulted</w:t>
      </w:r>
      <w:r w:rsidRPr="00A23F4B">
        <w:rPr>
          <w:rFonts w:eastAsia="Times New Roman" w:cs="Times New Roman"/>
          <w:color w:val="000000"/>
          <w:kern w:val="0"/>
          <w:lang w:eastAsia="en-GB"/>
          <w14:ligatures w14:val="none"/>
        </w:rPr>
        <w:t> / </w:t>
      </w:r>
      <w:r w:rsidRPr="00A23F4B">
        <w:rPr>
          <w:rFonts w:eastAsia="Times New Roman" w:cs="Courier New"/>
          <w:color w:val="000000"/>
          <w:kern w:val="0"/>
          <w:lang w:eastAsia="en-GB"/>
          <w14:ligatures w14:val="none"/>
        </w:rPr>
        <w:t>merchant123</w:t>
      </w:r>
    </w:p>
    <w:p w14:paraId="2E702C3A" w14:textId="77777777" w:rsidR="00A23F4B" w:rsidRDefault="00A23F4B" w:rsidP="00A23F4B">
      <w:pPr>
        <w:spacing w:before="100" w:beforeAutospacing="1" w:after="100" w:afterAutospacing="1" w:line="240" w:lineRule="auto"/>
        <w:rPr>
          <w:rFonts w:eastAsia="Times New Roman" w:cs="Times New Roman"/>
          <w:color w:val="000000"/>
          <w:kern w:val="0"/>
          <w:lang w:eastAsia="en-GB"/>
          <w14:ligatures w14:val="none"/>
        </w:rPr>
      </w:pPr>
      <w:r w:rsidRPr="00A23F4B">
        <w:rPr>
          <w:rFonts w:eastAsia="Times New Roman" w:cs="Times New Roman"/>
          <w:color w:val="000000"/>
          <w:kern w:val="0"/>
          <w:lang w:eastAsia="en-GB"/>
          <w14:ligatures w14:val="none"/>
        </w:rPr>
        <w:t>The login screen authenticates users against the database through the </w:t>
      </w:r>
      <w:r w:rsidRPr="00A23F4B">
        <w:rPr>
          <w:rFonts w:eastAsia="Times New Roman" w:cs="Courier New"/>
          <w:b/>
          <w:bCs/>
          <w:color w:val="000000"/>
          <w:kern w:val="0"/>
          <w:lang w:eastAsia="en-GB"/>
          <w14:ligatures w14:val="none"/>
        </w:rPr>
        <w:t>UserDAO</w:t>
      </w:r>
      <w:r w:rsidRPr="00A23F4B">
        <w:rPr>
          <w:rFonts w:eastAsia="Times New Roman" w:cs="Times New Roman"/>
          <w:b/>
          <w:bCs/>
          <w:color w:val="000000"/>
          <w:kern w:val="0"/>
          <w:lang w:eastAsia="en-GB"/>
          <w14:ligatures w14:val="none"/>
        </w:rPr>
        <w:t> </w:t>
      </w:r>
      <w:r w:rsidRPr="00A23F4B">
        <w:rPr>
          <w:rFonts w:eastAsia="Times New Roman" w:cs="Times New Roman"/>
          <w:color w:val="000000"/>
          <w:kern w:val="0"/>
          <w:lang w:eastAsia="en-GB"/>
          <w14:ligatures w14:val="none"/>
        </w:rPr>
        <w:t>class. For this reason, the usernames and passwords stored in the active database are the correct credentials to use for demonstration of the implemented prototype.</w:t>
      </w:r>
    </w:p>
    <w:p w14:paraId="160D80AC" w14:textId="77777777" w:rsidR="00A23F4B" w:rsidRDefault="00A23F4B" w:rsidP="00A23F4B">
      <w:pPr>
        <w:spacing w:before="100" w:beforeAutospacing="1" w:after="100" w:afterAutospacing="1" w:line="240" w:lineRule="auto"/>
        <w:rPr>
          <w:rFonts w:eastAsia="Times New Roman" w:cs="Times New Roman"/>
          <w:color w:val="000000"/>
          <w:kern w:val="0"/>
          <w:lang w:eastAsia="en-GB"/>
          <w14:ligatures w14:val="none"/>
        </w:rPr>
      </w:pPr>
    </w:p>
    <w:p w14:paraId="7823CE0D" w14:textId="77777777" w:rsidR="00A23F4B" w:rsidRDefault="00A23F4B" w:rsidP="00A23F4B">
      <w:pPr>
        <w:spacing w:before="100" w:beforeAutospacing="1" w:after="100" w:afterAutospacing="1" w:line="240" w:lineRule="auto"/>
        <w:rPr>
          <w:rFonts w:eastAsia="Times New Roman" w:cs="Times New Roman"/>
          <w:color w:val="000000"/>
          <w:kern w:val="0"/>
          <w:lang w:eastAsia="en-GB"/>
          <w14:ligatures w14:val="none"/>
        </w:rPr>
      </w:pPr>
    </w:p>
    <w:p w14:paraId="398B29DB" w14:textId="77777777" w:rsidR="00CF06E9" w:rsidRDefault="00CF06E9" w:rsidP="00A23F4B">
      <w:pPr>
        <w:spacing w:before="100" w:beforeAutospacing="1" w:after="100" w:afterAutospacing="1" w:line="240" w:lineRule="auto"/>
        <w:rPr>
          <w:rFonts w:eastAsia="Times New Roman" w:cs="Times New Roman"/>
          <w:color w:val="000000"/>
          <w:kern w:val="0"/>
          <w:lang w:eastAsia="en-GB"/>
          <w14:ligatures w14:val="none"/>
        </w:rPr>
      </w:pPr>
    </w:p>
    <w:p w14:paraId="1B2A8FF4" w14:textId="77777777" w:rsidR="00A23F4B" w:rsidRDefault="00A23F4B" w:rsidP="00A23F4B">
      <w:pPr>
        <w:spacing w:before="100" w:beforeAutospacing="1" w:after="100" w:afterAutospacing="1" w:line="240" w:lineRule="auto"/>
        <w:rPr>
          <w:rFonts w:eastAsia="Times New Roman" w:cs="Times New Roman"/>
          <w:color w:val="000000"/>
          <w:kern w:val="0"/>
          <w:lang w:eastAsia="en-GB"/>
          <w14:ligatures w14:val="none"/>
        </w:rPr>
      </w:pPr>
    </w:p>
    <w:p w14:paraId="3E3FDDBC" w14:textId="364670F8" w:rsidR="00A23F4B" w:rsidRPr="000D1A3C" w:rsidRDefault="000D1A3C" w:rsidP="00A23F4B">
      <w:pPr>
        <w:spacing w:before="100" w:beforeAutospacing="1" w:after="100" w:afterAutospacing="1" w:line="240" w:lineRule="auto"/>
        <w:rPr>
          <w:rFonts w:eastAsia="Times New Roman" w:cs="Times New Roman"/>
          <w:b/>
          <w:bCs/>
          <w:color w:val="000000"/>
          <w:kern w:val="0"/>
          <w:sz w:val="28"/>
          <w:szCs w:val="28"/>
          <w:lang w:eastAsia="en-GB"/>
          <w14:ligatures w14:val="none"/>
        </w:rPr>
      </w:pPr>
      <w:r w:rsidRPr="000D1A3C">
        <w:rPr>
          <w:rFonts w:eastAsia="Times New Roman" w:cs="Times New Roman"/>
          <w:b/>
          <w:bCs/>
          <w:color w:val="000000"/>
          <w:kern w:val="0"/>
          <w:sz w:val="28"/>
          <w:szCs w:val="28"/>
          <w:lang w:eastAsia="en-GB"/>
          <w14:ligatures w14:val="none"/>
        </w:rPr>
        <w:lastRenderedPageBreak/>
        <w:t xml:space="preserve">     4. Deployment of Run-Time Software Components </w:t>
      </w:r>
    </w:p>
    <w:p w14:paraId="1D8DEC1F" w14:textId="648BC874" w:rsidR="000D1A3C" w:rsidRDefault="006F3961" w:rsidP="00A23F4B">
      <w:pPr>
        <w:spacing w:before="100" w:beforeAutospacing="1" w:after="100" w:afterAutospacing="1" w:line="240" w:lineRule="auto"/>
        <w:rPr>
          <w:rFonts w:eastAsia="Times New Roman" w:cs="Times New Roman"/>
          <w:b/>
          <w:bCs/>
          <w:color w:val="000000"/>
          <w:kern w:val="0"/>
          <w:lang w:eastAsia="en-GB"/>
          <w14:ligatures w14:val="none"/>
        </w:rPr>
      </w:pPr>
      <w:r w:rsidRPr="006F3961">
        <w:rPr>
          <w:rFonts w:eastAsia="Times New Roman" w:cs="Times New Roman"/>
          <w:b/>
          <w:bCs/>
          <w:color w:val="000000"/>
          <w:kern w:val="0"/>
          <w:lang w:eastAsia="en-GB"/>
          <w14:ligatures w14:val="none"/>
        </w:rPr>
        <w:t>4.1 Target hardware/software environment</w:t>
      </w:r>
    </w:p>
    <w:p w14:paraId="3B47A99D" w14:textId="4742D010" w:rsidR="00026A7F" w:rsidRPr="00026A7F" w:rsidRDefault="00026A7F" w:rsidP="00026A7F">
      <w:pPr>
        <w:pStyle w:val="NormalWeb"/>
        <w:rPr>
          <w:rFonts w:asciiTheme="minorHAnsi" w:hAnsiTheme="minorHAnsi"/>
          <w:color w:val="000000"/>
        </w:rPr>
      </w:pPr>
      <w:r w:rsidRPr="00026A7F">
        <w:rPr>
          <w:rFonts w:asciiTheme="minorHAnsi" w:hAnsiTheme="minorHAnsi"/>
          <w:color w:val="000000"/>
        </w:rPr>
        <w:t>The IPOS-SA subsystem was implemented and executed as a</w:t>
      </w:r>
      <w:r w:rsidRPr="00026A7F">
        <w:rPr>
          <w:rStyle w:val="apple-converted-space"/>
          <w:rFonts w:asciiTheme="minorHAnsi" w:eastAsiaTheme="majorEastAsia" w:hAnsiTheme="minorHAnsi"/>
          <w:color w:val="000000"/>
        </w:rPr>
        <w:t> </w:t>
      </w:r>
      <w:r w:rsidRPr="00026A7F">
        <w:rPr>
          <w:rStyle w:val="Strong"/>
          <w:rFonts w:asciiTheme="minorHAnsi" w:eastAsiaTheme="majorEastAsia" w:hAnsiTheme="minorHAnsi"/>
          <w:b w:val="0"/>
          <w:bCs w:val="0"/>
          <w:color w:val="000000"/>
        </w:rPr>
        <w:t>Java desktop GUI application</w:t>
      </w:r>
      <w:r w:rsidRPr="00026A7F">
        <w:rPr>
          <w:rFonts w:asciiTheme="minorHAnsi" w:hAnsiTheme="minorHAnsi"/>
          <w:color w:val="000000"/>
        </w:rPr>
        <w:t>. Development and testing were carried out in</w:t>
      </w:r>
      <w:r w:rsidRPr="00026A7F">
        <w:rPr>
          <w:rStyle w:val="apple-converted-space"/>
          <w:rFonts w:asciiTheme="minorHAnsi" w:eastAsiaTheme="majorEastAsia" w:hAnsiTheme="minorHAnsi"/>
          <w:color w:val="000000"/>
        </w:rPr>
        <w:t> </w:t>
      </w:r>
      <w:r w:rsidRPr="00026A7F">
        <w:rPr>
          <w:rStyle w:val="Strong"/>
          <w:rFonts w:asciiTheme="minorHAnsi" w:eastAsiaTheme="majorEastAsia" w:hAnsiTheme="minorHAnsi"/>
          <w:b w:val="0"/>
          <w:bCs w:val="0"/>
          <w:color w:val="000000"/>
        </w:rPr>
        <w:t>IntelliJ IDEA</w:t>
      </w:r>
      <w:r w:rsidRPr="00026A7F">
        <w:rPr>
          <w:rFonts w:asciiTheme="minorHAnsi" w:hAnsiTheme="minorHAnsi"/>
          <w:color w:val="000000"/>
        </w:rPr>
        <w:t>. The subsystem uses a local</w:t>
      </w:r>
      <w:r w:rsidRPr="00026A7F">
        <w:rPr>
          <w:rStyle w:val="apple-converted-space"/>
          <w:rFonts w:asciiTheme="minorHAnsi" w:eastAsiaTheme="majorEastAsia" w:hAnsiTheme="minorHAnsi"/>
          <w:color w:val="000000"/>
        </w:rPr>
        <w:t> </w:t>
      </w:r>
      <w:r w:rsidRPr="00026A7F">
        <w:rPr>
          <w:rStyle w:val="Strong"/>
          <w:rFonts w:asciiTheme="minorHAnsi" w:eastAsiaTheme="majorEastAsia" w:hAnsiTheme="minorHAnsi"/>
          <w:b w:val="0"/>
          <w:bCs w:val="0"/>
          <w:color w:val="000000"/>
        </w:rPr>
        <w:t>MySQL</w:t>
      </w:r>
      <w:r w:rsidRPr="00026A7F">
        <w:rPr>
          <w:rStyle w:val="apple-converted-space"/>
          <w:rFonts w:asciiTheme="minorHAnsi" w:eastAsiaTheme="majorEastAsia" w:hAnsiTheme="minorHAnsi"/>
          <w:b/>
          <w:bCs/>
          <w:color w:val="000000"/>
        </w:rPr>
        <w:t> </w:t>
      </w:r>
      <w:r w:rsidRPr="00026A7F">
        <w:rPr>
          <w:rFonts w:asciiTheme="minorHAnsi" w:hAnsiTheme="minorHAnsi"/>
          <w:color w:val="000000"/>
        </w:rPr>
        <w:t>database, with the schema named</w:t>
      </w:r>
      <w:r w:rsidRPr="00026A7F">
        <w:rPr>
          <w:rStyle w:val="apple-converted-space"/>
          <w:rFonts w:asciiTheme="minorHAnsi" w:eastAsiaTheme="majorEastAsia" w:hAnsiTheme="minorHAnsi"/>
          <w:color w:val="000000"/>
        </w:rPr>
        <w:t> </w:t>
      </w:r>
      <w:r w:rsidRPr="00026A7F">
        <w:rPr>
          <w:rStyle w:val="HTMLCode"/>
          <w:rFonts w:asciiTheme="minorHAnsi" w:eastAsiaTheme="majorEastAsia" w:hAnsiTheme="minorHAnsi"/>
          <w:color w:val="000000"/>
          <w:sz w:val="24"/>
          <w:szCs w:val="24"/>
        </w:rPr>
        <w:t>ipos_sa_db</w:t>
      </w:r>
      <w:r w:rsidRPr="00026A7F">
        <w:rPr>
          <w:rFonts w:asciiTheme="minorHAnsi" w:hAnsiTheme="minorHAnsi"/>
          <w:color w:val="000000"/>
        </w:rPr>
        <w:t>.</w:t>
      </w:r>
    </w:p>
    <w:p w14:paraId="50744D8B" w14:textId="1B313CC6" w:rsidR="006F3961" w:rsidRDefault="006F3961" w:rsidP="00A23F4B">
      <w:pPr>
        <w:spacing w:before="100" w:beforeAutospacing="1" w:after="100" w:afterAutospacing="1" w:line="240" w:lineRule="auto"/>
        <w:rPr>
          <w:rFonts w:eastAsia="Times New Roman" w:cs="Times New Roman"/>
          <w:b/>
          <w:bCs/>
          <w:color w:val="000000"/>
          <w:kern w:val="0"/>
          <w:lang w:eastAsia="en-GB"/>
          <w14:ligatures w14:val="none"/>
        </w:rPr>
      </w:pPr>
      <w:r w:rsidRPr="006F3961">
        <w:rPr>
          <w:rFonts w:eastAsia="Times New Roman" w:cs="Times New Roman"/>
          <w:b/>
          <w:bCs/>
          <w:color w:val="000000"/>
          <w:kern w:val="0"/>
          <w:lang w:eastAsia="en-GB"/>
          <w14:ligatures w14:val="none"/>
        </w:rPr>
        <w:t>4.2 Deployment configuration</w:t>
      </w:r>
    </w:p>
    <w:p w14:paraId="2CE08AE1" w14:textId="3ED4FEBD" w:rsidR="00026A7F" w:rsidRPr="00026A7F" w:rsidRDefault="00026A7F" w:rsidP="00026A7F">
      <w:pPr>
        <w:pStyle w:val="NormalWeb"/>
        <w:rPr>
          <w:rFonts w:asciiTheme="minorHAnsi" w:hAnsiTheme="minorHAnsi"/>
          <w:color w:val="000000"/>
        </w:rPr>
      </w:pPr>
      <w:r w:rsidRPr="00026A7F">
        <w:rPr>
          <w:rFonts w:asciiTheme="minorHAnsi" w:hAnsiTheme="minorHAnsi"/>
          <w:color w:val="000000"/>
        </w:rPr>
        <w:t>The subsystem was run on a</w:t>
      </w:r>
      <w:r w:rsidRPr="00026A7F">
        <w:rPr>
          <w:rStyle w:val="apple-converted-space"/>
          <w:rFonts w:asciiTheme="minorHAnsi" w:eastAsiaTheme="majorEastAsia" w:hAnsiTheme="minorHAnsi"/>
          <w:color w:val="000000"/>
        </w:rPr>
        <w:t> </w:t>
      </w:r>
      <w:r w:rsidRPr="00026A7F">
        <w:rPr>
          <w:rStyle w:val="Strong"/>
          <w:rFonts w:asciiTheme="minorHAnsi" w:eastAsiaTheme="majorEastAsia" w:hAnsiTheme="minorHAnsi"/>
          <w:b w:val="0"/>
          <w:bCs w:val="0"/>
          <w:color w:val="000000"/>
        </w:rPr>
        <w:t>single local machine</w:t>
      </w:r>
      <w:r w:rsidRPr="00026A7F">
        <w:rPr>
          <w:rFonts w:asciiTheme="minorHAnsi" w:hAnsiTheme="minorHAnsi"/>
          <w:color w:val="000000"/>
        </w:rPr>
        <w:t>. The graphical user interface and the database both operated on the same machine during implementation and demonstration. The application accessed its runtime data through the local</w:t>
      </w:r>
      <w:r w:rsidRPr="00026A7F">
        <w:rPr>
          <w:rStyle w:val="apple-converted-space"/>
          <w:rFonts w:asciiTheme="minorHAnsi" w:eastAsiaTheme="majorEastAsia" w:hAnsiTheme="minorHAnsi"/>
          <w:color w:val="000000"/>
        </w:rPr>
        <w:t> </w:t>
      </w:r>
      <w:r w:rsidRPr="00026A7F">
        <w:rPr>
          <w:rStyle w:val="HTMLCode"/>
          <w:rFonts w:asciiTheme="minorHAnsi" w:eastAsiaTheme="majorEastAsia" w:hAnsiTheme="minorHAnsi"/>
          <w:color w:val="000000"/>
          <w:sz w:val="24"/>
          <w:szCs w:val="24"/>
        </w:rPr>
        <w:t>ipos_sa_db</w:t>
      </w:r>
      <w:r w:rsidRPr="00026A7F">
        <w:rPr>
          <w:rStyle w:val="apple-converted-space"/>
          <w:rFonts w:asciiTheme="minorHAnsi" w:eastAsiaTheme="majorEastAsia" w:hAnsiTheme="minorHAnsi"/>
          <w:color w:val="000000"/>
        </w:rPr>
        <w:t> </w:t>
      </w:r>
      <w:r w:rsidRPr="00026A7F">
        <w:rPr>
          <w:rFonts w:asciiTheme="minorHAnsi" w:hAnsiTheme="minorHAnsi"/>
          <w:color w:val="000000"/>
        </w:rPr>
        <w:t>database connection.</w:t>
      </w:r>
    </w:p>
    <w:p w14:paraId="3ADF82D5" w14:textId="5633B6E7" w:rsidR="006F3961" w:rsidRDefault="006F3961" w:rsidP="00A23F4B">
      <w:pPr>
        <w:spacing w:before="100" w:beforeAutospacing="1" w:after="100" w:afterAutospacing="1" w:line="240" w:lineRule="auto"/>
        <w:rPr>
          <w:rFonts w:eastAsia="Times New Roman" w:cs="Times New Roman"/>
          <w:b/>
          <w:bCs/>
          <w:color w:val="000000"/>
          <w:kern w:val="0"/>
          <w:lang w:eastAsia="en-GB"/>
          <w14:ligatures w14:val="none"/>
        </w:rPr>
      </w:pPr>
      <w:r w:rsidRPr="006F3961">
        <w:rPr>
          <w:rFonts w:eastAsia="Times New Roman" w:cs="Times New Roman"/>
          <w:b/>
          <w:bCs/>
          <w:color w:val="000000"/>
          <w:kern w:val="0"/>
          <w:lang w:eastAsia="en-GB"/>
          <w14:ligatures w14:val="none"/>
        </w:rPr>
        <w:t xml:space="preserve">4.3 External dependencies </w:t>
      </w:r>
    </w:p>
    <w:p w14:paraId="7D87A504" w14:textId="77777777" w:rsidR="00026A7F" w:rsidRPr="00026A7F" w:rsidRDefault="00026A7F" w:rsidP="00026A7F">
      <w:pPr>
        <w:spacing w:before="100" w:beforeAutospacing="1" w:after="100" w:afterAutospacing="1" w:line="240" w:lineRule="auto"/>
        <w:rPr>
          <w:rFonts w:eastAsia="Times New Roman" w:cs="Times New Roman"/>
          <w:color w:val="000000"/>
          <w:kern w:val="0"/>
          <w:lang w:eastAsia="en-GB"/>
          <w14:ligatures w14:val="none"/>
        </w:rPr>
      </w:pPr>
      <w:r w:rsidRPr="00026A7F">
        <w:rPr>
          <w:rFonts w:eastAsia="Times New Roman" w:cs="Times New Roman"/>
          <w:color w:val="000000"/>
          <w:kern w:val="0"/>
          <w:lang w:eastAsia="en-GB"/>
          <w14:ligatures w14:val="none"/>
        </w:rPr>
        <w:t>The subsystem relies on a small set of external libraries included in the project. The main dependencies are:</w:t>
      </w:r>
    </w:p>
    <w:p w14:paraId="57D29465" w14:textId="77777777" w:rsidR="00026A7F" w:rsidRPr="00026A7F" w:rsidRDefault="00026A7F" w:rsidP="00026A7F">
      <w:pPr>
        <w:numPr>
          <w:ilvl w:val="0"/>
          <w:numId w:val="32"/>
        </w:numPr>
        <w:spacing w:before="100" w:beforeAutospacing="1" w:after="100" w:afterAutospacing="1" w:line="240" w:lineRule="auto"/>
        <w:rPr>
          <w:rFonts w:eastAsia="Times New Roman" w:cs="Times New Roman"/>
          <w:color w:val="000000"/>
          <w:kern w:val="0"/>
          <w:lang w:eastAsia="en-GB"/>
          <w14:ligatures w14:val="none"/>
        </w:rPr>
      </w:pPr>
      <w:r w:rsidRPr="00026A7F">
        <w:rPr>
          <w:rFonts w:eastAsia="Times New Roman" w:cs="Times New Roman"/>
          <w:b/>
          <w:bCs/>
          <w:color w:val="000000"/>
          <w:kern w:val="0"/>
          <w:lang w:eastAsia="en-GB"/>
          <w14:ligatures w14:val="none"/>
        </w:rPr>
        <w:t>MySQL Connector/J</w:t>
      </w:r>
      <w:r w:rsidRPr="00026A7F">
        <w:rPr>
          <w:rFonts w:eastAsia="Times New Roman" w:cs="Times New Roman"/>
          <w:color w:val="000000"/>
          <w:kern w:val="0"/>
          <w:lang w:eastAsia="en-GB"/>
          <w14:ligatures w14:val="none"/>
        </w:rPr>
        <w:t> for database connectivity</w:t>
      </w:r>
    </w:p>
    <w:p w14:paraId="4493CFF7" w14:textId="77777777" w:rsidR="00026A7F" w:rsidRPr="00026A7F" w:rsidRDefault="00026A7F" w:rsidP="00026A7F">
      <w:pPr>
        <w:numPr>
          <w:ilvl w:val="0"/>
          <w:numId w:val="32"/>
        </w:numPr>
        <w:spacing w:before="100" w:beforeAutospacing="1" w:after="100" w:afterAutospacing="1" w:line="240" w:lineRule="auto"/>
        <w:rPr>
          <w:rFonts w:eastAsia="Times New Roman" w:cs="Times New Roman"/>
          <w:color w:val="000000"/>
          <w:kern w:val="0"/>
          <w:lang w:eastAsia="en-GB"/>
          <w14:ligatures w14:val="none"/>
        </w:rPr>
      </w:pPr>
      <w:r w:rsidRPr="00026A7F">
        <w:rPr>
          <w:rFonts w:eastAsia="Times New Roman" w:cs="Times New Roman"/>
          <w:b/>
          <w:bCs/>
          <w:color w:val="000000"/>
          <w:kern w:val="0"/>
          <w:lang w:eastAsia="en-GB"/>
          <w14:ligatures w14:val="none"/>
        </w:rPr>
        <w:t>FlatLaf</w:t>
      </w:r>
      <w:r w:rsidRPr="00026A7F">
        <w:rPr>
          <w:rFonts w:eastAsia="Times New Roman" w:cs="Times New Roman"/>
          <w:color w:val="000000"/>
          <w:kern w:val="0"/>
          <w:lang w:eastAsia="en-GB"/>
          <w14:ligatures w14:val="none"/>
        </w:rPr>
        <w:t> for the graphical look-and-feel</w:t>
      </w:r>
    </w:p>
    <w:p w14:paraId="759E186F" w14:textId="77777777" w:rsidR="00026A7F" w:rsidRPr="00026A7F" w:rsidRDefault="00026A7F" w:rsidP="00026A7F">
      <w:pPr>
        <w:numPr>
          <w:ilvl w:val="0"/>
          <w:numId w:val="32"/>
        </w:numPr>
        <w:spacing w:before="100" w:beforeAutospacing="1" w:after="100" w:afterAutospacing="1" w:line="240" w:lineRule="auto"/>
        <w:rPr>
          <w:rFonts w:eastAsia="Times New Roman" w:cs="Times New Roman"/>
          <w:color w:val="000000"/>
          <w:kern w:val="0"/>
          <w:lang w:eastAsia="en-GB"/>
          <w14:ligatures w14:val="none"/>
        </w:rPr>
      </w:pPr>
      <w:r w:rsidRPr="00026A7F">
        <w:rPr>
          <w:rFonts w:eastAsia="Times New Roman" w:cs="Times New Roman"/>
          <w:b/>
          <w:bCs/>
          <w:color w:val="000000"/>
          <w:kern w:val="0"/>
          <w:lang w:eastAsia="en-GB"/>
          <w14:ligatures w14:val="none"/>
        </w:rPr>
        <w:t>iTextPDF</w:t>
      </w:r>
      <w:r w:rsidRPr="00026A7F">
        <w:rPr>
          <w:rFonts w:eastAsia="Times New Roman" w:cs="Times New Roman"/>
          <w:color w:val="000000"/>
          <w:kern w:val="0"/>
          <w:lang w:eastAsia="en-GB"/>
          <w14:ligatures w14:val="none"/>
        </w:rPr>
        <w:t> for PDF report generation</w:t>
      </w:r>
    </w:p>
    <w:p w14:paraId="4D1C5522" w14:textId="77777777" w:rsidR="00026A7F" w:rsidRPr="00026A7F" w:rsidRDefault="00026A7F" w:rsidP="00026A7F">
      <w:pPr>
        <w:numPr>
          <w:ilvl w:val="0"/>
          <w:numId w:val="32"/>
        </w:numPr>
        <w:spacing w:before="100" w:beforeAutospacing="1" w:after="100" w:afterAutospacing="1" w:line="240" w:lineRule="auto"/>
        <w:rPr>
          <w:rFonts w:eastAsia="Times New Roman" w:cs="Times New Roman"/>
          <w:color w:val="000000"/>
          <w:kern w:val="0"/>
          <w:lang w:eastAsia="en-GB"/>
          <w14:ligatures w14:val="none"/>
        </w:rPr>
      </w:pPr>
      <w:r w:rsidRPr="00026A7F">
        <w:rPr>
          <w:rFonts w:eastAsia="Times New Roman" w:cs="Times New Roman"/>
          <w:b/>
          <w:bCs/>
          <w:color w:val="000000"/>
          <w:kern w:val="0"/>
          <w:lang w:eastAsia="en-GB"/>
          <w14:ligatures w14:val="none"/>
        </w:rPr>
        <w:t>JUnit libraries</w:t>
      </w:r>
      <w:r w:rsidRPr="00026A7F">
        <w:rPr>
          <w:rFonts w:eastAsia="Times New Roman" w:cs="Times New Roman"/>
          <w:color w:val="000000"/>
          <w:kern w:val="0"/>
          <w:lang w:eastAsia="en-GB"/>
          <w14:ligatures w14:val="none"/>
        </w:rPr>
        <w:t> for automated testing support</w:t>
      </w:r>
    </w:p>
    <w:p w14:paraId="7F3B4348" w14:textId="77777777" w:rsidR="00026A7F" w:rsidRPr="006F3961" w:rsidRDefault="00026A7F" w:rsidP="00A23F4B">
      <w:pPr>
        <w:spacing w:before="100" w:beforeAutospacing="1" w:after="100" w:afterAutospacing="1" w:line="240" w:lineRule="auto"/>
        <w:rPr>
          <w:rFonts w:eastAsia="Times New Roman" w:cs="Times New Roman"/>
          <w:b/>
          <w:bCs/>
          <w:color w:val="000000"/>
          <w:kern w:val="0"/>
          <w:lang w:eastAsia="en-GB"/>
          <w14:ligatures w14:val="none"/>
        </w:rPr>
      </w:pPr>
    </w:p>
    <w:p w14:paraId="5746F535" w14:textId="05550FC0" w:rsidR="000D1A3C" w:rsidRDefault="000D1A3C" w:rsidP="00A23F4B">
      <w:pPr>
        <w:spacing w:before="100" w:beforeAutospacing="1" w:after="100" w:afterAutospacing="1" w:line="240" w:lineRule="auto"/>
        <w:rPr>
          <w:rFonts w:eastAsia="Times New Roman" w:cs="Times New Roman"/>
          <w:b/>
          <w:bCs/>
          <w:color w:val="000000"/>
          <w:kern w:val="0"/>
          <w:sz w:val="28"/>
          <w:szCs w:val="28"/>
          <w:lang w:eastAsia="en-GB"/>
          <w14:ligatures w14:val="none"/>
        </w:rPr>
      </w:pPr>
      <w:r>
        <w:rPr>
          <w:rFonts w:eastAsia="Times New Roman" w:cs="Times New Roman"/>
          <w:b/>
          <w:bCs/>
          <w:color w:val="000000"/>
          <w:kern w:val="0"/>
          <w:sz w:val="28"/>
          <w:szCs w:val="28"/>
          <w:lang w:eastAsia="en-GB"/>
          <w14:ligatures w14:val="none"/>
        </w:rPr>
        <w:t xml:space="preserve">     </w:t>
      </w:r>
      <w:r w:rsidRPr="000D1A3C">
        <w:rPr>
          <w:rFonts w:eastAsia="Times New Roman" w:cs="Times New Roman"/>
          <w:b/>
          <w:bCs/>
          <w:color w:val="000000"/>
          <w:kern w:val="0"/>
          <w:sz w:val="28"/>
          <w:szCs w:val="28"/>
          <w:lang w:eastAsia="en-GB"/>
          <w14:ligatures w14:val="none"/>
        </w:rPr>
        <w:t>5. Interaction with Other Subsystems</w:t>
      </w:r>
    </w:p>
    <w:p w14:paraId="5081E184" w14:textId="4AFCCBB2" w:rsidR="000D1A3C" w:rsidRDefault="000D1A3C" w:rsidP="00A23F4B">
      <w:pPr>
        <w:spacing w:before="100" w:beforeAutospacing="1" w:after="100" w:afterAutospacing="1" w:line="240" w:lineRule="auto"/>
        <w:rPr>
          <w:rFonts w:eastAsia="Times New Roman" w:cs="Times New Roman"/>
          <w:b/>
          <w:bCs/>
          <w:color w:val="000000"/>
          <w:kern w:val="0"/>
          <w:lang w:eastAsia="en-GB"/>
          <w14:ligatures w14:val="none"/>
        </w:rPr>
      </w:pPr>
      <w:r w:rsidRPr="000D1A3C">
        <w:rPr>
          <w:rFonts w:eastAsia="Times New Roman" w:cs="Times New Roman"/>
          <w:b/>
          <w:bCs/>
          <w:color w:val="000000"/>
          <w:kern w:val="0"/>
          <w:lang w:eastAsia="en-GB"/>
          <w14:ligatures w14:val="none"/>
        </w:rPr>
        <w:t>5.1 Required external functionality</w:t>
      </w:r>
    </w:p>
    <w:p w14:paraId="65BB8B30" w14:textId="66D7A566" w:rsidR="006F3961" w:rsidRPr="000D1A3C" w:rsidRDefault="006F3961" w:rsidP="00A23F4B">
      <w:pPr>
        <w:spacing w:before="100" w:beforeAutospacing="1" w:after="100" w:afterAutospacing="1" w:line="240" w:lineRule="auto"/>
        <w:rPr>
          <w:rFonts w:eastAsia="Times New Roman" w:cs="Times New Roman"/>
          <w:b/>
          <w:bCs/>
          <w:color w:val="000000"/>
          <w:kern w:val="0"/>
          <w:lang w:eastAsia="en-GB"/>
          <w14:ligatures w14:val="none"/>
        </w:rPr>
      </w:pPr>
      <w:r w:rsidRPr="006F3961">
        <w:rPr>
          <w:color w:val="000000"/>
        </w:rPr>
        <w:t>The IPOS-SA subsystem required interaction with other parts of the IPOS system, particularly for application handling and subsystem-level coordination. In the implemented prototype, the Applications functionality was designed to support the review of records originating from the public-facing side of the system. In addition, the subsystem design included support for merchant authentication, stock checking, order submission, and order-status retrieval through defined interfaces.</w:t>
      </w:r>
    </w:p>
    <w:p w14:paraId="50F0528C" w14:textId="060DEDEA" w:rsidR="000D1A3C" w:rsidRDefault="000D1A3C" w:rsidP="00A23F4B">
      <w:pPr>
        <w:spacing w:before="100" w:beforeAutospacing="1" w:after="100" w:afterAutospacing="1" w:line="240" w:lineRule="auto"/>
        <w:rPr>
          <w:rFonts w:eastAsia="Times New Roman" w:cs="Times New Roman"/>
          <w:b/>
          <w:bCs/>
          <w:color w:val="000000"/>
          <w:kern w:val="0"/>
          <w:lang w:eastAsia="en-GB"/>
          <w14:ligatures w14:val="none"/>
        </w:rPr>
      </w:pPr>
      <w:r w:rsidRPr="000D1A3C">
        <w:rPr>
          <w:rFonts w:eastAsia="Times New Roman" w:cs="Times New Roman"/>
          <w:b/>
          <w:bCs/>
          <w:color w:val="000000"/>
          <w:kern w:val="0"/>
          <w:lang w:eastAsia="en-GB"/>
          <w14:ligatures w14:val="none"/>
        </w:rPr>
        <w:t>5.2 Provided functionality to other teams</w:t>
      </w:r>
    </w:p>
    <w:p w14:paraId="0861BB94" w14:textId="10BF5D2C" w:rsidR="006F3961" w:rsidRPr="006F3961" w:rsidRDefault="006F3961" w:rsidP="00A23F4B">
      <w:pPr>
        <w:spacing w:before="100" w:beforeAutospacing="1" w:after="100" w:afterAutospacing="1" w:line="240" w:lineRule="auto"/>
        <w:rPr>
          <w:rFonts w:eastAsia="Times New Roman" w:cs="Times New Roman"/>
          <w:b/>
          <w:bCs/>
          <w:color w:val="000000"/>
          <w:kern w:val="0"/>
          <w:lang w:eastAsia="en-GB"/>
          <w14:ligatures w14:val="none"/>
        </w:rPr>
      </w:pPr>
      <w:r w:rsidRPr="006F3961">
        <w:rPr>
          <w:color w:val="000000"/>
        </w:rPr>
        <w:t>IPOS-SA provides the main server-side functionality needed by other subsystem workflows. This includes merchant authentication, catalogue retrieval, stock checking, order submission, order history and order-status retrieval, merchant balance access, and application-related processing. In the implemented codebase, these behaviours are represented mainly through the</w:t>
      </w:r>
      <w:r w:rsidRPr="006F3961">
        <w:rPr>
          <w:rStyle w:val="apple-converted-space"/>
          <w:color w:val="000000"/>
        </w:rPr>
        <w:t> </w:t>
      </w:r>
      <w:r w:rsidRPr="006F3961">
        <w:rPr>
          <w:rStyle w:val="HTMLCode"/>
          <w:rFonts w:asciiTheme="minorHAnsi" w:eastAsiaTheme="majorEastAsia" w:hAnsiTheme="minorHAnsi"/>
          <w:b/>
          <w:bCs/>
          <w:color w:val="000000"/>
          <w:sz w:val="24"/>
          <w:szCs w:val="24"/>
        </w:rPr>
        <w:t>I_SAtoCA</w:t>
      </w:r>
      <w:r w:rsidRPr="006F3961">
        <w:rPr>
          <w:rStyle w:val="apple-converted-space"/>
          <w:color w:val="000000"/>
        </w:rPr>
        <w:t> </w:t>
      </w:r>
      <w:r w:rsidRPr="006F3961">
        <w:rPr>
          <w:color w:val="000000"/>
        </w:rPr>
        <w:t>and</w:t>
      </w:r>
      <w:r w:rsidRPr="006F3961">
        <w:rPr>
          <w:rStyle w:val="apple-converted-space"/>
          <w:color w:val="000000"/>
        </w:rPr>
        <w:t> </w:t>
      </w:r>
      <w:r w:rsidRPr="006F3961">
        <w:rPr>
          <w:rStyle w:val="HTMLCode"/>
          <w:rFonts w:asciiTheme="minorHAnsi" w:eastAsiaTheme="majorEastAsia" w:hAnsiTheme="minorHAnsi"/>
          <w:b/>
          <w:bCs/>
          <w:color w:val="000000"/>
          <w:sz w:val="24"/>
          <w:szCs w:val="24"/>
        </w:rPr>
        <w:t>I_ApplicationService</w:t>
      </w:r>
      <w:r w:rsidRPr="006F3961">
        <w:rPr>
          <w:rStyle w:val="apple-converted-space"/>
          <w:b/>
          <w:bCs/>
          <w:color w:val="000000"/>
        </w:rPr>
        <w:t> </w:t>
      </w:r>
      <w:r w:rsidRPr="006F3961">
        <w:rPr>
          <w:color w:val="000000"/>
        </w:rPr>
        <w:t>interfaces together with the related service-layer logic.</w:t>
      </w:r>
    </w:p>
    <w:p w14:paraId="6C26AA7D" w14:textId="3E93488D" w:rsidR="000D1A3C" w:rsidRDefault="000D1A3C" w:rsidP="00A23F4B">
      <w:pPr>
        <w:spacing w:before="100" w:beforeAutospacing="1" w:after="100" w:afterAutospacing="1" w:line="240" w:lineRule="auto"/>
        <w:rPr>
          <w:rFonts w:eastAsia="Times New Roman" w:cs="Times New Roman"/>
          <w:b/>
          <w:bCs/>
          <w:color w:val="000000"/>
          <w:kern w:val="0"/>
          <w:lang w:eastAsia="en-GB"/>
          <w14:ligatures w14:val="none"/>
        </w:rPr>
      </w:pPr>
      <w:r w:rsidRPr="000D1A3C">
        <w:rPr>
          <w:rFonts w:eastAsia="Times New Roman" w:cs="Times New Roman"/>
          <w:b/>
          <w:bCs/>
          <w:color w:val="000000"/>
          <w:kern w:val="0"/>
          <w:lang w:eastAsia="en-GB"/>
          <w14:ligatures w14:val="none"/>
        </w:rPr>
        <w:lastRenderedPageBreak/>
        <w:t>5.3 Integration approach</w:t>
      </w:r>
    </w:p>
    <w:p w14:paraId="4E8FDD3E" w14:textId="000187B7" w:rsidR="006F3961" w:rsidRPr="006F3961" w:rsidRDefault="006F3961" w:rsidP="00A23F4B">
      <w:pPr>
        <w:spacing w:before="100" w:beforeAutospacing="1" w:after="100" w:afterAutospacing="1" w:line="240" w:lineRule="auto"/>
        <w:rPr>
          <w:rFonts w:eastAsia="Times New Roman" w:cs="Times New Roman"/>
          <w:b/>
          <w:bCs/>
          <w:color w:val="000000"/>
          <w:kern w:val="0"/>
          <w:lang w:eastAsia="en-GB"/>
          <w14:ligatures w14:val="none"/>
        </w:rPr>
      </w:pPr>
      <w:r w:rsidRPr="006F3961">
        <w:rPr>
          <w:color w:val="000000"/>
        </w:rPr>
        <w:t>Integration was implemented through a modular interface-based approach. Rather than exposing the IPOS-SA database directly to other subsystems, the required behaviour was structured through Java interfaces and supported by service and DAO classes. This approach keeps the GUI, business logic, database access, and subsystem communication separate while still reflecting the interaction model defined during the design stage.</w:t>
      </w:r>
    </w:p>
    <w:p w14:paraId="17890D95" w14:textId="0D238E02" w:rsidR="000D1A3C" w:rsidRPr="000D1A3C" w:rsidRDefault="000D1A3C" w:rsidP="00A23F4B">
      <w:pPr>
        <w:spacing w:before="100" w:beforeAutospacing="1" w:after="100" w:afterAutospacing="1" w:line="240" w:lineRule="auto"/>
        <w:rPr>
          <w:rFonts w:eastAsia="Times New Roman" w:cs="Times New Roman"/>
          <w:b/>
          <w:bCs/>
          <w:color w:val="000000"/>
          <w:kern w:val="0"/>
          <w:lang w:eastAsia="en-GB"/>
          <w14:ligatures w14:val="none"/>
        </w:rPr>
      </w:pPr>
      <w:r w:rsidRPr="000D1A3C">
        <w:rPr>
          <w:rFonts w:eastAsia="Times New Roman" w:cs="Times New Roman"/>
          <w:b/>
          <w:bCs/>
          <w:color w:val="000000"/>
          <w:kern w:val="0"/>
          <w:lang w:eastAsia="en-GB"/>
          <w14:ligatures w14:val="none"/>
        </w:rPr>
        <w:t>5.4 Integration challenges</w:t>
      </w:r>
    </w:p>
    <w:p w14:paraId="6EA572D3" w14:textId="6F529B5D" w:rsidR="000D1A3C" w:rsidRPr="006F3961" w:rsidRDefault="006F3961" w:rsidP="00A23F4B">
      <w:pPr>
        <w:spacing w:before="100" w:beforeAutospacing="1" w:after="100" w:afterAutospacing="1" w:line="240" w:lineRule="auto"/>
        <w:rPr>
          <w:rFonts w:eastAsia="Times New Roman" w:cs="Times New Roman"/>
          <w:b/>
          <w:bCs/>
          <w:color w:val="000000"/>
          <w:kern w:val="0"/>
          <w:lang w:eastAsia="en-GB"/>
          <w14:ligatures w14:val="none"/>
        </w:rPr>
      </w:pPr>
      <w:r w:rsidRPr="006F3961">
        <w:rPr>
          <w:color w:val="000000"/>
        </w:rPr>
        <w:t>One of the main challenges was keeping shared data and expected behaviours consistent across subsystem boundaries, especially for account details, order status values, stock information, and application status. Another challenge was that the final system remained at prototype level, so not every external dependency was implemented as a full live integration. To address this, the project preserved the intended subsystem interaction structure through agreed interfaces, shared data assumptions, and service-level implementation.</w:t>
      </w:r>
    </w:p>
    <w:p w14:paraId="61C7A143" w14:textId="77777777" w:rsidR="000D1A3C" w:rsidRPr="00A23F4B" w:rsidRDefault="000D1A3C" w:rsidP="00A23F4B">
      <w:pPr>
        <w:spacing w:before="100" w:beforeAutospacing="1" w:after="100" w:afterAutospacing="1" w:line="240" w:lineRule="auto"/>
        <w:rPr>
          <w:rFonts w:eastAsia="Times New Roman" w:cs="Times New Roman"/>
          <w:b/>
          <w:bCs/>
          <w:color w:val="000000"/>
          <w:kern w:val="0"/>
          <w:sz w:val="28"/>
          <w:szCs w:val="28"/>
          <w:lang w:eastAsia="en-GB"/>
          <w14:ligatures w14:val="none"/>
        </w:rPr>
      </w:pPr>
    </w:p>
    <w:p w14:paraId="5409EE1B" w14:textId="77777777" w:rsidR="00A23F4B" w:rsidRPr="00A23F4B" w:rsidRDefault="00A23F4B" w:rsidP="00A23F4B">
      <w:pPr>
        <w:rPr>
          <w:lang w:val="tr-TR"/>
        </w:rPr>
      </w:pPr>
    </w:p>
    <w:sectPr w:rsidR="00A23F4B" w:rsidRPr="00A23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14C4"/>
    <w:multiLevelType w:val="hybridMultilevel"/>
    <w:tmpl w:val="0B5ABC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F5552B"/>
    <w:multiLevelType w:val="multilevel"/>
    <w:tmpl w:val="252C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81846"/>
    <w:multiLevelType w:val="multilevel"/>
    <w:tmpl w:val="DC4E5780"/>
    <w:lvl w:ilvl="0">
      <w:start w:val="3"/>
      <w:numFmt w:val="decimal"/>
      <w:lvlText w:val="%1"/>
      <w:lvlJc w:val="left"/>
      <w:pPr>
        <w:ind w:left="520" w:hanging="520"/>
      </w:pPr>
      <w:rPr>
        <w:rFonts w:hint="default"/>
      </w:rPr>
    </w:lvl>
    <w:lvl w:ilvl="1">
      <w:start w:val="3"/>
      <w:numFmt w:val="decimal"/>
      <w:lvlText w:val="%1.%2"/>
      <w:lvlJc w:val="left"/>
      <w:pPr>
        <w:ind w:left="900" w:hanging="520"/>
      </w:pPr>
      <w:rPr>
        <w:rFonts w:hint="default"/>
      </w:rPr>
    </w:lvl>
    <w:lvl w:ilvl="2">
      <w:start w:val="2"/>
      <w:numFmt w:val="decimal"/>
      <w:lvlText w:val="%1.%2.%3"/>
      <w:lvlJc w:val="left"/>
      <w:pPr>
        <w:ind w:left="1480" w:hanging="720"/>
      </w:pPr>
      <w:rPr>
        <w:rFonts w:hint="default"/>
      </w:rPr>
    </w:lvl>
    <w:lvl w:ilvl="3">
      <w:start w:val="1"/>
      <w:numFmt w:val="decimal"/>
      <w:lvlText w:val="%1.%2.%3.%4"/>
      <w:lvlJc w:val="left"/>
      <w:pPr>
        <w:ind w:left="2220" w:hanging="1080"/>
      </w:pPr>
      <w:rPr>
        <w:rFonts w:hint="default"/>
      </w:rPr>
    </w:lvl>
    <w:lvl w:ilvl="4">
      <w:start w:val="1"/>
      <w:numFmt w:val="decimal"/>
      <w:lvlText w:val="%1.%2.%3.%4.%5"/>
      <w:lvlJc w:val="left"/>
      <w:pPr>
        <w:ind w:left="2600" w:hanging="1080"/>
      </w:pPr>
      <w:rPr>
        <w:rFonts w:hint="default"/>
      </w:rPr>
    </w:lvl>
    <w:lvl w:ilvl="5">
      <w:start w:val="1"/>
      <w:numFmt w:val="decimal"/>
      <w:lvlText w:val="%1.%2.%3.%4.%5.%6"/>
      <w:lvlJc w:val="left"/>
      <w:pPr>
        <w:ind w:left="3340" w:hanging="1440"/>
      </w:pPr>
      <w:rPr>
        <w:rFonts w:hint="default"/>
      </w:rPr>
    </w:lvl>
    <w:lvl w:ilvl="6">
      <w:start w:val="1"/>
      <w:numFmt w:val="decimal"/>
      <w:lvlText w:val="%1.%2.%3.%4.%5.%6.%7"/>
      <w:lvlJc w:val="left"/>
      <w:pPr>
        <w:ind w:left="3720" w:hanging="1440"/>
      </w:pPr>
      <w:rPr>
        <w:rFonts w:hint="default"/>
      </w:rPr>
    </w:lvl>
    <w:lvl w:ilvl="7">
      <w:start w:val="1"/>
      <w:numFmt w:val="decimal"/>
      <w:lvlText w:val="%1.%2.%3.%4.%5.%6.%7.%8"/>
      <w:lvlJc w:val="left"/>
      <w:pPr>
        <w:ind w:left="4460" w:hanging="1800"/>
      </w:pPr>
      <w:rPr>
        <w:rFonts w:hint="default"/>
      </w:rPr>
    </w:lvl>
    <w:lvl w:ilvl="8">
      <w:start w:val="1"/>
      <w:numFmt w:val="decimal"/>
      <w:lvlText w:val="%1.%2.%3.%4.%5.%6.%7.%8.%9"/>
      <w:lvlJc w:val="left"/>
      <w:pPr>
        <w:ind w:left="4840" w:hanging="1800"/>
      </w:pPr>
      <w:rPr>
        <w:rFonts w:hint="default"/>
      </w:rPr>
    </w:lvl>
  </w:abstractNum>
  <w:abstractNum w:abstractNumId="3" w15:restartNumberingAfterBreak="0">
    <w:nsid w:val="121C671C"/>
    <w:multiLevelType w:val="multilevel"/>
    <w:tmpl w:val="F070B3EE"/>
    <w:lvl w:ilvl="0">
      <w:start w:val="3"/>
      <w:numFmt w:val="decimal"/>
      <w:lvlText w:val="%1"/>
      <w:lvlJc w:val="left"/>
      <w:pPr>
        <w:ind w:left="520" w:hanging="520"/>
      </w:pPr>
      <w:rPr>
        <w:rFonts w:hint="default"/>
      </w:rPr>
    </w:lvl>
    <w:lvl w:ilvl="1">
      <w:start w:val="4"/>
      <w:numFmt w:val="decimal"/>
      <w:lvlText w:val="%1.%2"/>
      <w:lvlJc w:val="left"/>
      <w:pPr>
        <w:ind w:left="720" w:hanging="520"/>
      </w:pPr>
      <w:rPr>
        <w:rFonts w:hint="default"/>
      </w:rPr>
    </w:lvl>
    <w:lvl w:ilvl="2">
      <w:start w:val="2"/>
      <w:numFmt w:val="decimal"/>
      <w:lvlText w:val="%1.%2.%3"/>
      <w:lvlJc w:val="left"/>
      <w:pPr>
        <w:ind w:left="1120" w:hanging="720"/>
      </w:pPr>
      <w:rPr>
        <w:rFonts w:hint="default"/>
      </w:rPr>
    </w:lvl>
    <w:lvl w:ilvl="3">
      <w:start w:val="1"/>
      <w:numFmt w:val="decimal"/>
      <w:lvlText w:val="%1.%2.%3.%4"/>
      <w:lvlJc w:val="left"/>
      <w:pPr>
        <w:ind w:left="1680" w:hanging="108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440" w:hanging="144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3200" w:hanging="1800"/>
      </w:pPr>
      <w:rPr>
        <w:rFonts w:hint="default"/>
      </w:rPr>
    </w:lvl>
    <w:lvl w:ilvl="8">
      <w:start w:val="1"/>
      <w:numFmt w:val="decimal"/>
      <w:lvlText w:val="%1.%2.%3.%4.%5.%6.%7.%8.%9"/>
      <w:lvlJc w:val="left"/>
      <w:pPr>
        <w:ind w:left="3400" w:hanging="1800"/>
      </w:pPr>
      <w:rPr>
        <w:rFonts w:hint="default"/>
      </w:rPr>
    </w:lvl>
  </w:abstractNum>
  <w:abstractNum w:abstractNumId="4" w15:restartNumberingAfterBreak="0">
    <w:nsid w:val="158F485B"/>
    <w:multiLevelType w:val="multilevel"/>
    <w:tmpl w:val="01E61014"/>
    <w:lvl w:ilvl="0">
      <w:start w:val="3"/>
      <w:numFmt w:val="decimal"/>
      <w:lvlText w:val="%1"/>
      <w:lvlJc w:val="left"/>
      <w:pPr>
        <w:ind w:left="540" w:hanging="540"/>
      </w:pPr>
      <w:rPr>
        <w:rFonts w:hint="default"/>
      </w:rPr>
    </w:lvl>
    <w:lvl w:ilvl="1">
      <w:start w:val="3"/>
      <w:numFmt w:val="decimal"/>
      <w:lvlText w:val="%1.%2"/>
      <w:lvlJc w:val="left"/>
      <w:pPr>
        <w:ind w:left="560" w:hanging="540"/>
      </w:pPr>
      <w:rPr>
        <w:rFonts w:hint="default"/>
      </w:rPr>
    </w:lvl>
    <w:lvl w:ilvl="2">
      <w:start w:val="2"/>
      <w:numFmt w:val="decimal"/>
      <w:lvlText w:val="%1.%2.%3"/>
      <w:lvlJc w:val="left"/>
      <w:pPr>
        <w:ind w:left="760" w:hanging="720"/>
      </w:pPr>
      <w:rPr>
        <w:rFonts w:hint="default"/>
      </w:rPr>
    </w:lvl>
    <w:lvl w:ilvl="3">
      <w:start w:val="1"/>
      <w:numFmt w:val="decimal"/>
      <w:lvlText w:val="%1.%2.%3.%4"/>
      <w:lvlJc w:val="left"/>
      <w:pPr>
        <w:ind w:left="1140" w:hanging="108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540" w:hanging="1440"/>
      </w:pPr>
      <w:rPr>
        <w:rFonts w:hint="default"/>
      </w:rPr>
    </w:lvl>
    <w:lvl w:ilvl="6">
      <w:start w:val="1"/>
      <w:numFmt w:val="decimal"/>
      <w:lvlText w:val="%1.%2.%3.%4.%5.%6.%7"/>
      <w:lvlJc w:val="left"/>
      <w:pPr>
        <w:ind w:left="1560" w:hanging="1440"/>
      </w:pPr>
      <w:rPr>
        <w:rFonts w:hint="default"/>
      </w:rPr>
    </w:lvl>
    <w:lvl w:ilvl="7">
      <w:start w:val="1"/>
      <w:numFmt w:val="decimal"/>
      <w:lvlText w:val="%1.%2.%3.%4.%5.%6.%7.%8"/>
      <w:lvlJc w:val="left"/>
      <w:pPr>
        <w:ind w:left="1940" w:hanging="1800"/>
      </w:pPr>
      <w:rPr>
        <w:rFonts w:hint="default"/>
      </w:rPr>
    </w:lvl>
    <w:lvl w:ilvl="8">
      <w:start w:val="1"/>
      <w:numFmt w:val="decimal"/>
      <w:lvlText w:val="%1.%2.%3.%4.%5.%6.%7.%8.%9"/>
      <w:lvlJc w:val="left"/>
      <w:pPr>
        <w:ind w:left="1960" w:hanging="1800"/>
      </w:pPr>
      <w:rPr>
        <w:rFonts w:hint="default"/>
      </w:rPr>
    </w:lvl>
  </w:abstractNum>
  <w:abstractNum w:abstractNumId="5" w15:restartNumberingAfterBreak="0">
    <w:nsid w:val="169C0566"/>
    <w:multiLevelType w:val="multilevel"/>
    <w:tmpl w:val="77C07E7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B67023"/>
    <w:multiLevelType w:val="multilevel"/>
    <w:tmpl w:val="F070B3EE"/>
    <w:lvl w:ilvl="0">
      <w:start w:val="3"/>
      <w:numFmt w:val="decimal"/>
      <w:lvlText w:val="%1"/>
      <w:lvlJc w:val="left"/>
      <w:pPr>
        <w:ind w:left="520" w:hanging="520"/>
      </w:pPr>
      <w:rPr>
        <w:rFonts w:hint="default"/>
      </w:rPr>
    </w:lvl>
    <w:lvl w:ilvl="1">
      <w:start w:val="3"/>
      <w:numFmt w:val="decimal"/>
      <w:lvlText w:val="%1.%2"/>
      <w:lvlJc w:val="left"/>
      <w:pPr>
        <w:ind w:left="720" w:hanging="520"/>
      </w:pPr>
      <w:rPr>
        <w:rFonts w:hint="default"/>
      </w:rPr>
    </w:lvl>
    <w:lvl w:ilvl="2">
      <w:start w:val="2"/>
      <w:numFmt w:val="decimal"/>
      <w:lvlText w:val="%1.%2.%3"/>
      <w:lvlJc w:val="left"/>
      <w:pPr>
        <w:ind w:left="1120" w:hanging="720"/>
      </w:pPr>
      <w:rPr>
        <w:rFonts w:hint="default"/>
      </w:rPr>
    </w:lvl>
    <w:lvl w:ilvl="3">
      <w:start w:val="1"/>
      <w:numFmt w:val="decimal"/>
      <w:lvlText w:val="%1.%2.%3.%4"/>
      <w:lvlJc w:val="left"/>
      <w:pPr>
        <w:ind w:left="1680" w:hanging="108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440" w:hanging="144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3200" w:hanging="1800"/>
      </w:pPr>
      <w:rPr>
        <w:rFonts w:hint="default"/>
      </w:rPr>
    </w:lvl>
    <w:lvl w:ilvl="8">
      <w:start w:val="1"/>
      <w:numFmt w:val="decimal"/>
      <w:lvlText w:val="%1.%2.%3.%4.%5.%6.%7.%8.%9"/>
      <w:lvlJc w:val="left"/>
      <w:pPr>
        <w:ind w:left="3400" w:hanging="1800"/>
      </w:pPr>
      <w:rPr>
        <w:rFonts w:hint="default"/>
      </w:rPr>
    </w:lvl>
  </w:abstractNum>
  <w:abstractNum w:abstractNumId="7" w15:restartNumberingAfterBreak="0">
    <w:nsid w:val="1C4417D1"/>
    <w:multiLevelType w:val="multilevel"/>
    <w:tmpl w:val="01E61014"/>
    <w:lvl w:ilvl="0">
      <w:start w:val="3"/>
      <w:numFmt w:val="decimal"/>
      <w:lvlText w:val="%1"/>
      <w:lvlJc w:val="left"/>
      <w:pPr>
        <w:ind w:left="540" w:hanging="540"/>
      </w:pPr>
      <w:rPr>
        <w:rFonts w:hint="default"/>
      </w:rPr>
    </w:lvl>
    <w:lvl w:ilvl="1">
      <w:start w:val="3"/>
      <w:numFmt w:val="decimal"/>
      <w:lvlText w:val="%1.%2"/>
      <w:lvlJc w:val="left"/>
      <w:pPr>
        <w:ind w:left="560" w:hanging="540"/>
      </w:pPr>
      <w:rPr>
        <w:rFonts w:hint="default"/>
      </w:rPr>
    </w:lvl>
    <w:lvl w:ilvl="2">
      <w:start w:val="2"/>
      <w:numFmt w:val="decimal"/>
      <w:lvlText w:val="%1.%2.%3"/>
      <w:lvlJc w:val="left"/>
      <w:pPr>
        <w:ind w:left="760" w:hanging="720"/>
      </w:pPr>
      <w:rPr>
        <w:rFonts w:hint="default"/>
      </w:rPr>
    </w:lvl>
    <w:lvl w:ilvl="3">
      <w:start w:val="1"/>
      <w:numFmt w:val="decimal"/>
      <w:lvlText w:val="%1.%2.%3.%4"/>
      <w:lvlJc w:val="left"/>
      <w:pPr>
        <w:ind w:left="1140" w:hanging="108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540" w:hanging="1440"/>
      </w:pPr>
      <w:rPr>
        <w:rFonts w:hint="default"/>
      </w:rPr>
    </w:lvl>
    <w:lvl w:ilvl="6">
      <w:start w:val="1"/>
      <w:numFmt w:val="decimal"/>
      <w:lvlText w:val="%1.%2.%3.%4.%5.%6.%7"/>
      <w:lvlJc w:val="left"/>
      <w:pPr>
        <w:ind w:left="1560" w:hanging="1440"/>
      </w:pPr>
      <w:rPr>
        <w:rFonts w:hint="default"/>
      </w:rPr>
    </w:lvl>
    <w:lvl w:ilvl="7">
      <w:start w:val="1"/>
      <w:numFmt w:val="decimal"/>
      <w:lvlText w:val="%1.%2.%3.%4.%5.%6.%7.%8"/>
      <w:lvlJc w:val="left"/>
      <w:pPr>
        <w:ind w:left="1940" w:hanging="1800"/>
      </w:pPr>
      <w:rPr>
        <w:rFonts w:hint="default"/>
      </w:rPr>
    </w:lvl>
    <w:lvl w:ilvl="8">
      <w:start w:val="1"/>
      <w:numFmt w:val="decimal"/>
      <w:lvlText w:val="%1.%2.%3.%4.%5.%6.%7.%8.%9"/>
      <w:lvlJc w:val="left"/>
      <w:pPr>
        <w:ind w:left="1960" w:hanging="1800"/>
      </w:pPr>
      <w:rPr>
        <w:rFonts w:hint="default"/>
      </w:rPr>
    </w:lvl>
  </w:abstractNum>
  <w:abstractNum w:abstractNumId="8" w15:restartNumberingAfterBreak="0">
    <w:nsid w:val="2070149E"/>
    <w:multiLevelType w:val="multilevel"/>
    <w:tmpl w:val="36E20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8C4E3D"/>
    <w:multiLevelType w:val="multilevel"/>
    <w:tmpl w:val="A03ED854"/>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3C00668"/>
    <w:multiLevelType w:val="multilevel"/>
    <w:tmpl w:val="20B0625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41415FE"/>
    <w:multiLevelType w:val="hybridMultilevel"/>
    <w:tmpl w:val="5B6245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C6C4513"/>
    <w:multiLevelType w:val="multilevel"/>
    <w:tmpl w:val="72EE7F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67C9D"/>
    <w:multiLevelType w:val="multilevel"/>
    <w:tmpl w:val="E27C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A594E"/>
    <w:multiLevelType w:val="multilevel"/>
    <w:tmpl w:val="B5F0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42AC2"/>
    <w:multiLevelType w:val="hybridMultilevel"/>
    <w:tmpl w:val="B37EA1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23D6939"/>
    <w:multiLevelType w:val="multilevel"/>
    <w:tmpl w:val="6FCE8E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7F709BB"/>
    <w:multiLevelType w:val="hybridMultilevel"/>
    <w:tmpl w:val="47F844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AE1691B"/>
    <w:multiLevelType w:val="hybridMultilevel"/>
    <w:tmpl w:val="D90EB0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AE73593"/>
    <w:multiLevelType w:val="multilevel"/>
    <w:tmpl w:val="10DE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A2398"/>
    <w:multiLevelType w:val="multilevel"/>
    <w:tmpl w:val="847C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00488"/>
    <w:multiLevelType w:val="multilevel"/>
    <w:tmpl w:val="2CCC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A6818"/>
    <w:multiLevelType w:val="multilevel"/>
    <w:tmpl w:val="64544AAC"/>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C057A38"/>
    <w:multiLevelType w:val="multilevel"/>
    <w:tmpl w:val="36223850"/>
    <w:lvl w:ilvl="0">
      <w:start w:val="3"/>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3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6559AC"/>
    <w:multiLevelType w:val="multilevel"/>
    <w:tmpl w:val="C38E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78585A"/>
    <w:multiLevelType w:val="multilevel"/>
    <w:tmpl w:val="5FA6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E3409C"/>
    <w:multiLevelType w:val="multilevel"/>
    <w:tmpl w:val="B5D8BF20"/>
    <w:lvl w:ilvl="0">
      <w:start w:val="3"/>
      <w:numFmt w:val="decimal"/>
      <w:lvlText w:val="%1"/>
      <w:lvlJc w:val="left"/>
      <w:pPr>
        <w:ind w:left="540" w:hanging="540"/>
      </w:pPr>
      <w:rPr>
        <w:rFonts w:hint="default"/>
      </w:rPr>
    </w:lvl>
    <w:lvl w:ilvl="1">
      <w:start w:val="3"/>
      <w:numFmt w:val="decimal"/>
      <w:lvlText w:val="%1.%2"/>
      <w:lvlJc w:val="left"/>
      <w:pPr>
        <w:ind w:left="560" w:hanging="540"/>
      </w:pPr>
      <w:rPr>
        <w:rFonts w:hint="default"/>
      </w:rPr>
    </w:lvl>
    <w:lvl w:ilvl="2">
      <w:start w:val="2"/>
      <w:numFmt w:val="decimal"/>
      <w:lvlText w:val="%1.%2.%3"/>
      <w:lvlJc w:val="left"/>
      <w:pPr>
        <w:ind w:left="760" w:hanging="720"/>
      </w:pPr>
      <w:rPr>
        <w:rFonts w:hint="default"/>
      </w:rPr>
    </w:lvl>
    <w:lvl w:ilvl="3">
      <w:start w:val="1"/>
      <w:numFmt w:val="decimal"/>
      <w:lvlText w:val="%1.%2.%3.%4"/>
      <w:lvlJc w:val="left"/>
      <w:pPr>
        <w:ind w:left="1140" w:hanging="108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540" w:hanging="1440"/>
      </w:pPr>
      <w:rPr>
        <w:rFonts w:hint="default"/>
      </w:rPr>
    </w:lvl>
    <w:lvl w:ilvl="6">
      <w:start w:val="1"/>
      <w:numFmt w:val="decimal"/>
      <w:lvlText w:val="%1.%2.%3.%4.%5.%6.%7"/>
      <w:lvlJc w:val="left"/>
      <w:pPr>
        <w:ind w:left="1560" w:hanging="1440"/>
      </w:pPr>
      <w:rPr>
        <w:rFonts w:hint="default"/>
      </w:rPr>
    </w:lvl>
    <w:lvl w:ilvl="7">
      <w:start w:val="1"/>
      <w:numFmt w:val="decimal"/>
      <w:lvlText w:val="%1.%2.%3.%4.%5.%6.%7.%8"/>
      <w:lvlJc w:val="left"/>
      <w:pPr>
        <w:ind w:left="1940" w:hanging="1800"/>
      </w:pPr>
      <w:rPr>
        <w:rFonts w:hint="default"/>
      </w:rPr>
    </w:lvl>
    <w:lvl w:ilvl="8">
      <w:start w:val="1"/>
      <w:numFmt w:val="decimal"/>
      <w:lvlText w:val="%1.%2.%3.%4.%5.%6.%7.%8.%9"/>
      <w:lvlJc w:val="left"/>
      <w:pPr>
        <w:ind w:left="1960" w:hanging="1800"/>
      </w:pPr>
      <w:rPr>
        <w:rFonts w:hint="default"/>
      </w:rPr>
    </w:lvl>
  </w:abstractNum>
  <w:abstractNum w:abstractNumId="27" w15:restartNumberingAfterBreak="0">
    <w:nsid w:val="6868207A"/>
    <w:multiLevelType w:val="multilevel"/>
    <w:tmpl w:val="27BE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E10C0"/>
    <w:multiLevelType w:val="multilevel"/>
    <w:tmpl w:val="B55A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0D309F"/>
    <w:multiLevelType w:val="multilevel"/>
    <w:tmpl w:val="E460E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7628A5"/>
    <w:multiLevelType w:val="multilevel"/>
    <w:tmpl w:val="110C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CE0E5A"/>
    <w:multiLevelType w:val="multilevel"/>
    <w:tmpl w:val="7E3894C4"/>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681003103">
    <w:abstractNumId w:val="16"/>
  </w:num>
  <w:num w:numId="2" w16cid:durableId="1942181584">
    <w:abstractNumId w:val="18"/>
  </w:num>
  <w:num w:numId="3" w16cid:durableId="1881086107">
    <w:abstractNumId w:val="17"/>
  </w:num>
  <w:num w:numId="4" w16cid:durableId="2147357238">
    <w:abstractNumId w:val="15"/>
  </w:num>
  <w:num w:numId="5" w16cid:durableId="2120832636">
    <w:abstractNumId w:val="11"/>
  </w:num>
  <w:num w:numId="6" w16cid:durableId="534585319">
    <w:abstractNumId w:val="5"/>
  </w:num>
  <w:num w:numId="7" w16cid:durableId="687222220">
    <w:abstractNumId w:val="3"/>
  </w:num>
  <w:num w:numId="8" w16cid:durableId="1462074308">
    <w:abstractNumId w:val="1"/>
  </w:num>
  <w:num w:numId="9" w16cid:durableId="827139625">
    <w:abstractNumId w:val="13"/>
  </w:num>
  <w:num w:numId="10" w16cid:durableId="779376392">
    <w:abstractNumId w:val="24"/>
  </w:num>
  <w:num w:numId="11" w16cid:durableId="23602763">
    <w:abstractNumId w:val="27"/>
  </w:num>
  <w:num w:numId="12" w16cid:durableId="1073242163">
    <w:abstractNumId w:val="12"/>
  </w:num>
  <w:num w:numId="13" w16cid:durableId="456684187">
    <w:abstractNumId w:val="14"/>
  </w:num>
  <w:num w:numId="14" w16cid:durableId="860358429">
    <w:abstractNumId w:val="30"/>
  </w:num>
  <w:num w:numId="15" w16cid:durableId="2070574899">
    <w:abstractNumId w:val="20"/>
  </w:num>
  <w:num w:numId="16" w16cid:durableId="431247688">
    <w:abstractNumId w:val="10"/>
  </w:num>
  <w:num w:numId="17" w16cid:durableId="388190967">
    <w:abstractNumId w:val="0"/>
  </w:num>
  <w:num w:numId="18" w16cid:durableId="135805878">
    <w:abstractNumId w:val="29"/>
  </w:num>
  <w:num w:numId="19" w16cid:durableId="764111000">
    <w:abstractNumId w:val="8"/>
  </w:num>
  <w:num w:numId="20" w16cid:durableId="1410883788">
    <w:abstractNumId w:val="21"/>
  </w:num>
  <w:num w:numId="21" w16cid:durableId="1020081775">
    <w:abstractNumId w:val="25"/>
  </w:num>
  <w:num w:numId="22" w16cid:durableId="1319727905">
    <w:abstractNumId w:val="31"/>
  </w:num>
  <w:num w:numId="23" w16cid:durableId="1415123828">
    <w:abstractNumId w:val="23"/>
  </w:num>
  <w:num w:numId="24" w16cid:durableId="1545559708">
    <w:abstractNumId w:val="26"/>
  </w:num>
  <w:num w:numId="25" w16cid:durableId="372576790">
    <w:abstractNumId w:val="2"/>
  </w:num>
  <w:num w:numId="26" w16cid:durableId="889536448">
    <w:abstractNumId w:val="6"/>
  </w:num>
  <w:num w:numId="27" w16cid:durableId="480733611">
    <w:abstractNumId w:val="4"/>
  </w:num>
  <w:num w:numId="28" w16cid:durableId="2145154956">
    <w:abstractNumId w:val="22"/>
  </w:num>
  <w:num w:numId="29" w16cid:durableId="1720280644">
    <w:abstractNumId w:val="7"/>
  </w:num>
  <w:num w:numId="30" w16cid:durableId="1299148295">
    <w:abstractNumId w:val="9"/>
  </w:num>
  <w:num w:numId="31" w16cid:durableId="582224570">
    <w:abstractNumId w:val="19"/>
  </w:num>
  <w:num w:numId="32" w16cid:durableId="172301580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E60"/>
    <w:rsid w:val="00002B80"/>
    <w:rsid w:val="0001719E"/>
    <w:rsid w:val="00025649"/>
    <w:rsid w:val="00026A7F"/>
    <w:rsid w:val="00027BA3"/>
    <w:rsid w:val="000A24A7"/>
    <w:rsid w:val="000A4501"/>
    <w:rsid w:val="000D1A3C"/>
    <w:rsid w:val="00141828"/>
    <w:rsid w:val="00326300"/>
    <w:rsid w:val="006279A0"/>
    <w:rsid w:val="006C7681"/>
    <w:rsid w:val="006F3961"/>
    <w:rsid w:val="00727D92"/>
    <w:rsid w:val="0073633C"/>
    <w:rsid w:val="00866E63"/>
    <w:rsid w:val="009C7E60"/>
    <w:rsid w:val="00A047B5"/>
    <w:rsid w:val="00A23F4B"/>
    <w:rsid w:val="00AB0432"/>
    <w:rsid w:val="00AE427F"/>
    <w:rsid w:val="00B300FC"/>
    <w:rsid w:val="00C059EC"/>
    <w:rsid w:val="00C103E6"/>
    <w:rsid w:val="00C26D6E"/>
    <w:rsid w:val="00CF06E9"/>
    <w:rsid w:val="00D349A8"/>
    <w:rsid w:val="00D938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3F2D35D"/>
  <w15:chartTrackingRefBased/>
  <w15:docId w15:val="{3A3C12A7-CD3C-6041-8D7B-2887A3301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7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E60"/>
    <w:rPr>
      <w:rFonts w:eastAsiaTheme="majorEastAsia" w:cstheme="majorBidi"/>
      <w:color w:val="272727" w:themeColor="text1" w:themeTint="D8"/>
    </w:rPr>
  </w:style>
  <w:style w:type="paragraph" w:styleId="Title">
    <w:name w:val="Title"/>
    <w:basedOn w:val="Normal"/>
    <w:next w:val="Normal"/>
    <w:link w:val="TitleChar"/>
    <w:uiPriority w:val="10"/>
    <w:qFormat/>
    <w:rsid w:val="009C7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E60"/>
    <w:pPr>
      <w:spacing w:before="160"/>
      <w:jc w:val="center"/>
    </w:pPr>
    <w:rPr>
      <w:i/>
      <w:iCs/>
      <w:color w:val="404040" w:themeColor="text1" w:themeTint="BF"/>
    </w:rPr>
  </w:style>
  <w:style w:type="character" w:customStyle="1" w:styleId="QuoteChar">
    <w:name w:val="Quote Char"/>
    <w:basedOn w:val="DefaultParagraphFont"/>
    <w:link w:val="Quote"/>
    <w:uiPriority w:val="29"/>
    <w:rsid w:val="009C7E60"/>
    <w:rPr>
      <w:i/>
      <w:iCs/>
      <w:color w:val="404040" w:themeColor="text1" w:themeTint="BF"/>
    </w:rPr>
  </w:style>
  <w:style w:type="paragraph" w:styleId="ListParagraph">
    <w:name w:val="List Paragraph"/>
    <w:basedOn w:val="Normal"/>
    <w:uiPriority w:val="34"/>
    <w:qFormat/>
    <w:rsid w:val="009C7E60"/>
    <w:pPr>
      <w:ind w:left="720"/>
      <w:contextualSpacing/>
    </w:pPr>
  </w:style>
  <w:style w:type="character" w:styleId="IntenseEmphasis">
    <w:name w:val="Intense Emphasis"/>
    <w:basedOn w:val="DefaultParagraphFont"/>
    <w:uiPriority w:val="21"/>
    <w:qFormat/>
    <w:rsid w:val="009C7E60"/>
    <w:rPr>
      <w:i/>
      <w:iCs/>
      <w:color w:val="0F4761" w:themeColor="accent1" w:themeShade="BF"/>
    </w:rPr>
  </w:style>
  <w:style w:type="paragraph" w:styleId="IntenseQuote">
    <w:name w:val="Intense Quote"/>
    <w:basedOn w:val="Normal"/>
    <w:next w:val="Normal"/>
    <w:link w:val="IntenseQuoteChar"/>
    <w:uiPriority w:val="30"/>
    <w:qFormat/>
    <w:rsid w:val="009C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E60"/>
    <w:rPr>
      <w:i/>
      <w:iCs/>
      <w:color w:val="0F4761" w:themeColor="accent1" w:themeShade="BF"/>
    </w:rPr>
  </w:style>
  <w:style w:type="character" w:styleId="IntenseReference">
    <w:name w:val="Intense Reference"/>
    <w:basedOn w:val="DefaultParagraphFont"/>
    <w:uiPriority w:val="32"/>
    <w:qFormat/>
    <w:rsid w:val="009C7E60"/>
    <w:rPr>
      <w:b/>
      <w:bCs/>
      <w:smallCaps/>
      <w:color w:val="0F4761" w:themeColor="accent1" w:themeShade="BF"/>
      <w:spacing w:val="5"/>
    </w:rPr>
  </w:style>
  <w:style w:type="paragraph" w:styleId="NormalWeb">
    <w:name w:val="Normal (Web)"/>
    <w:basedOn w:val="Normal"/>
    <w:uiPriority w:val="99"/>
    <w:unhideWhenUsed/>
    <w:rsid w:val="009C7E6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B300FC"/>
  </w:style>
  <w:style w:type="character" w:styleId="Strong">
    <w:name w:val="Strong"/>
    <w:basedOn w:val="DefaultParagraphFont"/>
    <w:uiPriority w:val="22"/>
    <w:qFormat/>
    <w:rsid w:val="00B300FC"/>
    <w:rPr>
      <w:b/>
      <w:bCs/>
    </w:rPr>
  </w:style>
  <w:style w:type="character" w:styleId="HTMLCode">
    <w:name w:val="HTML Code"/>
    <w:basedOn w:val="DefaultParagraphFont"/>
    <w:uiPriority w:val="99"/>
    <w:semiHidden/>
    <w:unhideWhenUsed/>
    <w:rsid w:val="003263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38267">
      <w:bodyDiv w:val="1"/>
      <w:marLeft w:val="0"/>
      <w:marRight w:val="0"/>
      <w:marTop w:val="0"/>
      <w:marBottom w:val="0"/>
      <w:divBdr>
        <w:top w:val="none" w:sz="0" w:space="0" w:color="auto"/>
        <w:left w:val="none" w:sz="0" w:space="0" w:color="auto"/>
        <w:bottom w:val="none" w:sz="0" w:space="0" w:color="auto"/>
        <w:right w:val="none" w:sz="0" w:space="0" w:color="auto"/>
      </w:divBdr>
    </w:div>
    <w:div w:id="94520844">
      <w:bodyDiv w:val="1"/>
      <w:marLeft w:val="0"/>
      <w:marRight w:val="0"/>
      <w:marTop w:val="0"/>
      <w:marBottom w:val="0"/>
      <w:divBdr>
        <w:top w:val="none" w:sz="0" w:space="0" w:color="auto"/>
        <w:left w:val="none" w:sz="0" w:space="0" w:color="auto"/>
        <w:bottom w:val="none" w:sz="0" w:space="0" w:color="auto"/>
        <w:right w:val="none" w:sz="0" w:space="0" w:color="auto"/>
      </w:divBdr>
    </w:div>
    <w:div w:id="131217407">
      <w:bodyDiv w:val="1"/>
      <w:marLeft w:val="0"/>
      <w:marRight w:val="0"/>
      <w:marTop w:val="0"/>
      <w:marBottom w:val="0"/>
      <w:divBdr>
        <w:top w:val="none" w:sz="0" w:space="0" w:color="auto"/>
        <w:left w:val="none" w:sz="0" w:space="0" w:color="auto"/>
        <w:bottom w:val="none" w:sz="0" w:space="0" w:color="auto"/>
        <w:right w:val="none" w:sz="0" w:space="0" w:color="auto"/>
      </w:divBdr>
    </w:div>
    <w:div w:id="163084992">
      <w:bodyDiv w:val="1"/>
      <w:marLeft w:val="0"/>
      <w:marRight w:val="0"/>
      <w:marTop w:val="0"/>
      <w:marBottom w:val="0"/>
      <w:divBdr>
        <w:top w:val="none" w:sz="0" w:space="0" w:color="auto"/>
        <w:left w:val="none" w:sz="0" w:space="0" w:color="auto"/>
        <w:bottom w:val="none" w:sz="0" w:space="0" w:color="auto"/>
        <w:right w:val="none" w:sz="0" w:space="0" w:color="auto"/>
      </w:divBdr>
    </w:div>
    <w:div w:id="202442926">
      <w:bodyDiv w:val="1"/>
      <w:marLeft w:val="0"/>
      <w:marRight w:val="0"/>
      <w:marTop w:val="0"/>
      <w:marBottom w:val="0"/>
      <w:divBdr>
        <w:top w:val="none" w:sz="0" w:space="0" w:color="auto"/>
        <w:left w:val="none" w:sz="0" w:space="0" w:color="auto"/>
        <w:bottom w:val="none" w:sz="0" w:space="0" w:color="auto"/>
        <w:right w:val="none" w:sz="0" w:space="0" w:color="auto"/>
      </w:divBdr>
      <w:divsChild>
        <w:div w:id="999427173">
          <w:marLeft w:val="0"/>
          <w:marRight w:val="0"/>
          <w:marTop w:val="0"/>
          <w:marBottom w:val="0"/>
          <w:divBdr>
            <w:top w:val="none" w:sz="0" w:space="0" w:color="auto"/>
            <w:left w:val="none" w:sz="0" w:space="0" w:color="auto"/>
            <w:bottom w:val="none" w:sz="0" w:space="0" w:color="auto"/>
            <w:right w:val="none" w:sz="0" w:space="0" w:color="auto"/>
          </w:divBdr>
          <w:divsChild>
            <w:div w:id="942569225">
              <w:marLeft w:val="0"/>
              <w:marRight w:val="0"/>
              <w:marTop w:val="0"/>
              <w:marBottom w:val="0"/>
              <w:divBdr>
                <w:top w:val="none" w:sz="0" w:space="0" w:color="auto"/>
                <w:left w:val="none" w:sz="0" w:space="0" w:color="auto"/>
                <w:bottom w:val="none" w:sz="0" w:space="0" w:color="auto"/>
                <w:right w:val="none" w:sz="0" w:space="0" w:color="auto"/>
              </w:divBdr>
              <w:divsChild>
                <w:div w:id="1226263178">
                  <w:marLeft w:val="0"/>
                  <w:marRight w:val="0"/>
                  <w:marTop w:val="0"/>
                  <w:marBottom w:val="0"/>
                  <w:divBdr>
                    <w:top w:val="none" w:sz="0" w:space="0" w:color="auto"/>
                    <w:left w:val="none" w:sz="0" w:space="0" w:color="auto"/>
                    <w:bottom w:val="none" w:sz="0" w:space="0" w:color="auto"/>
                    <w:right w:val="none" w:sz="0" w:space="0" w:color="auto"/>
                  </w:divBdr>
                  <w:divsChild>
                    <w:div w:id="1582105288">
                      <w:marLeft w:val="0"/>
                      <w:marRight w:val="0"/>
                      <w:marTop w:val="0"/>
                      <w:marBottom w:val="0"/>
                      <w:divBdr>
                        <w:top w:val="none" w:sz="0" w:space="0" w:color="auto"/>
                        <w:left w:val="none" w:sz="0" w:space="0" w:color="auto"/>
                        <w:bottom w:val="none" w:sz="0" w:space="0" w:color="auto"/>
                        <w:right w:val="none" w:sz="0" w:space="0" w:color="auto"/>
                      </w:divBdr>
                      <w:divsChild>
                        <w:div w:id="497497718">
                          <w:marLeft w:val="0"/>
                          <w:marRight w:val="0"/>
                          <w:marTop w:val="0"/>
                          <w:marBottom w:val="0"/>
                          <w:divBdr>
                            <w:top w:val="none" w:sz="0" w:space="0" w:color="auto"/>
                            <w:left w:val="none" w:sz="0" w:space="0" w:color="auto"/>
                            <w:bottom w:val="none" w:sz="0" w:space="0" w:color="auto"/>
                            <w:right w:val="none" w:sz="0" w:space="0" w:color="auto"/>
                          </w:divBdr>
                          <w:divsChild>
                            <w:div w:id="203977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028546">
      <w:bodyDiv w:val="1"/>
      <w:marLeft w:val="0"/>
      <w:marRight w:val="0"/>
      <w:marTop w:val="0"/>
      <w:marBottom w:val="0"/>
      <w:divBdr>
        <w:top w:val="none" w:sz="0" w:space="0" w:color="auto"/>
        <w:left w:val="none" w:sz="0" w:space="0" w:color="auto"/>
        <w:bottom w:val="none" w:sz="0" w:space="0" w:color="auto"/>
        <w:right w:val="none" w:sz="0" w:space="0" w:color="auto"/>
      </w:divBdr>
    </w:div>
    <w:div w:id="228656271">
      <w:bodyDiv w:val="1"/>
      <w:marLeft w:val="0"/>
      <w:marRight w:val="0"/>
      <w:marTop w:val="0"/>
      <w:marBottom w:val="0"/>
      <w:divBdr>
        <w:top w:val="none" w:sz="0" w:space="0" w:color="auto"/>
        <w:left w:val="none" w:sz="0" w:space="0" w:color="auto"/>
        <w:bottom w:val="none" w:sz="0" w:space="0" w:color="auto"/>
        <w:right w:val="none" w:sz="0" w:space="0" w:color="auto"/>
      </w:divBdr>
    </w:div>
    <w:div w:id="309136878">
      <w:bodyDiv w:val="1"/>
      <w:marLeft w:val="0"/>
      <w:marRight w:val="0"/>
      <w:marTop w:val="0"/>
      <w:marBottom w:val="0"/>
      <w:divBdr>
        <w:top w:val="none" w:sz="0" w:space="0" w:color="auto"/>
        <w:left w:val="none" w:sz="0" w:space="0" w:color="auto"/>
        <w:bottom w:val="none" w:sz="0" w:space="0" w:color="auto"/>
        <w:right w:val="none" w:sz="0" w:space="0" w:color="auto"/>
      </w:divBdr>
    </w:div>
    <w:div w:id="437605485">
      <w:bodyDiv w:val="1"/>
      <w:marLeft w:val="0"/>
      <w:marRight w:val="0"/>
      <w:marTop w:val="0"/>
      <w:marBottom w:val="0"/>
      <w:divBdr>
        <w:top w:val="none" w:sz="0" w:space="0" w:color="auto"/>
        <w:left w:val="none" w:sz="0" w:space="0" w:color="auto"/>
        <w:bottom w:val="none" w:sz="0" w:space="0" w:color="auto"/>
        <w:right w:val="none" w:sz="0" w:space="0" w:color="auto"/>
      </w:divBdr>
      <w:divsChild>
        <w:div w:id="1740054624">
          <w:marLeft w:val="0"/>
          <w:marRight w:val="0"/>
          <w:marTop w:val="0"/>
          <w:marBottom w:val="0"/>
          <w:divBdr>
            <w:top w:val="none" w:sz="0" w:space="0" w:color="auto"/>
            <w:left w:val="none" w:sz="0" w:space="0" w:color="auto"/>
            <w:bottom w:val="none" w:sz="0" w:space="0" w:color="auto"/>
            <w:right w:val="none" w:sz="0" w:space="0" w:color="auto"/>
          </w:divBdr>
          <w:divsChild>
            <w:div w:id="1199972944">
              <w:marLeft w:val="0"/>
              <w:marRight w:val="0"/>
              <w:marTop w:val="0"/>
              <w:marBottom w:val="0"/>
              <w:divBdr>
                <w:top w:val="none" w:sz="0" w:space="0" w:color="auto"/>
                <w:left w:val="none" w:sz="0" w:space="0" w:color="auto"/>
                <w:bottom w:val="none" w:sz="0" w:space="0" w:color="auto"/>
                <w:right w:val="none" w:sz="0" w:space="0" w:color="auto"/>
              </w:divBdr>
              <w:divsChild>
                <w:div w:id="1111437491">
                  <w:marLeft w:val="0"/>
                  <w:marRight w:val="0"/>
                  <w:marTop w:val="0"/>
                  <w:marBottom w:val="0"/>
                  <w:divBdr>
                    <w:top w:val="none" w:sz="0" w:space="0" w:color="auto"/>
                    <w:left w:val="none" w:sz="0" w:space="0" w:color="auto"/>
                    <w:bottom w:val="none" w:sz="0" w:space="0" w:color="auto"/>
                    <w:right w:val="none" w:sz="0" w:space="0" w:color="auto"/>
                  </w:divBdr>
                  <w:divsChild>
                    <w:div w:id="573978189">
                      <w:marLeft w:val="0"/>
                      <w:marRight w:val="0"/>
                      <w:marTop w:val="0"/>
                      <w:marBottom w:val="0"/>
                      <w:divBdr>
                        <w:top w:val="none" w:sz="0" w:space="0" w:color="auto"/>
                        <w:left w:val="none" w:sz="0" w:space="0" w:color="auto"/>
                        <w:bottom w:val="none" w:sz="0" w:space="0" w:color="auto"/>
                        <w:right w:val="none" w:sz="0" w:space="0" w:color="auto"/>
                      </w:divBdr>
                      <w:divsChild>
                        <w:div w:id="196741258">
                          <w:marLeft w:val="0"/>
                          <w:marRight w:val="0"/>
                          <w:marTop w:val="0"/>
                          <w:marBottom w:val="0"/>
                          <w:divBdr>
                            <w:top w:val="none" w:sz="0" w:space="0" w:color="auto"/>
                            <w:left w:val="none" w:sz="0" w:space="0" w:color="auto"/>
                            <w:bottom w:val="none" w:sz="0" w:space="0" w:color="auto"/>
                            <w:right w:val="none" w:sz="0" w:space="0" w:color="auto"/>
                          </w:divBdr>
                          <w:divsChild>
                            <w:div w:id="213359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696746">
      <w:bodyDiv w:val="1"/>
      <w:marLeft w:val="0"/>
      <w:marRight w:val="0"/>
      <w:marTop w:val="0"/>
      <w:marBottom w:val="0"/>
      <w:divBdr>
        <w:top w:val="none" w:sz="0" w:space="0" w:color="auto"/>
        <w:left w:val="none" w:sz="0" w:space="0" w:color="auto"/>
        <w:bottom w:val="none" w:sz="0" w:space="0" w:color="auto"/>
        <w:right w:val="none" w:sz="0" w:space="0" w:color="auto"/>
      </w:divBdr>
    </w:div>
    <w:div w:id="649595250">
      <w:bodyDiv w:val="1"/>
      <w:marLeft w:val="0"/>
      <w:marRight w:val="0"/>
      <w:marTop w:val="0"/>
      <w:marBottom w:val="0"/>
      <w:divBdr>
        <w:top w:val="none" w:sz="0" w:space="0" w:color="auto"/>
        <w:left w:val="none" w:sz="0" w:space="0" w:color="auto"/>
        <w:bottom w:val="none" w:sz="0" w:space="0" w:color="auto"/>
        <w:right w:val="none" w:sz="0" w:space="0" w:color="auto"/>
      </w:divBdr>
    </w:div>
    <w:div w:id="650016315">
      <w:bodyDiv w:val="1"/>
      <w:marLeft w:val="0"/>
      <w:marRight w:val="0"/>
      <w:marTop w:val="0"/>
      <w:marBottom w:val="0"/>
      <w:divBdr>
        <w:top w:val="none" w:sz="0" w:space="0" w:color="auto"/>
        <w:left w:val="none" w:sz="0" w:space="0" w:color="auto"/>
        <w:bottom w:val="none" w:sz="0" w:space="0" w:color="auto"/>
        <w:right w:val="none" w:sz="0" w:space="0" w:color="auto"/>
      </w:divBdr>
    </w:div>
    <w:div w:id="772436760">
      <w:bodyDiv w:val="1"/>
      <w:marLeft w:val="0"/>
      <w:marRight w:val="0"/>
      <w:marTop w:val="0"/>
      <w:marBottom w:val="0"/>
      <w:divBdr>
        <w:top w:val="none" w:sz="0" w:space="0" w:color="auto"/>
        <w:left w:val="none" w:sz="0" w:space="0" w:color="auto"/>
        <w:bottom w:val="none" w:sz="0" w:space="0" w:color="auto"/>
        <w:right w:val="none" w:sz="0" w:space="0" w:color="auto"/>
      </w:divBdr>
    </w:div>
    <w:div w:id="840311889">
      <w:bodyDiv w:val="1"/>
      <w:marLeft w:val="0"/>
      <w:marRight w:val="0"/>
      <w:marTop w:val="0"/>
      <w:marBottom w:val="0"/>
      <w:divBdr>
        <w:top w:val="none" w:sz="0" w:space="0" w:color="auto"/>
        <w:left w:val="none" w:sz="0" w:space="0" w:color="auto"/>
        <w:bottom w:val="none" w:sz="0" w:space="0" w:color="auto"/>
        <w:right w:val="none" w:sz="0" w:space="0" w:color="auto"/>
      </w:divBdr>
    </w:div>
    <w:div w:id="843086929">
      <w:bodyDiv w:val="1"/>
      <w:marLeft w:val="0"/>
      <w:marRight w:val="0"/>
      <w:marTop w:val="0"/>
      <w:marBottom w:val="0"/>
      <w:divBdr>
        <w:top w:val="none" w:sz="0" w:space="0" w:color="auto"/>
        <w:left w:val="none" w:sz="0" w:space="0" w:color="auto"/>
        <w:bottom w:val="none" w:sz="0" w:space="0" w:color="auto"/>
        <w:right w:val="none" w:sz="0" w:space="0" w:color="auto"/>
      </w:divBdr>
    </w:div>
    <w:div w:id="873468549">
      <w:bodyDiv w:val="1"/>
      <w:marLeft w:val="0"/>
      <w:marRight w:val="0"/>
      <w:marTop w:val="0"/>
      <w:marBottom w:val="0"/>
      <w:divBdr>
        <w:top w:val="none" w:sz="0" w:space="0" w:color="auto"/>
        <w:left w:val="none" w:sz="0" w:space="0" w:color="auto"/>
        <w:bottom w:val="none" w:sz="0" w:space="0" w:color="auto"/>
        <w:right w:val="none" w:sz="0" w:space="0" w:color="auto"/>
      </w:divBdr>
    </w:div>
    <w:div w:id="993488376">
      <w:bodyDiv w:val="1"/>
      <w:marLeft w:val="0"/>
      <w:marRight w:val="0"/>
      <w:marTop w:val="0"/>
      <w:marBottom w:val="0"/>
      <w:divBdr>
        <w:top w:val="none" w:sz="0" w:space="0" w:color="auto"/>
        <w:left w:val="none" w:sz="0" w:space="0" w:color="auto"/>
        <w:bottom w:val="none" w:sz="0" w:space="0" w:color="auto"/>
        <w:right w:val="none" w:sz="0" w:space="0" w:color="auto"/>
      </w:divBdr>
    </w:div>
    <w:div w:id="1309213073">
      <w:bodyDiv w:val="1"/>
      <w:marLeft w:val="0"/>
      <w:marRight w:val="0"/>
      <w:marTop w:val="0"/>
      <w:marBottom w:val="0"/>
      <w:divBdr>
        <w:top w:val="none" w:sz="0" w:space="0" w:color="auto"/>
        <w:left w:val="none" w:sz="0" w:space="0" w:color="auto"/>
        <w:bottom w:val="none" w:sz="0" w:space="0" w:color="auto"/>
        <w:right w:val="none" w:sz="0" w:space="0" w:color="auto"/>
      </w:divBdr>
    </w:div>
    <w:div w:id="1715806442">
      <w:bodyDiv w:val="1"/>
      <w:marLeft w:val="0"/>
      <w:marRight w:val="0"/>
      <w:marTop w:val="0"/>
      <w:marBottom w:val="0"/>
      <w:divBdr>
        <w:top w:val="none" w:sz="0" w:space="0" w:color="auto"/>
        <w:left w:val="none" w:sz="0" w:space="0" w:color="auto"/>
        <w:bottom w:val="none" w:sz="0" w:space="0" w:color="auto"/>
        <w:right w:val="none" w:sz="0" w:space="0" w:color="auto"/>
      </w:divBdr>
    </w:div>
    <w:div w:id="1806241713">
      <w:bodyDiv w:val="1"/>
      <w:marLeft w:val="0"/>
      <w:marRight w:val="0"/>
      <w:marTop w:val="0"/>
      <w:marBottom w:val="0"/>
      <w:divBdr>
        <w:top w:val="none" w:sz="0" w:space="0" w:color="auto"/>
        <w:left w:val="none" w:sz="0" w:space="0" w:color="auto"/>
        <w:bottom w:val="none" w:sz="0" w:space="0" w:color="auto"/>
        <w:right w:val="none" w:sz="0" w:space="0" w:color="auto"/>
      </w:divBdr>
    </w:div>
    <w:div w:id="1807816427">
      <w:bodyDiv w:val="1"/>
      <w:marLeft w:val="0"/>
      <w:marRight w:val="0"/>
      <w:marTop w:val="0"/>
      <w:marBottom w:val="0"/>
      <w:divBdr>
        <w:top w:val="none" w:sz="0" w:space="0" w:color="auto"/>
        <w:left w:val="none" w:sz="0" w:space="0" w:color="auto"/>
        <w:bottom w:val="none" w:sz="0" w:space="0" w:color="auto"/>
        <w:right w:val="none" w:sz="0" w:space="0" w:color="auto"/>
      </w:divBdr>
    </w:div>
    <w:div w:id="1900940904">
      <w:bodyDiv w:val="1"/>
      <w:marLeft w:val="0"/>
      <w:marRight w:val="0"/>
      <w:marTop w:val="0"/>
      <w:marBottom w:val="0"/>
      <w:divBdr>
        <w:top w:val="none" w:sz="0" w:space="0" w:color="auto"/>
        <w:left w:val="none" w:sz="0" w:space="0" w:color="auto"/>
        <w:bottom w:val="none" w:sz="0" w:space="0" w:color="auto"/>
        <w:right w:val="none" w:sz="0" w:space="0" w:color="auto"/>
      </w:divBdr>
    </w:div>
    <w:div w:id="1938948826">
      <w:bodyDiv w:val="1"/>
      <w:marLeft w:val="0"/>
      <w:marRight w:val="0"/>
      <w:marTop w:val="0"/>
      <w:marBottom w:val="0"/>
      <w:divBdr>
        <w:top w:val="none" w:sz="0" w:space="0" w:color="auto"/>
        <w:left w:val="none" w:sz="0" w:space="0" w:color="auto"/>
        <w:bottom w:val="none" w:sz="0" w:space="0" w:color="auto"/>
        <w:right w:val="none" w:sz="0" w:space="0" w:color="auto"/>
      </w:divBdr>
    </w:div>
    <w:div w:id="2010867576">
      <w:bodyDiv w:val="1"/>
      <w:marLeft w:val="0"/>
      <w:marRight w:val="0"/>
      <w:marTop w:val="0"/>
      <w:marBottom w:val="0"/>
      <w:divBdr>
        <w:top w:val="none" w:sz="0" w:space="0" w:color="auto"/>
        <w:left w:val="none" w:sz="0" w:space="0" w:color="auto"/>
        <w:bottom w:val="none" w:sz="0" w:space="0" w:color="auto"/>
        <w:right w:val="none" w:sz="0" w:space="0" w:color="auto"/>
      </w:divBdr>
    </w:div>
    <w:div w:id="2118910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1047</TotalTime>
  <Pages>15</Pages>
  <Words>3979</Words>
  <Characters>22683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UG-Arslanoglu, Didem Su</dc:creator>
  <cp:keywords/>
  <dc:description/>
  <cp:lastModifiedBy>UG-Arslanoglu, Didem Su</cp:lastModifiedBy>
  <cp:revision>1</cp:revision>
  <dcterms:created xsi:type="dcterms:W3CDTF">2026-04-21T13:47:00Z</dcterms:created>
  <dcterms:modified xsi:type="dcterms:W3CDTF">2026-04-24T13:14:00Z</dcterms:modified>
</cp:coreProperties>
</file>