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796A8" w14:textId="77777777" w:rsidR="00502F57" w:rsidRDefault="00000000">
      <w:pPr>
        <w:pBdr>
          <w:bottom w:val="single" w:sz="16" w:space="8" w:color="006837"/>
        </w:pBdr>
        <w:spacing w:after="60"/>
        <w:jc w:val="center"/>
      </w:pPr>
      <w:r>
        <w:rPr>
          <w:b/>
          <w:bCs/>
          <w:color w:val="006837"/>
          <w:sz w:val="40"/>
          <w:szCs w:val="40"/>
        </w:rPr>
        <w:t>RETROSPECTIVA DEL IPAC</w:t>
      </w:r>
    </w:p>
    <w:p w14:paraId="581B57C3" w14:textId="77777777" w:rsidR="00502F57" w:rsidRDefault="00000000">
      <w:pPr>
        <w:spacing w:before="100" w:after="40"/>
        <w:jc w:val="center"/>
      </w:pPr>
      <w:r>
        <w:rPr>
          <w:i/>
          <w:iCs/>
          <w:color w:val="595959"/>
          <w:sz w:val="24"/>
          <w:szCs w:val="24"/>
        </w:rPr>
        <w:t>Formato de Lecciones Aprendidas — Cierre de Ciclo</w:t>
      </w:r>
    </w:p>
    <w:p w14:paraId="2C02BE8B" w14:textId="77777777" w:rsidR="00502F57" w:rsidRDefault="00000000">
      <w:pPr>
        <w:spacing w:before="40" w:after="200"/>
        <w:jc w:val="center"/>
      </w:pPr>
      <w:r>
        <w:rPr>
          <w:b/>
          <w:bCs/>
          <w:color w:val="1F3864"/>
          <w:sz w:val="21"/>
          <w:szCs w:val="21"/>
        </w:rPr>
        <w:t>TrackLogic · Chaleco Inteligente para Monitoreo Fisiológico de Atletas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502F57" w:rsidRPr="001855D9" w14:paraId="3A303F31" w14:textId="77777777">
        <w:tblPrEx>
          <w:tblCellMar>
            <w:top w:w="0" w:type="dxa"/>
            <w:bottom w:w="0" w:type="dxa"/>
          </w:tblCellMar>
        </w:tblPrEx>
        <w:tc>
          <w:tcPr>
            <w:tcW w:w="4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14:paraId="005497CB" w14:textId="77777777" w:rsidR="00502F57" w:rsidRDefault="00000000">
            <w:pPr>
              <w:spacing w:before="40" w:after="40"/>
            </w:pPr>
            <w:r>
              <w:rPr>
                <w:b/>
                <w:bCs/>
                <w:color w:val="000000"/>
                <w:sz w:val="18"/>
                <w:szCs w:val="18"/>
              </w:rPr>
              <w:t>Proyecto: TrackLogic — Chaleco Inteligente para Atletas</w:t>
            </w:r>
          </w:p>
          <w:p w14:paraId="484FEA30" w14:textId="77777777" w:rsidR="00502F57" w:rsidRDefault="00000000">
            <w:pPr>
              <w:spacing w:before="40" w:after="40"/>
            </w:pPr>
            <w:r>
              <w:rPr>
                <w:color w:val="000000"/>
                <w:sz w:val="18"/>
                <w:szCs w:val="18"/>
              </w:rPr>
              <w:t>Programa: Ingeniería Electrónica — Universidad del Quindío</w:t>
            </w:r>
          </w:p>
          <w:p w14:paraId="3CD80A0E" w14:textId="5E381B59" w:rsidR="00502F57" w:rsidRDefault="00000000">
            <w:pPr>
              <w:spacing w:before="40" w:after="40"/>
            </w:pPr>
            <w:r>
              <w:rPr>
                <w:color w:val="000000"/>
                <w:sz w:val="18"/>
                <w:szCs w:val="18"/>
              </w:rPr>
              <w:t>Corte: Semana 1 — Cierre y Sustentación Final</w:t>
            </w:r>
          </w:p>
          <w:p w14:paraId="4706A269" w14:textId="77777777" w:rsidR="00502F57" w:rsidRDefault="00000000">
            <w:pPr>
              <w:spacing w:before="40" w:after="40"/>
            </w:pPr>
            <w:r>
              <w:rPr>
                <w:color w:val="000000"/>
                <w:sz w:val="18"/>
                <w:szCs w:val="18"/>
              </w:rPr>
              <w:t>Fecha: Mayo 2026</w:t>
            </w:r>
          </w:p>
        </w:tc>
        <w:tc>
          <w:tcPr>
            <w:tcW w:w="4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6491827D" w14:textId="77777777" w:rsidR="00502F57" w:rsidRDefault="00000000">
            <w:pPr>
              <w:spacing w:before="40" w:after="40"/>
            </w:pPr>
            <w:r>
              <w:rPr>
                <w:b/>
                <w:bCs/>
                <w:color w:val="000000"/>
                <w:sz w:val="18"/>
                <w:szCs w:val="18"/>
              </w:rPr>
              <w:t>Equipo de Ingeniería:</w:t>
            </w:r>
          </w:p>
          <w:p w14:paraId="3D47E847" w14:textId="77777777" w:rsidR="00502F57" w:rsidRDefault="00000000">
            <w:pPr>
              <w:spacing w:before="40" w:after="40"/>
            </w:pPr>
            <w:r>
              <w:rPr>
                <w:color w:val="000000"/>
                <w:sz w:val="18"/>
                <w:szCs w:val="18"/>
              </w:rPr>
              <w:t>María José Yara (MAHD Master)</w:t>
            </w:r>
          </w:p>
          <w:p w14:paraId="0AA6B0BB" w14:textId="77777777" w:rsidR="00502F57" w:rsidRDefault="00000000">
            <w:pPr>
              <w:spacing w:before="40" w:after="40"/>
            </w:pPr>
            <w:r>
              <w:rPr>
                <w:color w:val="000000"/>
                <w:sz w:val="18"/>
                <w:szCs w:val="18"/>
              </w:rPr>
              <w:t>Samuel López Lozano (MAHD Master)</w:t>
            </w:r>
          </w:p>
          <w:p w14:paraId="37D6AD9B" w14:textId="77777777" w:rsidR="00502F57" w:rsidRPr="001855D9" w:rsidRDefault="00000000">
            <w:pPr>
              <w:spacing w:before="40" w:after="40"/>
              <w:rPr>
                <w:lang w:val="en-US"/>
              </w:rPr>
            </w:pPr>
            <w:r w:rsidRPr="001855D9">
              <w:rPr>
                <w:color w:val="000000"/>
                <w:sz w:val="18"/>
                <w:szCs w:val="18"/>
                <w:lang w:val="en-US"/>
              </w:rPr>
              <w:t>Miguel Rincón (Hardware Lead)</w:t>
            </w:r>
          </w:p>
          <w:p w14:paraId="41CEEB93" w14:textId="77777777" w:rsidR="00502F57" w:rsidRPr="001855D9" w:rsidRDefault="00000000">
            <w:pPr>
              <w:spacing w:before="40" w:after="40"/>
              <w:rPr>
                <w:lang w:val="en-US"/>
              </w:rPr>
            </w:pPr>
            <w:r w:rsidRPr="001855D9">
              <w:rPr>
                <w:color w:val="000000"/>
                <w:sz w:val="18"/>
                <w:szCs w:val="18"/>
                <w:lang w:val="en-US"/>
              </w:rPr>
              <w:t>María José Loaiza (Software Lead)</w:t>
            </w:r>
          </w:p>
        </w:tc>
      </w:tr>
    </w:tbl>
    <w:p w14:paraId="67F51E01" w14:textId="77777777" w:rsidR="00502F57" w:rsidRDefault="00000000">
      <w:pPr>
        <w:pBdr>
          <w:bottom w:val="single" w:sz="10" w:space="4" w:color="1F3864"/>
        </w:pBdr>
        <w:spacing w:before="240" w:after="80"/>
      </w:pPr>
      <w:r>
        <w:rPr>
          <w:b/>
          <w:bCs/>
          <w:color w:val="1F3864"/>
          <w:sz w:val="26"/>
          <w:szCs w:val="26"/>
        </w:rPr>
        <w:t>1. Propósito del Documento</w:t>
      </w:r>
    </w:p>
    <w:p w14:paraId="418CF916" w14:textId="356CDB2E" w:rsidR="00502F57" w:rsidRDefault="00000000">
      <w:pPr>
        <w:spacing w:before="80" w:after="80"/>
      </w:pPr>
      <w:r>
        <w:rPr>
          <w:color w:val="000000"/>
          <w:sz w:val="19"/>
          <w:szCs w:val="19"/>
        </w:rPr>
        <w:t>Este documento registra las Lecciones Aprendidas del proyecto TrackLogic al cierre del último ciclo IPAC (Semana 1</w:t>
      </w:r>
      <w:r w:rsidR="002A0819">
        <w:rPr>
          <w:color w:val="000000"/>
          <w:sz w:val="19"/>
          <w:szCs w:val="19"/>
        </w:rPr>
        <w:t>5</w:t>
      </w:r>
      <w:r>
        <w:rPr>
          <w:color w:val="000000"/>
          <w:sz w:val="19"/>
          <w:szCs w:val="19"/>
        </w:rPr>
        <w:t>). Su propósito es triple: (1) documentar los fallos y sus causas raíz para no repetirlos en futuras iteraciones, (2) identificar las buenas prácticas que deben preservarse en proyectos CDIO sucesivos, y (3) cerrar el portafolio metodológico MAHD con evidencia de mejora continua.</w:t>
      </w:r>
    </w:p>
    <w:p w14:paraId="583C89F9" w14:textId="77777777" w:rsidR="00502F57" w:rsidRDefault="00000000">
      <w:pPr>
        <w:spacing w:before="40" w:after="160"/>
      </w:pPr>
      <w:r>
        <w:rPr>
          <w:color w:val="000000"/>
          <w:sz w:val="19"/>
          <w:szCs w:val="19"/>
        </w:rPr>
        <w:t>El formato sigue el estándar de auditoría CDIO de la Facultad de Ingeniería. Cada lección incluye: descripción del evento, impacto real en el proyecto, causa raíz analizada, solución implementada, acción futura concreta y responsable.</w:t>
      </w:r>
    </w:p>
    <w:p w14:paraId="2585EC27" w14:textId="77777777" w:rsidR="00502F57" w:rsidRDefault="00000000">
      <w:pPr>
        <w:pBdr>
          <w:bottom w:val="single" w:sz="10" w:space="4" w:color="1F3864"/>
        </w:pBdr>
        <w:spacing w:before="40" w:after="80"/>
      </w:pPr>
      <w:r>
        <w:rPr>
          <w:b/>
          <w:bCs/>
          <w:color w:val="1F3864"/>
          <w:sz w:val="26"/>
          <w:szCs w:val="26"/>
        </w:rPr>
        <w:t>2. Resumen de Resultados del Ciclo</w:t>
      </w:r>
    </w:p>
    <w:p w14:paraId="1DC14DB7" w14:textId="125026ED" w:rsidR="00502F57" w:rsidRDefault="00000000">
      <w:pPr>
        <w:spacing w:before="80" w:after="20"/>
      </w:pPr>
      <w:r>
        <w:rPr>
          <w:color w:val="000000"/>
          <w:sz w:val="19"/>
          <w:szCs w:val="19"/>
        </w:rPr>
        <w:t>Al cierre del proyecto TrackLogic en Semana 1</w:t>
      </w:r>
      <w:r w:rsidR="002A0819">
        <w:rPr>
          <w:color w:val="000000"/>
          <w:sz w:val="19"/>
          <w:szCs w:val="19"/>
        </w:rPr>
        <w:t>5</w:t>
      </w:r>
      <w:r>
        <w:rPr>
          <w:color w:val="000000"/>
          <w:sz w:val="19"/>
          <w:szCs w:val="19"/>
        </w:rPr>
        <w:t xml:space="preserve">, el sistema alcanzó estado </w:t>
      </w:r>
    </w:p>
    <w:p w14:paraId="1BCF2C24" w14:textId="538A5940" w:rsidR="00502F57" w:rsidRDefault="00000000">
      <w:pPr>
        <w:spacing w:after="120"/>
      </w:pPr>
      <w:r>
        <w:rPr>
          <w:b/>
          <w:bCs/>
          <w:color w:val="006837"/>
          <w:sz w:val="19"/>
          <w:szCs w:val="19"/>
        </w:rPr>
        <w:t>VERDE</w:t>
      </w:r>
      <w:r>
        <w:rPr>
          <w:color w:val="000000"/>
          <w:sz w:val="19"/>
          <w:szCs w:val="19"/>
        </w:rPr>
        <w:t xml:space="preserve">: todos los requisitos técnicos del ON-Ramp fueron implementados y validados. Los 6 sensores operan correctamente, </w:t>
      </w:r>
      <w:r w:rsidR="001855D9">
        <w:rPr>
          <w:color w:val="000000"/>
          <w:sz w:val="19"/>
          <w:szCs w:val="19"/>
        </w:rPr>
        <w:t>la app web</w:t>
      </w:r>
      <w:r>
        <w:rPr>
          <w:color w:val="000000"/>
          <w:sz w:val="19"/>
          <w:szCs w:val="19"/>
        </w:rPr>
        <w:t xml:space="preserve"> entrega datos de FC, temperatura e hidratación en tiempo real con historial de sesiones, y el chaleco equipable fue fabricado e integrado con el módulo electrónico y batería LiPo.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450"/>
        <w:gridCol w:w="2450"/>
        <w:gridCol w:w="2450"/>
      </w:tblGrid>
      <w:tr w:rsidR="00502F57" w14:paraId="673A1608" w14:textId="77777777">
        <w:tblPrEx>
          <w:tblCellMar>
            <w:top w:w="0" w:type="dxa"/>
            <w:bottom w:w="0" w:type="dxa"/>
          </w:tblCellMar>
        </w:tblPrEx>
        <w:tc>
          <w:tcPr>
            <w:tcW w:w="2450" w:type="dxa"/>
            <w:tcBorders>
              <w:top w:val="single" w:sz="8" w:space="0" w:color="FFFFFF"/>
              <w:left w:val="single" w:sz="8" w:space="0" w:color="FFFFFF"/>
              <w:bottom w:val="single" w:sz="8" w:space="0" w:color="FFFFFF"/>
              <w:right w:val="single" w:sz="8" w:space="0" w:color="FFFFFF"/>
            </w:tcBorders>
            <w:shd w:val="clear" w:color="auto" w:fill="D6E4F0"/>
            <w:tcMar>
              <w:top w:w="120" w:type="dxa"/>
              <w:left w:w="160" w:type="dxa"/>
              <w:bottom w:w="120" w:type="dxa"/>
              <w:right w:w="160" w:type="dxa"/>
            </w:tcMar>
            <w:vAlign w:val="center"/>
          </w:tcPr>
          <w:p w14:paraId="75DD1F91" w14:textId="77777777" w:rsidR="00502F57" w:rsidRDefault="00000000">
            <w:pPr>
              <w:spacing w:after="20"/>
              <w:jc w:val="center"/>
            </w:pPr>
            <w:r>
              <w:rPr>
                <w:b/>
                <w:bCs/>
                <w:color w:val="1F3864"/>
                <w:sz w:val="36"/>
                <w:szCs w:val="36"/>
              </w:rPr>
              <w:t>10</w:t>
            </w:r>
          </w:p>
          <w:p w14:paraId="3F10EA3F" w14:textId="77777777" w:rsidR="00502F57" w:rsidRDefault="00000000">
            <w:pPr>
              <w:jc w:val="center"/>
            </w:pPr>
            <w:r>
              <w:rPr>
                <w:color w:val="595959"/>
                <w:sz w:val="15"/>
                <w:szCs w:val="15"/>
              </w:rPr>
              <w:t>Total de Lecciones Aprendidas</w:t>
            </w:r>
          </w:p>
        </w:tc>
        <w:tc>
          <w:tcPr>
            <w:tcW w:w="2450" w:type="dxa"/>
            <w:tcBorders>
              <w:top w:val="single" w:sz="8" w:space="0" w:color="FFFFFF"/>
              <w:left w:val="single" w:sz="8" w:space="0" w:color="FFFFFF"/>
              <w:bottom w:val="single" w:sz="8" w:space="0" w:color="FFFFFF"/>
              <w:right w:val="single" w:sz="8" w:space="0" w:color="FFFFFF"/>
            </w:tcBorders>
            <w:shd w:val="clear" w:color="auto" w:fill="FDDBD9"/>
            <w:tcMar>
              <w:top w:w="120" w:type="dxa"/>
              <w:left w:w="160" w:type="dxa"/>
              <w:bottom w:w="120" w:type="dxa"/>
              <w:right w:w="160" w:type="dxa"/>
            </w:tcMar>
            <w:vAlign w:val="center"/>
          </w:tcPr>
          <w:p w14:paraId="06F7545F" w14:textId="77777777" w:rsidR="00502F57" w:rsidRDefault="00000000">
            <w:pPr>
              <w:spacing w:after="20"/>
              <w:jc w:val="center"/>
            </w:pPr>
            <w:r>
              <w:rPr>
                <w:b/>
                <w:bCs/>
                <w:color w:val="C00000"/>
                <w:sz w:val="36"/>
                <w:szCs w:val="36"/>
              </w:rPr>
              <w:t>8</w:t>
            </w:r>
          </w:p>
          <w:p w14:paraId="596C800D" w14:textId="77777777" w:rsidR="00502F57" w:rsidRDefault="00000000">
            <w:pPr>
              <w:jc w:val="center"/>
            </w:pPr>
            <w:r>
              <w:rPr>
                <w:color w:val="595959"/>
                <w:sz w:val="15"/>
                <w:szCs w:val="15"/>
              </w:rPr>
              <w:t>Fallos documentados</w:t>
            </w:r>
          </w:p>
        </w:tc>
        <w:tc>
          <w:tcPr>
            <w:tcW w:w="2450" w:type="dxa"/>
            <w:tcBorders>
              <w:top w:val="single" w:sz="8" w:space="0" w:color="FFFFFF"/>
              <w:left w:val="single" w:sz="8" w:space="0" w:color="FFFFFF"/>
              <w:bottom w:val="single" w:sz="8" w:space="0" w:color="FFFFFF"/>
              <w:right w:val="single" w:sz="8" w:space="0" w:color="FFFFFF"/>
            </w:tcBorders>
            <w:shd w:val="clear" w:color="auto" w:fill="D5EDDC"/>
            <w:tcMar>
              <w:top w:w="120" w:type="dxa"/>
              <w:left w:w="160" w:type="dxa"/>
              <w:bottom w:w="120" w:type="dxa"/>
              <w:right w:w="160" w:type="dxa"/>
            </w:tcMar>
            <w:vAlign w:val="center"/>
          </w:tcPr>
          <w:p w14:paraId="32794DC3" w14:textId="77777777" w:rsidR="00502F57" w:rsidRDefault="00000000">
            <w:pPr>
              <w:spacing w:after="20"/>
              <w:jc w:val="center"/>
            </w:pPr>
            <w:r>
              <w:rPr>
                <w:b/>
                <w:bCs/>
                <w:color w:val="006837"/>
                <w:sz w:val="36"/>
                <w:szCs w:val="36"/>
              </w:rPr>
              <w:t>2</w:t>
            </w:r>
          </w:p>
          <w:p w14:paraId="72A8FFEA" w14:textId="77777777" w:rsidR="00502F57" w:rsidRDefault="00000000">
            <w:pPr>
              <w:jc w:val="center"/>
            </w:pPr>
            <w:r>
              <w:rPr>
                <w:color w:val="595959"/>
                <w:sz w:val="15"/>
                <w:szCs w:val="15"/>
              </w:rPr>
              <w:t>Buenas prácticas</w:t>
            </w:r>
          </w:p>
        </w:tc>
        <w:tc>
          <w:tcPr>
            <w:tcW w:w="2450" w:type="dxa"/>
            <w:tcBorders>
              <w:top w:val="single" w:sz="8" w:space="0" w:color="FFFFFF"/>
              <w:left w:val="single" w:sz="8" w:space="0" w:color="FFFFFF"/>
              <w:bottom w:val="single" w:sz="8" w:space="0" w:color="FFFFFF"/>
              <w:right w:val="single" w:sz="8" w:space="0" w:color="FFFFFF"/>
            </w:tcBorders>
            <w:shd w:val="clear" w:color="auto" w:fill="FCE4D6"/>
            <w:tcMar>
              <w:top w:w="120" w:type="dxa"/>
              <w:left w:w="160" w:type="dxa"/>
              <w:bottom w:w="120" w:type="dxa"/>
              <w:right w:w="160" w:type="dxa"/>
            </w:tcMar>
            <w:vAlign w:val="center"/>
          </w:tcPr>
          <w:p w14:paraId="586E9830" w14:textId="77777777" w:rsidR="00502F57" w:rsidRDefault="00000000">
            <w:pPr>
              <w:spacing w:after="20"/>
              <w:jc w:val="center"/>
            </w:pPr>
            <w:r>
              <w:rPr>
                <w:b/>
                <w:bCs/>
                <w:color w:val="ED7D31"/>
                <w:sz w:val="36"/>
                <w:szCs w:val="36"/>
              </w:rPr>
              <w:t>10</w:t>
            </w:r>
          </w:p>
          <w:p w14:paraId="25D13DBC" w14:textId="77777777" w:rsidR="00502F57" w:rsidRDefault="00000000">
            <w:pPr>
              <w:jc w:val="center"/>
            </w:pPr>
            <w:r>
              <w:rPr>
                <w:color w:val="595959"/>
                <w:sz w:val="15"/>
                <w:szCs w:val="15"/>
              </w:rPr>
              <w:t>Acciones aplicadas</w:t>
            </w:r>
          </w:p>
        </w:tc>
      </w:tr>
    </w:tbl>
    <w:p w14:paraId="3A6C2EB6" w14:textId="77777777" w:rsidR="00502F57" w:rsidRDefault="00000000">
      <w:pPr>
        <w:pBdr>
          <w:bottom w:val="single" w:sz="10" w:space="4" w:color="1F3864"/>
        </w:pBdr>
        <w:spacing w:before="280" w:after="80"/>
      </w:pPr>
      <w:r>
        <w:rPr>
          <w:b/>
          <w:bCs/>
          <w:color w:val="1F3864"/>
          <w:sz w:val="26"/>
          <w:szCs w:val="26"/>
        </w:rPr>
        <w:t>3. Registro de Lecciones Aprendidas</w:t>
      </w:r>
    </w:p>
    <w:p w14:paraId="6348D4FB" w14:textId="77777777" w:rsidR="00502F57" w:rsidRDefault="00000000">
      <w:pPr>
        <w:spacing w:before="60" w:after="120"/>
      </w:pPr>
      <w:r>
        <w:rPr>
          <w:color w:val="000000"/>
          <w:sz w:val="19"/>
          <w:szCs w:val="19"/>
        </w:rPr>
        <w:t>La Tabla 1 consolida la totalidad de las lecciones aprendidas identificadas por el equipo. Las lecciones LA-01 a LA-08 documentan fallos y sus correcciones; las lecciones LA-09 y LA-10 registran buenas prácticas a replicar.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
        <w:gridCol w:w="1187"/>
        <w:gridCol w:w="708"/>
        <w:gridCol w:w="1620"/>
        <w:gridCol w:w="1579"/>
        <w:gridCol w:w="1860"/>
        <w:gridCol w:w="1401"/>
        <w:gridCol w:w="881"/>
      </w:tblGrid>
      <w:tr w:rsidR="00502F57" w14:paraId="4BD5E320" w14:textId="77777777">
        <w:tblPrEx>
          <w:tblCellMar>
            <w:top w:w="0" w:type="dxa"/>
            <w:bottom w:w="0" w:type="dxa"/>
          </w:tblCellMar>
        </w:tblPrEx>
        <w:trPr>
          <w:tblHeader/>
        </w:trPr>
        <w:tc>
          <w:tcPr>
            <w:tcW w:w="55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7C1F8B5B" w14:textId="77777777" w:rsidR="00502F57" w:rsidRDefault="00000000">
            <w:pPr>
              <w:spacing w:before="60" w:after="80"/>
              <w:jc w:val="center"/>
            </w:pPr>
            <w:r>
              <w:rPr>
                <w:b/>
                <w:bCs/>
                <w:color w:val="FFFFFF"/>
                <w:sz w:val="18"/>
                <w:szCs w:val="18"/>
              </w:rPr>
              <w:t>ID</w:t>
            </w:r>
          </w:p>
        </w:tc>
        <w:tc>
          <w:tcPr>
            <w:tcW w:w="11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61320AA8" w14:textId="77777777" w:rsidR="00502F57" w:rsidRDefault="00000000">
            <w:pPr>
              <w:spacing w:before="60" w:after="80"/>
              <w:jc w:val="center"/>
            </w:pPr>
            <w:r>
              <w:rPr>
                <w:b/>
                <w:bCs/>
                <w:color w:val="FFFFFF"/>
                <w:sz w:val="18"/>
                <w:szCs w:val="18"/>
              </w:rPr>
              <w:t>Categoría</w:t>
            </w:r>
          </w:p>
        </w:tc>
        <w:tc>
          <w:tcPr>
            <w:tcW w:w="75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57CFBEC0" w14:textId="77777777" w:rsidR="00502F57" w:rsidRDefault="00000000">
            <w:pPr>
              <w:spacing w:before="60" w:after="80"/>
              <w:jc w:val="center"/>
            </w:pPr>
            <w:r>
              <w:rPr>
                <w:b/>
                <w:bCs/>
                <w:color w:val="FFFFFF"/>
                <w:sz w:val="18"/>
                <w:szCs w:val="18"/>
              </w:rPr>
              <w:t>Fase</w:t>
            </w:r>
          </w:p>
        </w:tc>
        <w:tc>
          <w:tcPr>
            <w:tcW w:w="21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57D59EEB" w14:textId="77777777" w:rsidR="00502F57" w:rsidRDefault="00000000">
            <w:pPr>
              <w:spacing w:before="60" w:after="80"/>
              <w:jc w:val="center"/>
            </w:pPr>
            <w:r>
              <w:rPr>
                <w:b/>
                <w:bCs/>
                <w:color w:val="FFFFFF"/>
                <w:sz w:val="18"/>
                <w:szCs w:val="18"/>
              </w:rPr>
              <w:t>¿Qué ocurrió? (Descripción del fallo o logro)</w:t>
            </w:r>
          </w:p>
        </w:tc>
        <w:tc>
          <w:tcPr>
            <w:tcW w:w="16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393E8F0A" w14:textId="77777777" w:rsidR="00502F57" w:rsidRDefault="00000000">
            <w:pPr>
              <w:spacing w:before="60" w:after="80"/>
              <w:jc w:val="center"/>
            </w:pPr>
            <w:r>
              <w:rPr>
                <w:b/>
                <w:bCs/>
                <w:color w:val="FFFFFF"/>
                <w:sz w:val="18"/>
                <w:szCs w:val="18"/>
              </w:rPr>
              <w:t>Causa Raíz</w:t>
            </w:r>
          </w:p>
        </w:tc>
        <w:tc>
          <w:tcPr>
            <w:tcW w:w="21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30023B2A" w14:textId="77777777" w:rsidR="00502F57" w:rsidRDefault="00000000">
            <w:pPr>
              <w:spacing w:before="60" w:after="80"/>
              <w:jc w:val="center"/>
            </w:pPr>
            <w:r>
              <w:rPr>
                <w:b/>
                <w:bCs/>
                <w:color w:val="FFFFFF"/>
                <w:sz w:val="18"/>
                <w:szCs w:val="18"/>
              </w:rPr>
              <w:t>Solución / Acción Correctiva</w:t>
            </w:r>
          </w:p>
        </w:tc>
        <w:tc>
          <w:tcPr>
            <w:tcW w:w="9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60A48D80" w14:textId="77777777" w:rsidR="00502F57" w:rsidRDefault="00000000">
            <w:pPr>
              <w:spacing w:before="60" w:after="80"/>
              <w:jc w:val="center"/>
            </w:pPr>
            <w:r>
              <w:rPr>
                <w:b/>
                <w:bCs/>
                <w:color w:val="FFFFFF"/>
                <w:sz w:val="18"/>
                <w:szCs w:val="18"/>
              </w:rPr>
              <w:t>Responsable</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23D56023" w14:textId="77777777" w:rsidR="00502F57" w:rsidRDefault="00000000">
            <w:pPr>
              <w:spacing w:before="60" w:after="80"/>
              <w:jc w:val="center"/>
            </w:pPr>
            <w:r>
              <w:rPr>
                <w:b/>
                <w:bCs/>
                <w:color w:val="FFFFFF"/>
                <w:sz w:val="18"/>
                <w:szCs w:val="18"/>
              </w:rPr>
              <w:t>Estado</w:t>
            </w:r>
          </w:p>
        </w:tc>
      </w:tr>
      <w:tr w:rsidR="00502F57" w14:paraId="1E851123"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777163E" w14:textId="77777777" w:rsidR="00502F57" w:rsidRDefault="00000000">
            <w:pPr>
              <w:spacing w:before="60" w:after="80"/>
              <w:jc w:val="center"/>
            </w:pPr>
            <w:r>
              <w:rPr>
                <w:b/>
                <w:bCs/>
                <w:color w:val="1F3864"/>
                <w:sz w:val="17"/>
                <w:szCs w:val="17"/>
              </w:rPr>
              <w:t>LA-01</w:t>
            </w:r>
          </w:p>
        </w:tc>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vAlign w:val="center"/>
          </w:tcPr>
          <w:p w14:paraId="5E9D3DA3" w14:textId="77777777" w:rsidR="00502F57" w:rsidRDefault="00000000">
            <w:pPr>
              <w:spacing w:before="60" w:after="80"/>
              <w:jc w:val="center"/>
            </w:pPr>
            <w:r>
              <w:rPr>
                <w:b/>
                <w:bCs/>
                <w:color w:val="1F3864"/>
                <w:sz w:val="16"/>
                <w:szCs w:val="16"/>
              </w:rPr>
              <w:t>Planificación</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526C62" w14:textId="77777777" w:rsidR="00502F57" w:rsidRDefault="00000000">
            <w:pPr>
              <w:spacing w:before="60" w:after="80"/>
              <w:jc w:val="center"/>
            </w:pPr>
            <w:r>
              <w:rPr>
                <w:color w:val="000000"/>
                <w:sz w:val="16"/>
                <w:szCs w:val="16"/>
              </w:rPr>
              <w:t>ON-Ramp / S3</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14C118" w14:textId="77777777" w:rsidR="00502F57" w:rsidRDefault="00000000">
            <w:pPr>
              <w:spacing w:before="40" w:after="40"/>
            </w:pPr>
            <w:r>
              <w:rPr>
                <w:color w:val="000000"/>
                <w:sz w:val="17"/>
                <w:szCs w:val="17"/>
              </w:rPr>
              <w:t>El BOM inicial subestimó el precio de componentes comprados localmente (MLX90614 +17.5%, MAX30105 +20%).</w:t>
            </w:r>
          </w:p>
          <w:p w14:paraId="51409939" w14:textId="77777777" w:rsidR="00502F57" w:rsidRDefault="00000000">
            <w:pPr>
              <w:spacing w:before="40" w:after="40"/>
            </w:pPr>
            <w:r>
              <w:rPr>
                <w:i/>
                <w:iCs/>
                <w:color w:val="C00000"/>
                <w:sz w:val="17"/>
                <w:szCs w:val="17"/>
              </w:rPr>
              <w:t>Impacto: Desviación presupuestal acumulada. Retraso de 10+ días en adquisición del sensor de temperatura.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4301F0" w14:textId="77777777" w:rsidR="00502F57" w:rsidRDefault="00000000">
            <w:pPr>
              <w:spacing w:before="60" w:after="80"/>
            </w:pPr>
            <w:r>
              <w:rPr>
                <w:color w:val="000000"/>
                <w:sz w:val="16"/>
                <w:szCs w:val="16"/>
              </w:rPr>
              <w:t>Los precios se estimaron con catálogos de AliExpress sin considerar el costo real de compra nacional en MercadoLibre.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AE330C" w14:textId="77777777" w:rsidR="00502F57" w:rsidRDefault="00000000">
            <w:pPr>
              <w:spacing w:before="40" w:after="40"/>
            </w:pPr>
            <w:r>
              <w:rPr>
                <w:color w:val="000000"/>
                <w:sz w:val="17"/>
                <w:szCs w:val="17"/>
              </w:rPr>
              <w:t>En el próximo proyecto: obtener cotizaciones de al menos 2 proveedores nacionales (MercadoLibre + proveedor local) antes de cerrar el BOM. Añadir un margen de contingencia del 20% al presupuesto de hardware.</w:t>
            </w:r>
          </w:p>
          <w:p w14:paraId="0CE92B8E" w14:textId="77777777" w:rsidR="00502F57" w:rsidRDefault="00000000">
            <w:pPr>
              <w:spacing w:before="40" w:after="40"/>
            </w:pPr>
            <w:r>
              <w:rPr>
                <w:b/>
                <w:bCs/>
                <w:color w:val="1F3864"/>
                <w:sz w:val="17"/>
                <w:szCs w:val="17"/>
              </w:rPr>
              <w:t>Accion: Añadir columna 'Precio nacional' al BOM desde la Semana 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38920B" w14:textId="77777777" w:rsidR="00502F57" w:rsidRDefault="00000000">
            <w:pPr>
              <w:spacing w:before="60" w:after="80"/>
              <w:jc w:val="center"/>
            </w:pPr>
            <w:r>
              <w:rPr>
                <w:color w:val="000000"/>
                <w:sz w:val="16"/>
                <w:szCs w:val="16"/>
              </w:rPr>
              <w:t>MAHD Master</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5D479752" w14:textId="77777777" w:rsidR="00502F57" w:rsidRDefault="00000000">
            <w:pPr>
              <w:spacing w:before="60" w:after="80"/>
              <w:jc w:val="center"/>
            </w:pPr>
            <w:r>
              <w:rPr>
                <w:b/>
                <w:bCs/>
                <w:color w:val="006837"/>
                <w:sz w:val="15"/>
                <w:szCs w:val="15"/>
              </w:rPr>
              <w:t>Aplicada</w:t>
            </w:r>
          </w:p>
        </w:tc>
      </w:tr>
      <w:tr w:rsidR="00502F57" w14:paraId="4DE450C5"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EF3837" w14:textId="77777777" w:rsidR="00502F57" w:rsidRDefault="00000000">
            <w:pPr>
              <w:spacing w:before="60" w:after="80"/>
              <w:jc w:val="center"/>
            </w:pPr>
            <w:r>
              <w:rPr>
                <w:b/>
                <w:bCs/>
                <w:color w:val="1F3864"/>
                <w:sz w:val="17"/>
                <w:szCs w:val="17"/>
              </w:rPr>
              <w:lastRenderedPageBreak/>
              <w:t>LA-02</w:t>
            </w:r>
          </w:p>
        </w:tc>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vAlign w:val="center"/>
          </w:tcPr>
          <w:p w14:paraId="014C8148" w14:textId="77777777" w:rsidR="00502F57" w:rsidRDefault="00000000">
            <w:pPr>
              <w:spacing w:before="60" w:after="80"/>
              <w:jc w:val="center"/>
            </w:pPr>
            <w:r>
              <w:rPr>
                <w:b/>
                <w:bCs/>
                <w:color w:val="1F3864"/>
                <w:sz w:val="16"/>
                <w:szCs w:val="16"/>
              </w:rPr>
              <w:t>Planificación</w:t>
            </w:r>
          </w:p>
        </w:tc>
        <w:tc>
          <w:tcPr>
            <w:tcW w:w="7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085ED3" w14:textId="77777777" w:rsidR="00502F57" w:rsidRDefault="00000000">
            <w:pPr>
              <w:spacing w:before="60" w:after="80"/>
              <w:jc w:val="center"/>
            </w:pPr>
            <w:r>
              <w:rPr>
                <w:color w:val="000000"/>
                <w:sz w:val="16"/>
                <w:szCs w:val="16"/>
              </w:rPr>
              <w:t>S3 – S8</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F2AC349" w14:textId="77777777" w:rsidR="00502F57" w:rsidRDefault="00000000">
            <w:pPr>
              <w:spacing w:before="40" w:after="40"/>
            </w:pPr>
            <w:r>
              <w:rPr>
                <w:color w:val="000000"/>
                <w:sz w:val="17"/>
                <w:szCs w:val="17"/>
              </w:rPr>
              <w:t>Las especificaciones mecánicas del chaleco (dimensiones del módulo, puntos de fijación de sensores sobre el cuerpo) no se definieron en la fase ON-Ramp, lo que bloqueó el inicio del diseño físico hasta la Semana 9.</w:t>
            </w:r>
          </w:p>
          <w:p w14:paraId="1692857D" w14:textId="77777777" w:rsidR="00502F57" w:rsidRDefault="00000000">
            <w:pPr>
              <w:spacing w:before="40" w:after="40"/>
            </w:pPr>
            <w:r>
              <w:rPr>
                <w:i/>
                <w:iCs/>
                <w:color w:val="C00000"/>
                <w:sz w:val="17"/>
                <w:szCs w:val="17"/>
              </w:rPr>
              <w:t>Impacto: Retraso de 6 semanas en el diseño y fabricación del chaleco. Constituyó el segundo BLOQUEANTE crítico del proyecto.</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17C835" w14:textId="77777777" w:rsidR="00502F57" w:rsidRDefault="00000000">
            <w:pPr>
              <w:spacing w:before="60" w:after="80"/>
            </w:pPr>
            <w:r>
              <w:rPr>
                <w:color w:val="000000"/>
                <w:sz w:val="16"/>
                <w:szCs w:val="16"/>
              </w:rPr>
              <w:t>Se priorizó el firmware y la electrónica sin hacer un diseño mecánico concurrent. No se asignó responsable para la partida de diseño físico en el Backlog inicial.</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1684AC8" w14:textId="77777777" w:rsidR="00502F57" w:rsidRDefault="00000000">
            <w:pPr>
              <w:spacing w:before="40" w:after="40"/>
            </w:pPr>
            <w:r>
              <w:rPr>
                <w:color w:val="000000"/>
                <w:sz w:val="17"/>
                <w:szCs w:val="17"/>
              </w:rPr>
              <w:t>Definir requisitos mecánicos (dimensiones máximas, peso, materiales, puntos de contacto con el cuerpo) como requisitos REQ explícitos en la Matriz ON-Ramp, al mismo nivel que los requisitos electrónicos.</w:t>
            </w:r>
          </w:p>
          <w:p w14:paraId="5909B6F7" w14:textId="77777777" w:rsidR="00502F57" w:rsidRDefault="00000000">
            <w:pPr>
              <w:spacing w:before="40" w:after="40"/>
            </w:pPr>
            <w:r>
              <w:rPr>
                <w:b/>
                <w:bCs/>
                <w:color w:val="1F3864"/>
                <w:sz w:val="17"/>
                <w:szCs w:val="17"/>
              </w:rPr>
              <w:t>Accion: Incluir tarea 'Boceto mecánico aprobado' como criterio DoD del primer IPAC.</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BD198A" w14:textId="77777777" w:rsidR="00502F57" w:rsidRDefault="00000000">
            <w:pPr>
              <w:spacing w:before="60" w:after="80"/>
              <w:jc w:val="center"/>
            </w:pPr>
            <w:r>
              <w:rPr>
                <w:color w:val="000000"/>
                <w:sz w:val="16"/>
                <w:szCs w:val="16"/>
              </w:rPr>
              <w:t>Hardware Lead</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4589ADFB" w14:textId="77777777" w:rsidR="00502F57" w:rsidRDefault="00000000">
            <w:pPr>
              <w:spacing w:before="60" w:after="80"/>
              <w:jc w:val="center"/>
            </w:pPr>
            <w:r>
              <w:rPr>
                <w:b/>
                <w:bCs/>
                <w:color w:val="006837"/>
                <w:sz w:val="15"/>
                <w:szCs w:val="15"/>
              </w:rPr>
              <w:t>Aplicada</w:t>
            </w:r>
          </w:p>
        </w:tc>
      </w:tr>
      <w:tr w:rsidR="00502F57" w14:paraId="1DD6C3E0"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FB868F" w14:textId="77777777" w:rsidR="00502F57" w:rsidRDefault="00000000">
            <w:pPr>
              <w:spacing w:before="60" w:after="80"/>
              <w:jc w:val="center"/>
            </w:pPr>
            <w:r>
              <w:rPr>
                <w:b/>
                <w:bCs/>
                <w:color w:val="1F3864"/>
                <w:sz w:val="17"/>
                <w:szCs w:val="17"/>
              </w:rPr>
              <w:t>LA-03</w:t>
            </w:r>
          </w:p>
        </w:tc>
        <w:tc>
          <w:tcPr>
            <w:tcW w:w="110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00" w:type="dxa"/>
              <w:bottom w:w="60" w:type="dxa"/>
              <w:right w:w="100" w:type="dxa"/>
            </w:tcMar>
            <w:vAlign w:val="center"/>
          </w:tcPr>
          <w:p w14:paraId="2E65F27E" w14:textId="77777777" w:rsidR="00502F57" w:rsidRDefault="00000000">
            <w:pPr>
              <w:spacing w:before="60" w:after="80"/>
              <w:jc w:val="center"/>
            </w:pPr>
            <w:r>
              <w:rPr>
                <w:b/>
                <w:bCs/>
                <w:color w:val="ED7D31"/>
                <w:sz w:val="16"/>
                <w:szCs w:val="16"/>
              </w:rPr>
              <w:t>Hardware</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149DBF" w14:textId="77777777" w:rsidR="00502F57" w:rsidRDefault="00000000">
            <w:pPr>
              <w:spacing w:before="60" w:after="80"/>
              <w:jc w:val="center"/>
            </w:pPr>
            <w:r>
              <w:rPr>
                <w:color w:val="000000"/>
                <w:sz w:val="16"/>
                <w:szCs w:val="16"/>
              </w:rPr>
              <w:t>S4 – S9</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F47749" w14:textId="77777777" w:rsidR="00502F57" w:rsidRDefault="00000000">
            <w:pPr>
              <w:spacing w:before="40" w:after="40"/>
            </w:pPr>
            <w:r>
              <w:rPr>
                <w:color w:val="000000"/>
                <w:sz w:val="17"/>
                <w:szCs w:val="17"/>
              </w:rPr>
              <w:t>El sensor MLX90614ESF-BAA (temperatura corporal) no fue adquirido en las primeras semanas del proyecto, bloqueando las pruebas PRB-05 durante más de un mes.</w:t>
            </w:r>
          </w:p>
          <w:p w14:paraId="62910F9F" w14:textId="77777777" w:rsidR="00502F57" w:rsidRDefault="00000000">
            <w:pPr>
              <w:spacing w:before="40" w:after="40"/>
            </w:pPr>
            <w:r>
              <w:rPr>
                <w:i/>
                <w:iCs/>
                <w:color w:val="C00000"/>
                <w:sz w:val="17"/>
                <w:szCs w:val="17"/>
              </w:rPr>
              <w:t>Impacto: PRB-05 sin ejecutar hasta S10. Estado global del proyecto en AMARILLO hasta S12. Presión de tiempo en las semanas finales.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113A60" w14:textId="77777777" w:rsidR="00502F57" w:rsidRDefault="00000000">
            <w:pPr>
              <w:spacing w:before="60" w:after="80"/>
            </w:pPr>
            <w:r>
              <w:rPr>
                <w:color w:val="000000"/>
                <w:sz w:val="16"/>
                <w:szCs w:val="16"/>
              </w:rPr>
              <w:t>No se estableció un canal de compra definido desde el ON-Ramp. La tarea permaneció en 'Doing' sin avance real por indefinición del proveedor.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F95922" w14:textId="77777777" w:rsidR="00502F57" w:rsidRDefault="00000000">
            <w:pPr>
              <w:spacing w:before="40" w:after="40"/>
            </w:pPr>
            <w:r>
              <w:rPr>
                <w:color w:val="000000"/>
                <w:sz w:val="17"/>
                <w:szCs w:val="17"/>
              </w:rPr>
              <w:t>Para cualquier componente con lead time &gt; 3 días, abrir la orden de compra en la misma semana en que se define en el BOM, no cuando se va a usar. Crear una tarea explícita de 'Orden de compra confirmada' en el Kanban.</w:t>
            </w:r>
          </w:p>
          <w:p w14:paraId="0DDD2254" w14:textId="77777777" w:rsidR="00502F57" w:rsidRDefault="00000000">
            <w:pPr>
              <w:spacing w:before="40" w:after="40"/>
            </w:pPr>
            <w:r>
              <w:rPr>
                <w:b/>
                <w:bCs/>
                <w:color w:val="1F3864"/>
                <w:sz w:val="17"/>
                <w:szCs w:val="17"/>
              </w:rPr>
              <w:t>Accion: Política de equipo: componentes críticos se piden en S3, independientemente del sprint de integración.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7AB419" w14:textId="77777777" w:rsidR="00502F57" w:rsidRDefault="00000000">
            <w:pPr>
              <w:spacing w:before="60" w:after="80"/>
              <w:jc w:val="center"/>
            </w:pPr>
            <w:r>
              <w:rPr>
                <w:color w:val="000000"/>
                <w:sz w:val="16"/>
                <w:szCs w:val="16"/>
              </w:rPr>
              <w:t>Hardware Lead</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395C1D24" w14:textId="77777777" w:rsidR="00502F57" w:rsidRDefault="00000000">
            <w:pPr>
              <w:spacing w:before="60" w:after="80"/>
              <w:jc w:val="center"/>
            </w:pPr>
            <w:r>
              <w:rPr>
                <w:b/>
                <w:bCs/>
                <w:color w:val="006837"/>
                <w:sz w:val="15"/>
                <w:szCs w:val="15"/>
              </w:rPr>
              <w:t>Aplicada</w:t>
            </w:r>
          </w:p>
        </w:tc>
      </w:tr>
      <w:tr w:rsidR="00502F57" w14:paraId="6727A98D"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251B07" w14:textId="77777777" w:rsidR="00502F57" w:rsidRDefault="00000000">
            <w:pPr>
              <w:spacing w:before="60" w:after="80"/>
              <w:jc w:val="center"/>
            </w:pPr>
            <w:r>
              <w:rPr>
                <w:b/>
                <w:bCs/>
                <w:color w:val="1F3864"/>
                <w:sz w:val="17"/>
                <w:szCs w:val="17"/>
              </w:rPr>
              <w:t>LA-04</w:t>
            </w:r>
          </w:p>
        </w:tc>
        <w:tc>
          <w:tcPr>
            <w:tcW w:w="110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00" w:type="dxa"/>
              <w:bottom w:w="60" w:type="dxa"/>
              <w:right w:w="100" w:type="dxa"/>
            </w:tcMar>
            <w:vAlign w:val="center"/>
          </w:tcPr>
          <w:p w14:paraId="518AAD4A" w14:textId="77777777" w:rsidR="00502F57" w:rsidRDefault="00000000">
            <w:pPr>
              <w:spacing w:before="60" w:after="80"/>
              <w:jc w:val="center"/>
            </w:pPr>
            <w:r>
              <w:rPr>
                <w:b/>
                <w:bCs/>
                <w:color w:val="ED7D31"/>
                <w:sz w:val="16"/>
                <w:szCs w:val="16"/>
              </w:rPr>
              <w:t>Hardware</w:t>
            </w:r>
          </w:p>
        </w:tc>
        <w:tc>
          <w:tcPr>
            <w:tcW w:w="7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26D03D" w14:textId="77777777" w:rsidR="00502F57" w:rsidRDefault="00000000">
            <w:pPr>
              <w:spacing w:before="60" w:after="80"/>
              <w:jc w:val="center"/>
            </w:pPr>
            <w:r>
              <w:rPr>
                <w:color w:val="000000"/>
                <w:sz w:val="16"/>
                <w:szCs w:val="16"/>
              </w:rPr>
              <w:t>S5 – S11</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7C0FA4A0" w14:textId="77777777" w:rsidR="00502F57" w:rsidRDefault="00000000">
            <w:pPr>
              <w:spacing w:before="40" w:after="40"/>
            </w:pPr>
            <w:r>
              <w:rPr>
                <w:color w:val="000000"/>
                <w:sz w:val="17"/>
                <w:szCs w:val="17"/>
              </w:rPr>
              <w:t>La señal PPG del sensor MAX30102 presentó una deriva de ±8 lpm durante el movimiento del atleta, superando la tolerancia clínica de ±2 lpm definida en el ON-Ramp (REQ-02).</w:t>
            </w:r>
          </w:p>
          <w:p w14:paraId="7F2B809D" w14:textId="77777777" w:rsidR="00502F57" w:rsidRDefault="00000000">
            <w:pPr>
              <w:spacing w:before="40" w:after="40"/>
            </w:pPr>
            <w:r>
              <w:rPr>
                <w:i/>
                <w:iCs/>
                <w:color w:val="C00000"/>
                <w:sz w:val="17"/>
                <w:szCs w:val="17"/>
              </w:rPr>
              <w:t xml:space="preserve">Impacto: PRB-02 no alcanzó el criterio de éxito en el corte S12. Requirió iteración adicional de firmware para </w:t>
            </w:r>
            <w:r>
              <w:rPr>
                <w:i/>
                <w:iCs/>
                <w:color w:val="C00000"/>
                <w:sz w:val="17"/>
                <w:szCs w:val="17"/>
              </w:rPr>
              <w:lastRenderedPageBreak/>
              <w:t>implementar filtro digital.</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F1F5DB" w14:textId="77777777" w:rsidR="00502F57" w:rsidRDefault="00000000">
            <w:pPr>
              <w:spacing w:before="60" w:after="80"/>
            </w:pPr>
            <w:r>
              <w:rPr>
                <w:color w:val="000000"/>
                <w:sz w:val="16"/>
                <w:szCs w:val="16"/>
              </w:rPr>
              <w:lastRenderedPageBreak/>
              <w:t>No se realizó una prueba de estrés del sensor en movimiento durante las primeras semanas. Las pruebas iniciales se hicieron solo en reposo.</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57719EE9" w14:textId="77777777" w:rsidR="00502F57" w:rsidRDefault="00000000">
            <w:pPr>
              <w:spacing w:before="40" w:after="40"/>
            </w:pPr>
            <w:r>
              <w:rPr>
                <w:color w:val="000000"/>
                <w:sz w:val="17"/>
                <w:szCs w:val="17"/>
              </w:rPr>
              <w:t>Incluir pruebas de estrés (movimiento, vibración, variación de temperatura) desde el primer IPAC en el que se integra un sensor. Definir el protocolo de pruebas con escenarios reales de uso del atleta.</w:t>
            </w:r>
          </w:p>
          <w:p w14:paraId="3CEA2E01" w14:textId="77777777" w:rsidR="00502F57" w:rsidRDefault="00000000">
            <w:pPr>
              <w:spacing w:before="40" w:after="40"/>
            </w:pPr>
            <w:r>
              <w:rPr>
                <w:b/>
                <w:bCs/>
                <w:color w:val="1F3864"/>
                <w:sz w:val="17"/>
                <w:szCs w:val="17"/>
              </w:rPr>
              <w:t>Accion: Añadir 'Prueba en movimiento' como caso de prueba obligatorio en el Protocolo V&amp;V de cada sensor.</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F3C2A3" w14:textId="77777777" w:rsidR="00502F57" w:rsidRDefault="00000000">
            <w:pPr>
              <w:spacing w:before="60" w:after="80"/>
              <w:jc w:val="center"/>
            </w:pPr>
            <w:r>
              <w:rPr>
                <w:color w:val="000000"/>
                <w:sz w:val="16"/>
                <w:szCs w:val="16"/>
              </w:rPr>
              <w:t>Software Lead / Hardware Lead</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687EE518" w14:textId="77777777" w:rsidR="00502F57" w:rsidRDefault="00000000">
            <w:pPr>
              <w:spacing w:before="60" w:after="80"/>
              <w:jc w:val="center"/>
            </w:pPr>
            <w:r>
              <w:rPr>
                <w:b/>
                <w:bCs/>
                <w:color w:val="006837"/>
                <w:sz w:val="15"/>
                <w:szCs w:val="15"/>
              </w:rPr>
              <w:t>Aplicada</w:t>
            </w:r>
          </w:p>
        </w:tc>
      </w:tr>
      <w:tr w:rsidR="00502F57" w14:paraId="712AA520"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A06C46" w14:textId="77777777" w:rsidR="00502F57" w:rsidRDefault="00000000">
            <w:pPr>
              <w:spacing w:before="60" w:after="80"/>
              <w:jc w:val="center"/>
            </w:pPr>
            <w:r>
              <w:rPr>
                <w:b/>
                <w:bCs/>
                <w:color w:val="1F3864"/>
                <w:sz w:val="17"/>
                <w:szCs w:val="17"/>
              </w:rPr>
              <w:t>LA-05</w:t>
            </w:r>
          </w:p>
        </w:tc>
        <w:tc>
          <w:tcPr>
            <w:tcW w:w="1100" w:type="dxa"/>
            <w:tcBorders>
              <w:top w:val="single" w:sz="4" w:space="0" w:color="CCCCCC"/>
              <w:left w:val="single" w:sz="4" w:space="0" w:color="CCCCCC"/>
              <w:bottom w:val="single" w:sz="4" w:space="0" w:color="CCCCCC"/>
              <w:right w:val="single" w:sz="4" w:space="0" w:color="CCCCCC"/>
            </w:tcBorders>
            <w:shd w:val="clear" w:color="auto" w:fill="EAD9F5"/>
            <w:tcMar>
              <w:top w:w="60" w:type="dxa"/>
              <w:left w:w="100" w:type="dxa"/>
              <w:bottom w:w="60" w:type="dxa"/>
              <w:right w:w="100" w:type="dxa"/>
            </w:tcMar>
            <w:vAlign w:val="center"/>
          </w:tcPr>
          <w:p w14:paraId="6066A267" w14:textId="77777777" w:rsidR="00502F57" w:rsidRDefault="00000000">
            <w:pPr>
              <w:spacing w:before="60" w:after="80"/>
              <w:jc w:val="center"/>
            </w:pPr>
            <w:r>
              <w:rPr>
                <w:b/>
                <w:bCs/>
                <w:color w:val="7030A0"/>
                <w:sz w:val="16"/>
                <w:szCs w:val="16"/>
              </w:rPr>
              <w:t>Software</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7135B0" w14:textId="77777777" w:rsidR="00502F57" w:rsidRDefault="00000000">
            <w:pPr>
              <w:spacing w:before="60" w:after="80"/>
              <w:jc w:val="center"/>
            </w:pPr>
            <w:r>
              <w:rPr>
                <w:color w:val="000000"/>
                <w:sz w:val="16"/>
                <w:szCs w:val="16"/>
              </w:rPr>
              <w:t>S4 – S11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258CD5" w14:textId="77777777" w:rsidR="00502F57" w:rsidRDefault="00000000">
            <w:pPr>
              <w:spacing w:before="40" w:after="40"/>
            </w:pPr>
            <w:r>
              <w:rPr>
                <w:color w:val="000000"/>
                <w:sz w:val="17"/>
                <w:szCs w:val="17"/>
              </w:rPr>
              <w:t>Todo el desarrollo de firmware se realizó sobre la rama main de GitHub hasta la Semana 11, sin estrategia de Feature Branch. Commits defectuosos afectaron directamente la versión estable.</w:t>
            </w:r>
          </w:p>
          <w:p w14:paraId="0198B6CD" w14:textId="77777777" w:rsidR="00502F57" w:rsidRDefault="00000000">
            <w:pPr>
              <w:spacing w:before="40" w:after="40"/>
            </w:pPr>
            <w:r>
              <w:rPr>
                <w:i/>
                <w:iCs/>
                <w:color w:val="C00000"/>
                <w:sz w:val="17"/>
                <w:szCs w:val="17"/>
              </w:rPr>
              <w:t>Impacto: Riesgo de regresión en cada commit. Dificultad para aislar errores por subsistema. Incumplimiento del criterio de Pilar 3 (GitHub) en la auditoría S12.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A98DD8" w14:textId="77777777" w:rsidR="00502F57" w:rsidRDefault="00000000">
            <w:pPr>
              <w:spacing w:before="60" w:after="80"/>
            </w:pPr>
            <w:r>
              <w:rPr>
                <w:color w:val="000000"/>
                <w:sz w:val="16"/>
                <w:szCs w:val="16"/>
              </w:rPr>
              <w:t>No se definió la estrategia de ramas como requisito de trabajo en el ON-Ramp. Se asumió que era un detalle de implementación y no una práctica metodológica.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B37A3A" w14:textId="77777777" w:rsidR="00502F57" w:rsidRDefault="00000000">
            <w:pPr>
              <w:spacing w:before="40" w:after="40"/>
            </w:pPr>
            <w:r>
              <w:rPr>
                <w:color w:val="000000"/>
                <w:sz w:val="17"/>
                <w:szCs w:val="17"/>
              </w:rPr>
              <w:t>Establecer la estrategia de ramas (main / develop / feat/xxx) como parte del setup del repositorio en la Semana 1, antes de escribir la primera línea de código. Incluirlo en el DoD del ON-Ramp.</w:t>
            </w:r>
          </w:p>
          <w:p w14:paraId="4164D172" w14:textId="77777777" w:rsidR="00502F57" w:rsidRDefault="00000000">
            <w:pPr>
              <w:spacing w:before="40" w:after="40"/>
            </w:pPr>
            <w:r>
              <w:rPr>
                <w:b/>
                <w:bCs/>
                <w:color w:val="1F3864"/>
                <w:sz w:val="17"/>
                <w:szCs w:val="17"/>
              </w:rPr>
              <w:t>Accion: Template de repositorio del equipo con ramas predefinidas para futuros proyectos CDIO.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C3DC1A" w14:textId="77777777" w:rsidR="00502F57" w:rsidRDefault="00000000">
            <w:pPr>
              <w:spacing w:before="60" w:after="80"/>
              <w:jc w:val="center"/>
            </w:pPr>
            <w:r>
              <w:rPr>
                <w:color w:val="000000"/>
                <w:sz w:val="16"/>
                <w:szCs w:val="16"/>
              </w:rPr>
              <w:t>Software Lead</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1BDFBB8C" w14:textId="77777777" w:rsidR="00502F57" w:rsidRDefault="00000000">
            <w:pPr>
              <w:spacing w:before="60" w:after="80"/>
              <w:jc w:val="center"/>
            </w:pPr>
            <w:r>
              <w:rPr>
                <w:b/>
                <w:bCs/>
                <w:color w:val="006837"/>
                <w:sz w:val="15"/>
                <w:szCs w:val="15"/>
              </w:rPr>
              <w:t>Aplicada</w:t>
            </w:r>
          </w:p>
        </w:tc>
      </w:tr>
      <w:tr w:rsidR="00502F57" w14:paraId="060234BB"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C0DB078" w14:textId="77777777" w:rsidR="00502F57" w:rsidRDefault="00000000">
            <w:pPr>
              <w:spacing w:before="60" w:after="80"/>
              <w:jc w:val="center"/>
            </w:pPr>
            <w:r>
              <w:rPr>
                <w:b/>
                <w:bCs/>
                <w:color w:val="1F3864"/>
                <w:sz w:val="17"/>
                <w:szCs w:val="17"/>
              </w:rPr>
              <w:t>LA-06</w:t>
            </w:r>
          </w:p>
        </w:tc>
        <w:tc>
          <w:tcPr>
            <w:tcW w:w="1100" w:type="dxa"/>
            <w:tcBorders>
              <w:top w:val="single" w:sz="4" w:space="0" w:color="CCCCCC"/>
              <w:left w:val="single" w:sz="4" w:space="0" w:color="CCCCCC"/>
              <w:bottom w:val="single" w:sz="4" w:space="0" w:color="CCCCCC"/>
              <w:right w:val="single" w:sz="4" w:space="0" w:color="CCCCCC"/>
            </w:tcBorders>
            <w:shd w:val="clear" w:color="auto" w:fill="EAD9F5"/>
            <w:tcMar>
              <w:top w:w="60" w:type="dxa"/>
              <w:left w:w="100" w:type="dxa"/>
              <w:bottom w:w="60" w:type="dxa"/>
              <w:right w:w="100" w:type="dxa"/>
            </w:tcMar>
            <w:vAlign w:val="center"/>
          </w:tcPr>
          <w:p w14:paraId="0437982E" w14:textId="77777777" w:rsidR="00502F57" w:rsidRDefault="00000000">
            <w:pPr>
              <w:spacing w:before="60" w:after="80"/>
              <w:jc w:val="center"/>
            </w:pPr>
            <w:r>
              <w:rPr>
                <w:b/>
                <w:bCs/>
                <w:color w:val="7030A0"/>
                <w:sz w:val="16"/>
                <w:szCs w:val="16"/>
              </w:rPr>
              <w:t>Software</w:t>
            </w:r>
          </w:p>
        </w:tc>
        <w:tc>
          <w:tcPr>
            <w:tcW w:w="7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D5D31B" w14:textId="77777777" w:rsidR="00502F57" w:rsidRDefault="00000000">
            <w:pPr>
              <w:spacing w:before="60" w:after="80"/>
              <w:jc w:val="center"/>
            </w:pPr>
            <w:r>
              <w:rPr>
                <w:color w:val="000000"/>
                <w:sz w:val="16"/>
                <w:szCs w:val="16"/>
              </w:rPr>
              <w:t>S6 – S13</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1D10AE11" w14:textId="0829C77E" w:rsidR="00502F57" w:rsidRDefault="00000000">
            <w:pPr>
              <w:spacing w:before="40" w:after="40"/>
            </w:pPr>
            <w:r>
              <w:rPr>
                <w:color w:val="000000"/>
                <w:sz w:val="17"/>
                <w:szCs w:val="17"/>
              </w:rPr>
              <w:t>Las funciones de alerta automática de</w:t>
            </w:r>
            <w:r w:rsidR="001855D9">
              <w:rPr>
                <w:color w:val="000000"/>
                <w:sz w:val="17"/>
                <w:szCs w:val="17"/>
              </w:rPr>
              <w:t xml:space="preserve"> la app</w:t>
            </w:r>
            <w:r>
              <w:rPr>
                <w:color w:val="000000"/>
                <w:sz w:val="17"/>
                <w:szCs w:val="17"/>
              </w:rPr>
              <w:t>(umbral de FC, temperatura fuera de rango) y el historial de sesiones (/historial) no estaban planificadas como tareas separadas en el Backlog, lo que subestimó el esfuerzo de software.</w:t>
            </w:r>
          </w:p>
          <w:p w14:paraId="23F2944D" w14:textId="306F02F9" w:rsidR="00502F57" w:rsidRDefault="00000000">
            <w:pPr>
              <w:spacing w:before="40" w:after="40"/>
            </w:pPr>
            <w:r>
              <w:rPr>
                <w:i/>
                <w:iCs/>
                <w:color w:val="C00000"/>
                <w:sz w:val="17"/>
                <w:szCs w:val="17"/>
              </w:rPr>
              <w:t xml:space="preserve">Impacto: </w:t>
            </w:r>
            <w:r w:rsidR="001855D9">
              <w:rPr>
                <w:i/>
                <w:iCs/>
                <w:color w:val="C00000"/>
                <w:sz w:val="17"/>
                <w:szCs w:val="17"/>
              </w:rPr>
              <w:t>La app queda</w:t>
            </w:r>
            <w:r>
              <w:rPr>
                <w:i/>
                <w:iCs/>
                <w:color w:val="C00000"/>
                <w:sz w:val="17"/>
                <w:szCs w:val="17"/>
              </w:rPr>
              <w:t xml:space="preserve"> parcialmente funcional en el corte S12. Requirió trabajo concentrado en S13 para completar el 100% de funciones.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300472" w14:textId="55E670FA" w:rsidR="00502F57" w:rsidRDefault="00000000">
            <w:pPr>
              <w:spacing w:before="60" w:after="80"/>
            </w:pPr>
            <w:r>
              <w:rPr>
                <w:color w:val="000000"/>
                <w:sz w:val="16"/>
                <w:szCs w:val="16"/>
              </w:rPr>
              <w:t>Las historias de usuario de</w:t>
            </w:r>
            <w:r w:rsidR="001855D9">
              <w:rPr>
                <w:color w:val="000000"/>
                <w:sz w:val="16"/>
                <w:szCs w:val="16"/>
              </w:rPr>
              <w:t xml:space="preserve"> la app</w:t>
            </w:r>
            <w:r>
              <w:rPr>
                <w:color w:val="000000"/>
                <w:sz w:val="16"/>
                <w:szCs w:val="16"/>
              </w:rPr>
              <w:t xml:space="preserve"> se escribieron a alto nivel</w:t>
            </w:r>
            <w:r w:rsidR="001855D9">
              <w:rPr>
                <w:color w:val="000000"/>
                <w:sz w:val="16"/>
                <w:szCs w:val="16"/>
              </w:rPr>
              <w:t xml:space="preserve"> </w:t>
            </w:r>
            <w:r>
              <w:rPr>
                <w:color w:val="000000"/>
                <w:sz w:val="16"/>
                <w:szCs w:val="16"/>
              </w:rPr>
              <w:t>sin descomponer en subtareas técnicas (alertas, historial, formato de mensajes, manejo de errores).</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9276547" w14:textId="77777777" w:rsidR="00502F57" w:rsidRDefault="00000000">
            <w:pPr>
              <w:spacing w:before="40" w:after="40"/>
            </w:pPr>
            <w:r>
              <w:rPr>
                <w:color w:val="000000"/>
                <w:sz w:val="17"/>
                <w:szCs w:val="17"/>
              </w:rPr>
              <w:t>Descomponer cada historia de usuario en tareas técnicas de máximo 4 horas de trabajo antes de moverlas al sprint. Usar el formato: 'Como atleta, quiero recibir una alerta cuando mi FC supere 180 lpm, para poder moderar mi esfuerzo.'</w:t>
            </w:r>
          </w:p>
          <w:p w14:paraId="076522CC" w14:textId="77777777" w:rsidR="00502F57" w:rsidRDefault="00000000">
            <w:pPr>
              <w:spacing w:before="40" w:after="40"/>
            </w:pPr>
            <w:r>
              <w:rPr>
                <w:b/>
                <w:bCs/>
                <w:color w:val="1F3864"/>
                <w:sz w:val="17"/>
                <w:szCs w:val="17"/>
              </w:rPr>
              <w:t>Accion: Adoptar estimación por puntos de historia en futuros proyectos para evitar subestimación de esfuerzo.</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F4A2F5" w14:textId="77777777" w:rsidR="00502F57" w:rsidRDefault="00000000">
            <w:pPr>
              <w:spacing w:before="60" w:after="80"/>
              <w:jc w:val="center"/>
            </w:pPr>
            <w:r>
              <w:rPr>
                <w:color w:val="000000"/>
                <w:sz w:val="16"/>
                <w:szCs w:val="16"/>
              </w:rPr>
              <w:t>Software Lead</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3D1C6958" w14:textId="77777777" w:rsidR="00502F57" w:rsidRDefault="00000000">
            <w:pPr>
              <w:spacing w:before="60" w:after="80"/>
              <w:jc w:val="center"/>
            </w:pPr>
            <w:r>
              <w:rPr>
                <w:b/>
                <w:bCs/>
                <w:color w:val="006837"/>
                <w:sz w:val="15"/>
                <w:szCs w:val="15"/>
              </w:rPr>
              <w:t>Aplicada</w:t>
            </w:r>
          </w:p>
        </w:tc>
      </w:tr>
      <w:tr w:rsidR="00502F57" w14:paraId="08D23C84"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ADA2A8" w14:textId="77777777" w:rsidR="00502F57" w:rsidRDefault="00000000">
            <w:pPr>
              <w:spacing w:before="60" w:after="80"/>
              <w:jc w:val="center"/>
            </w:pPr>
            <w:r>
              <w:rPr>
                <w:b/>
                <w:bCs/>
                <w:color w:val="1F3864"/>
                <w:sz w:val="17"/>
                <w:szCs w:val="17"/>
              </w:rPr>
              <w:t>LA-07</w:t>
            </w:r>
          </w:p>
        </w:tc>
        <w:tc>
          <w:tcPr>
            <w:tcW w:w="11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2945CDC4" w14:textId="77777777" w:rsidR="00502F57" w:rsidRDefault="00000000">
            <w:pPr>
              <w:spacing w:before="60" w:after="80"/>
              <w:jc w:val="center"/>
            </w:pPr>
            <w:r>
              <w:rPr>
                <w:b/>
                <w:bCs/>
                <w:color w:val="006837"/>
                <w:sz w:val="16"/>
                <w:szCs w:val="16"/>
              </w:rPr>
              <w:t>Gestión MAHD</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F39DA9" w14:textId="77777777" w:rsidR="00502F57" w:rsidRDefault="00000000">
            <w:pPr>
              <w:spacing w:before="60" w:after="80"/>
              <w:jc w:val="center"/>
            </w:pPr>
            <w:r>
              <w:rPr>
                <w:color w:val="000000"/>
                <w:sz w:val="16"/>
                <w:szCs w:val="16"/>
              </w:rPr>
              <w:t>S6 – S12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F444D9" w14:textId="77777777" w:rsidR="00502F57" w:rsidRDefault="00000000">
            <w:pPr>
              <w:spacing w:before="40" w:after="40"/>
            </w:pPr>
            <w:r>
              <w:rPr>
                <w:color w:val="000000"/>
                <w:sz w:val="17"/>
                <w:szCs w:val="17"/>
              </w:rPr>
              <w:t xml:space="preserve">Los bloqueantes identificados en el tablero Kanban (MLX90614 sin comprar, chaleco sin diseñar) permanecieron en estado 'Doing' por más de 10 días sin escalamiento ni acción </w:t>
            </w:r>
            <w:r>
              <w:rPr>
                <w:color w:val="000000"/>
                <w:sz w:val="17"/>
                <w:szCs w:val="17"/>
              </w:rPr>
              <w:lastRenderedPageBreak/>
              <w:t>correctiva inmediata.</w:t>
            </w:r>
          </w:p>
          <w:p w14:paraId="3F01F467" w14:textId="77777777" w:rsidR="00502F57" w:rsidRDefault="00000000">
            <w:pPr>
              <w:spacing w:before="40" w:after="40"/>
            </w:pPr>
            <w:r>
              <w:rPr>
                <w:i/>
                <w:iCs/>
                <w:color w:val="C00000"/>
                <w:sz w:val="17"/>
                <w:szCs w:val="17"/>
              </w:rPr>
              <w:t>Impacto: Propagación del retraso a 2 pruebas V&amp;V (PRB-05, PRB-06). Estado AMARILLO sostenido durante 3 auditorías consecutivas.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09D667" w14:textId="77777777" w:rsidR="00502F57" w:rsidRDefault="00000000">
            <w:pPr>
              <w:spacing w:before="60" w:after="80"/>
            </w:pPr>
            <w:r>
              <w:rPr>
                <w:color w:val="000000"/>
                <w:sz w:val="16"/>
                <w:szCs w:val="16"/>
              </w:rPr>
              <w:lastRenderedPageBreak/>
              <w:t>No existía una práctica de Daily Stand-up o revisión semanal de bloqueantes. El MAHD Master no tenía un protocolo definido para escalar cuando una tarea superara 3 días sin avance.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731618" w14:textId="77777777" w:rsidR="00502F57" w:rsidRDefault="00000000">
            <w:pPr>
              <w:spacing w:before="40" w:after="40"/>
            </w:pPr>
            <w:r>
              <w:rPr>
                <w:color w:val="000000"/>
                <w:sz w:val="17"/>
                <w:szCs w:val="17"/>
              </w:rPr>
              <w:t>Implementar una revisión de bloqueantes cada lunes de 15 minutos: cualquier tarea en 'Doing' por más de 3 días sin avance se marca como BLOQUEADA y se asigna una acción correctiva ese mismo día.</w:t>
            </w:r>
          </w:p>
          <w:p w14:paraId="6F23670A" w14:textId="77777777" w:rsidR="00502F57" w:rsidRDefault="00000000">
            <w:pPr>
              <w:spacing w:before="40" w:after="40"/>
            </w:pPr>
            <w:r>
              <w:rPr>
                <w:b/>
                <w:bCs/>
                <w:color w:val="1F3864"/>
                <w:sz w:val="17"/>
                <w:szCs w:val="17"/>
              </w:rPr>
              <w:lastRenderedPageBreak/>
              <w:t>Accion: Añadir columna 'Bloqueado' al tablero Kanban para visibilidad inmediata.</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34E00C" w14:textId="77777777" w:rsidR="00502F57" w:rsidRDefault="00000000">
            <w:pPr>
              <w:spacing w:before="60" w:after="80"/>
              <w:jc w:val="center"/>
            </w:pPr>
            <w:r>
              <w:rPr>
                <w:color w:val="000000"/>
                <w:sz w:val="16"/>
                <w:szCs w:val="16"/>
              </w:rPr>
              <w:lastRenderedPageBreak/>
              <w:t>MAHD Master</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5383F81C" w14:textId="77777777" w:rsidR="00502F57" w:rsidRDefault="00000000">
            <w:pPr>
              <w:spacing w:before="60" w:after="80"/>
              <w:jc w:val="center"/>
            </w:pPr>
            <w:r>
              <w:rPr>
                <w:b/>
                <w:bCs/>
                <w:color w:val="006837"/>
                <w:sz w:val="15"/>
                <w:szCs w:val="15"/>
              </w:rPr>
              <w:t>Aplicada</w:t>
            </w:r>
          </w:p>
        </w:tc>
      </w:tr>
      <w:tr w:rsidR="00502F57" w14:paraId="1760AF89"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684E7A" w14:textId="77777777" w:rsidR="00502F57" w:rsidRDefault="00000000">
            <w:pPr>
              <w:spacing w:before="60" w:after="80"/>
              <w:jc w:val="center"/>
            </w:pPr>
            <w:r>
              <w:rPr>
                <w:b/>
                <w:bCs/>
                <w:color w:val="1F3864"/>
                <w:sz w:val="17"/>
                <w:szCs w:val="17"/>
              </w:rPr>
              <w:t>LA-08</w:t>
            </w:r>
          </w:p>
        </w:tc>
        <w:tc>
          <w:tcPr>
            <w:tcW w:w="11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30974C7A" w14:textId="77777777" w:rsidR="00502F57" w:rsidRDefault="00000000">
            <w:pPr>
              <w:spacing w:before="60" w:after="80"/>
              <w:jc w:val="center"/>
            </w:pPr>
            <w:r>
              <w:rPr>
                <w:b/>
                <w:bCs/>
                <w:color w:val="006837"/>
                <w:sz w:val="16"/>
                <w:szCs w:val="16"/>
              </w:rPr>
              <w:t>Gestión MAHD</w:t>
            </w:r>
          </w:p>
        </w:tc>
        <w:tc>
          <w:tcPr>
            <w:tcW w:w="7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5DB9F7" w14:textId="77777777" w:rsidR="00502F57" w:rsidRDefault="00000000">
            <w:pPr>
              <w:spacing w:before="60" w:after="80"/>
              <w:jc w:val="center"/>
            </w:pPr>
            <w:r>
              <w:rPr>
                <w:color w:val="000000"/>
                <w:sz w:val="16"/>
                <w:szCs w:val="16"/>
              </w:rPr>
              <w:t>S1 – S14</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1B403D0" w14:textId="77777777" w:rsidR="00502F57" w:rsidRDefault="00000000">
            <w:pPr>
              <w:spacing w:before="40" w:after="40"/>
            </w:pPr>
            <w:r>
              <w:rPr>
                <w:color w:val="000000"/>
                <w:sz w:val="17"/>
                <w:szCs w:val="17"/>
              </w:rPr>
              <w:t>La carga de trabajo de commits en GitHub fue desproporcionada: el Software Lead concentró la mayoría de contribuciones mientras el Hardware Lead tuvo baja actividad en el repositorio.</w:t>
            </w:r>
          </w:p>
          <w:p w14:paraId="1202F631" w14:textId="77777777" w:rsidR="00502F57" w:rsidRDefault="00000000">
            <w:pPr>
              <w:spacing w:before="40" w:after="40"/>
            </w:pPr>
            <w:r>
              <w:rPr>
                <w:i/>
                <w:iCs/>
                <w:color w:val="C00000"/>
                <w:sz w:val="17"/>
                <w:szCs w:val="17"/>
              </w:rPr>
              <w:t>Impacto: Incumplimiento parcial del criterio de 'participación activa de todo el equipo' en GitHub. Desequilibrio en la trazabilidad del trabajo individual.</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AB6F0D" w14:textId="77777777" w:rsidR="00502F57" w:rsidRDefault="00000000">
            <w:pPr>
              <w:spacing w:before="60" w:after="80"/>
            </w:pPr>
            <w:r>
              <w:rPr>
                <w:color w:val="000000"/>
                <w:sz w:val="16"/>
                <w:szCs w:val="16"/>
              </w:rPr>
              <w:t>El Hardware Lead no tenía claridad sobre qué tipo de archivos debía versionar (esquemáticos, diseños Tinkercad, bitácoras de pruebas). Se asumió que GitHub era solo para código.</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49CFF082" w14:textId="77777777" w:rsidR="00502F57" w:rsidRDefault="00000000">
            <w:pPr>
              <w:spacing w:before="40" w:after="40"/>
            </w:pPr>
            <w:r>
              <w:rPr>
                <w:color w:val="000000"/>
                <w:sz w:val="17"/>
                <w:szCs w:val="17"/>
              </w:rPr>
              <w:t>Definir desde el ON-Ramp qué artefactos versiona cada rol: Software Lead → firmware; Hardware Lead → esquemáticos .PDF, fotos de montaje, bitácora de pruebas; MAHD Master → documentación, actas, BOM actualizado.</w:t>
            </w:r>
          </w:p>
          <w:p w14:paraId="494A7A33" w14:textId="77777777" w:rsidR="00502F57" w:rsidRDefault="00000000">
            <w:pPr>
              <w:spacing w:before="40" w:after="40"/>
            </w:pPr>
            <w:r>
              <w:rPr>
                <w:b/>
                <w:bCs/>
                <w:color w:val="1F3864"/>
                <w:sz w:val="17"/>
                <w:szCs w:val="17"/>
              </w:rPr>
              <w:t>Accion: Crear carpetas por rol en el repositorio: /firmware, /hardware, /docs, /evidencias.</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3EE19A" w14:textId="77777777" w:rsidR="00502F57" w:rsidRDefault="00000000">
            <w:pPr>
              <w:spacing w:before="60" w:after="80"/>
              <w:jc w:val="center"/>
            </w:pPr>
            <w:r>
              <w:rPr>
                <w:color w:val="000000"/>
                <w:sz w:val="16"/>
                <w:szCs w:val="16"/>
              </w:rPr>
              <w:t>MAHD Master / Todo el equipo</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0C619A14" w14:textId="77777777" w:rsidR="00502F57" w:rsidRDefault="00000000">
            <w:pPr>
              <w:spacing w:before="60" w:after="80"/>
              <w:jc w:val="center"/>
            </w:pPr>
            <w:r>
              <w:rPr>
                <w:b/>
                <w:bCs/>
                <w:color w:val="006837"/>
                <w:sz w:val="15"/>
                <w:szCs w:val="15"/>
              </w:rPr>
              <w:t>Aplicada</w:t>
            </w:r>
          </w:p>
        </w:tc>
      </w:tr>
      <w:tr w:rsidR="00502F57" w14:paraId="177E602B"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3ACC12" w14:textId="77777777" w:rsidR="00502F57" w:rsidRDefault="00000000">
            <w:pPr>
              <w:spacing w:before="60" w:after="80"/>
              <w:jc w:val="center"/>
            </w:pPr>
            <w:r>
              <w:rPr>
                <w:b/>
                <w:bCs/>
                <w:color w:val="1F3864"/>
                <w:sz w:val="17"/>
                <w:szCs w:val="17"/>
              </w:rPr>
              <w:t>LA-09</w:t>
            </w:r>
          </w:p>
        </w:tc>
        <w:tc>
          <w:tcPr>
            <w:tcW w:w="11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31B3BC4F" w14:textId="77777777" w:rsidR="00502F57" w:rsidRDefault="00000000">
            <w:pPr>
              <w:spacing w:before="60" w:after="80"/>
              <w:jc w:val="center"/>
            </w:pPr>
            <w:r>
              <w:rPr>
                <w:b/>
                <w:bCs/>
                <w:color w:val="006837"/>
                <w:sz w:val="16"/>
                <w:szCs w:val="16"/>
              </w:rPr>
              <w:t>Buena Práctica</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4C0095" w14:textId="77777777" w:rsidR="00502F57" w:rsidRDefault="00000000">
            <w:pPr>
              <w:spacing w:before="60" w:after="80"/>
              <w:jc w:val="center"/>
            </w:pPr>
            <w:r>
              <w:rPr>
                <w:color w:val="000000"/>
                <w:sz w:val="16"/>
                <w:szCs w:val="16"/>
              </w:rPr>
              <w:t>S6 – S14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BF44D3" w14:textId="231CC932" w:rsidR="00502F57" w:rsidRDefault="00000000">
            <w:pPr>
              <w:spacing w:before="40" w:after="40"/>
            </w:pPr>
            <w:r>
              <w:rPr>
                <w:color w:val="000000"/>
                <w:sz w:val="17"/>
                <w:szCs w:val="17"/>
              </w:rPr>
              <w:t xml:space="preserve">La integración del </w:t>
            </w:r>
            <w:r w:rsidR="001855D9">
              <w:rPr>
                <w:color w:val="000000"/>
                <w:sz w:val="17"/>
                <w:szCs w:val="17"/>
              </w:rPr>
              <w:t>la appweb</w:t>
            </w:r>
            <w:r>
              <w:rPr>
                <w:color w:val="000000"/>
                <w:sz w:val="17"/>
                <w:szCs w:val="17"/>
              </w:rPr>
              <w:t xml:space="preserve"> como interfaz de usuario resultó altamente funcional: entrenamiento por sesiones, historial de hasta 5 sesiones, alertas automáticas por FC y temperatura, y retroalimentación en lenguaje natural.</w:t>
            </w:r>
          </w:p>
          <w:p w14:paraId="59C00D52" w14:textId="757BE7CF" w:rsidR="00502F57" w:rsidRDefault="00000000">
            <w:pPr>
              <w:spacing w:before="40" w:after="40"/>
            </w:pPr>
            <w:r>
              <w:rPr>
                <w:i/>
                <w:iCs/>
                <w:color w:val="006837"/>
                <w:sz w:val="17"/>
                <w:szCs w:val="17"/>
              </w:rPr>
              <w:t xml:space="preserve">Impacto: POSITIVO — diferenciador técnico del proyecto. </w:t>
            </w:r>
            <w:r w:rsidR="001855D9">
              <w:rPr>
                <w:i/>
                <w:iCs/>
                <w:color w:val="006837"/>
                <w:sz w:val="17"/>
                <w:szCs w:val="17"/>
              </w:rPr>
              <w:t>La app</w:t>
            </w:r>
            <w:r>
              <w:rPr>
                <w:i/>
                <w:iCs/>
                <w:color w:val="006837"/>
                <w:sz w:val="17"/>
                <w:szCs w:val="17"/>
              </w:rPr>
              <w:t xml:space="preserve"> superó las expectativas del ON-Ramp al incluir funcionalidades no planificadas inicialmente (historial, modo entrenamiento).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CBE53F" w14:textId="596CBA3C" w:rsidR="00502F57" w:rsidRDefault="00000000">
            <w:pPr>
              <w:spacing w:before="60" w:after="80"/>
            </w:pPr>
            <w:r>
              <w:rPr>
                <w:color w:val="000000"/>
                <w:sz w:val="16"/>
                <w:szCs w:val="16"/>
              </w:rPr>
              <w:t>El Software Lead tuvo iniciativa de expandir la funcionalidad de</w:t>
            </w:r>
            <w:r w:rsidR="001855D9">
              <w:rPr>
                <w:color w:val="000000"/>
                <w:sz w:val="16"/>
                <w:szCs w:val="16"/>
              </w:rPr>
              <w:t xml:space="preserve"> la app </w:t>
            </w:r>
            <w:r>
              <w:rPr>
                <w:color w:val="000000"/>
                <w:sz w:val="16"/>
                <w:szCs w:val="16"/>
              </w:rPr>
              <w:t>más allá del requisito mínimo (REQ-06).</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266F4A" w14:textId="77777777" w:rsidR="00502F57" w:rsidRDefault="00000000">
            <w:pPr>
              <w:spacing w:before="40" w:after="40"/>
            </w:pPr>
            <w:r>
              <w:rPr>
                <w:color w:val="000000"/>
                <w:sz w:val="17"/>
                <w:szCs w:val="17"/>
              </w:rPr>
              <w:t>Mantener esta práctica: una vez cubiertos los requisitos mínimos, documentar las mejoras como 'Historias de usuario opcionales' y ejecutarlas si el tiempo lo permite.</w:t>
            </w:r>
          </w:p>
          <w:p w14:paraId="718835B5" w14:textId="77777777" w:rsidR="00502F57" w:rsidRDefault="00000000">
            <w:pPr>
              <w:spacing w:before="40" w:after="40"/>
            </w:pPr>
            <w:r>
              <w:rPr>
                <w:b/>
                <w:bCs/>
                <w:color w:val="1F3864"/>
                <w:sz w:val="17"/>
                <w:szCs w:val="17"/>
              </w:rPr>
              <w:t>Accion: Incluir en el Backlog una columna 'Nice to Have' para funcionalidades opcionales.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815A11" w14:textId="77777777" w:rsidR="00502F57" w:rsidRDefault="00000000">
            <w:pPr>
              <w:spacing w:before="60" w:after="80"/>
              <w:jc w:val="center"/>
            </w:pPr>
            <w:r>
              <w:rPr>
                <w:color w:val="000000"/>
                <w:sz w:val="16"/>
                <w:szCs w:val="16"/>
              </w:rPr>
              <w:t>Software Lead</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2A68F4A6" w14:textId="77777777" w:rsidR="00502F57" w:rsidRDefault="00000000">
            <w:pPr>
              <w:spacing w:before="60" w:after="80"/>
              <w:jc w:val="center"/>
            </w:pPr>
            <w:r>
              <w:rPr>
                <w:b/>
                <w:bCs/>
                <w:color w:val="006837"/>
                <w:sz w:val="15"/>
                <w:szCs w:val="15"/>
              </w:rPr>
              <w:t>Replicar</w:t>
            </w:r>
          </w:p>
        </w:tc>
      </w:tr>
      <w:tr w:rsidR="00502F57" w14:paraId="5EF13143" w14:textId="77777777">
        <w:tblPrEx>
          <w:tblCellMar>
            <w:top w:w="0" w:type="dxa"/>
            <w:bottom w:w="0" w:type="dxa"/>
          </w:tblCellMar>
        </w:tblPrEx>
        <w:tc>
          <w:tcPr>
            <w:tcW w:w="5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3C1F9F" w14:textId="77777777" w:rsidR="00502F57" w:rsidRDefault="00000000">
            <w:pPr>
              <w:spacing w:before="60" w:after="80"/>
              <w:jc w:val="center"/>
            </w:pPr>
            <w:r>
              <w:rPr>
                <w:b/>
                <w:bCs/>
                <w:color w:val="1F3864"/>
                <w:sz w:val="17"/>
                <w:szCs w:val="17"/>
              </w:rPr>
              <w:lastRenderedPageBreak/>
              <w:t>LA-10</w:t>
            </w:r>
          </w:p>
        </w:tc>
        <w:tc>
          <w:tcPr>
            <w:tcW w:w="11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2B95F3F9" w14:textId="77777777" w:rsidR="00502F57" w:rsidRDefault="00000000">
            <w:pPr>
              <w:spacing w:before="60" w:after="80"/>
              <w:jc w:val="center"/>
            </w:pPr>
            <w:r>
              <w:rPr>
                <w:b/>
                <w:bCs/>
                <w:color w:val="006837"/>
                <w:sz w:val="16"/>
                <w:szCs w:val="16"/>
              </w:rPr>
              <w:t>Buena Práctica</w:t>
            </w:r>
          </w:p>
        </w:tc>
        <w:tc>
          <w:tcPr>
            <w:tcW w:w="7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BD6FCC" w14:textId="77777777" w:rsidR="00502F57" w:rsidRDefault="00000000">
            <w:pPr>
              <w:spacing w:before="60" w:after="80"/>
              <w:jc w:val="center"/>
            </w:pPr>
            <w:r>
              <w:rPr>
                <w:color w:val="000000"/>
                <w:sz w:val="16"/>
                <w:szCs w:val="16"/>
              </w:rPr>
              <w:t>S4 – S14</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2876C4DF" w14:textId="77777777" w:rsidR="00502F57" w:rsidRDefault="00000000">
            <w:pPr>
              <w:spacing w:before="40" w:after="40"/>
            </w:pPr>
            <w:r>
              <w:rPr>
                <w:color w:val="000000"/>
                <w:sz w:val="17"/>
                <w:szCs w:val="17"/>
              </w:rPr>
              <w:t>El uso de commits semánticos (feat:, fix:, docs:, refactor:) en GitHub mantuvo el historial del repositorio legible y trazable durante todo el proyecto.</w:t>
            </w:r>
          </w:p>
          <w:p w14:paraId="6F6B57BB" w14:textId="77777777" w:rsidR="00502F57" w:rsidRDefault="00000000">
            <w:pPr>
              <w:spacing w:before="40" w:after="40"/>
            </w:pPr>
            <w:r>
              <w:rPr>
                <w:i/>
                <w:iCs/>
                <w:color w:val="006837"/>
                <w:sz w:val="17"/>
                <w:szCs w:val="17"/>
              </w:rPr>
              <w:t>Impacto: POSITIVO — facilitó la auditoría S12, la detección de regresiones y la asignación de responsabilidades por cambio.</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118E08" w14:textId="77777777" w:rsidR="00502F57" w:rsidRDefault="00000000">
            <w:pPr>
              <w:spacing w:before="60" w:after="80"/>
            </w:pPr>
            <w:r>
              <w:rPr>
                <w:color w:val="000000"/>
                <w:sz w:val="16"/>
                <w:szCs w:val="16"/>
              </w:rPr>
              <w:t>El equipo adoptó la convención de commits semánticos desde el primer sprint y la mantuvo consistentemente.</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30828E5E" w14:textId="77777777" w:rsidR="00502F57" w:rsidRDefault="00000000">
            <w:pPr>
              <w:spacing w:before="40" w:after="40"/>
            </w:pPr>
            <w:r>
              <w:rPr>
                <w:color w:val="000000"/>
                <w:sz w:val="17"/>
                <w:szCs w:val="17"/>
              </w:rPr>
              <w:t>Documentar esta práctica en el README del repositorio para que el próximo equipo la adopte desde el día uno.</w:t>
            </w:r>
          </w:p>
          <w:p w14:paraId="1B9C6E3D" w14:textId="77777777" w:rsidR="00502F57" w:rsidRDefault="00000000">
            <w:pPr>
              <w:spacing w:before="40" w:after="40"/>
            </w:pPr>
            <w:r>
              <w:rPr>
                <w:b/>
                <w:bCs/>
                <w:color w:val="1F3864"/>
                <w:sz w:val="17"/>
                <w:szCs w:val="17"/>
              </w:rPr>
              <w:t>Accion: Añadir guía de commits semánticos al README del repositorio como referencia permanente.</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3DD594" w14:textId="77777777" w:rsidR="00502F57" w:rsidRDefault="00000000">
            <w:pPr>
              <w:spacing w:before="60" w:after="80"/>
              <w:jc w:val="center"/>
            </w:pPr>
            <w:r>
              <w:rPr>
                <w:color w:val="000000"/>
                <w:sz w:val="16"/>
                <w:szCs w:val="16"/>
              </w:rPr>
              <w:t>Todo el equipo</w:t>
            </w:r>
          </w:p>
        </w:tc>
        <w:tc>
          <w:tcPr>
            <w:tcW w:w="700" w:type="dxa"/>
            <w:tcBorders>
              <w:top w:val="single" w:sz="4" w:space="0" w:color="CCCCCC"/>
              <w:left w:val="single" w:sz="4" w:space="0" w:color="CCCCCC"/>
              <w:bottom w:val="single" w:sz="4" w:space="0" w:color="CCCCCC"/>
              <w:right w:val="single" w:sz="4" w:space="0" w:color="CCCCCC"/>
            </w:tcBorders>
            <w:shd w:val="clear" w:color="auto" w:fill="D5EDDC"/>
            <w:tcMar>
              <w:top w:w="60" w:type="dxa"/>
              <w:left w:w="100" w:type="dxa"/>
              <w:bottom w:w="60" w:type="dxa"/>
              <w:right w:w="100" w:type="dxa"/>
            </w:tcMar>
            <w:vAlign w:val="center"/>
          </w:tcPr>
          <w:p w14:paraId="6E376A2D" w14:textId="77777777" w:rsidR="00502F57" w:rsidRDefault="00000000">
            <w:pPr>
              <w:spacing w:before="60" w:after="80"/>
              <w:jc w:val="center"/>
            </w:pPr>
            <w:r>
              <w:rPr>
                <w:b/>
                <w:bCs/>
                <w:color w:val="006837"/>
                <w:sz w:val="15"/>
                <w:szCs w:val="15"/>
              </w:rPr>
              <w:t>Replicar</w:t>
            </w:r>
          </w:p>
        </w:tc>
      </w:tr>
    </w:tbl>
    <w:p w14:paraId="65FBCD5A" w14:textId="77777777" w:rsidR="00502F57" w:rsidRDefault="00000000">
      <w:pPr>
        <w:pBdr>
          <w:bottom w:val="single" w:sz="10" w:space="4" w:color="006837"/>
        </w:pBdr>
        <w:spacing w:before="320" w:after="80"/>
      </w:pPr>
      <w:r>
        <w:rPr>
          <w:b/>
          <w:bCs/>
          <w:color w:val="1F3864"/>
          <w:sz w:val="26"/>
          <w:szCs w:val="26"/>
        </w:rPr>
        <w:t>4. Compromisos del Equipo para el Próximo Proyecto</w:t>
      </w:r>
    </w:p>
    <w:p w14:paraId="0801D2C3" w14:textId="77777777" w:rsidR="00502F57" w:rsidRDefault="00000000">
      <w:pPr>
        <w:spacing w:before="60" w:after="120"/>
      </w:pPr>
      <w:r>
        <w:rPr>
          <w:color w:val="000000"/>
          <w:sz w:val="19"/>
          <w:szCs w:val="19"/>
        </w:rPr>
        <w:t>Los siguientes compromisos se derivan directamente de las lecciones aprendidas y serán considerados como puntos de partida obligatorios en el ON-Ramp del siguiente ciclo CDIO: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900"/>
        <w:gridCol w:w="1700"/>
      </w:tblGrid>
      <w:tr w:rsidR="00502F57" w14:paraId="0EF3097E" w14:textId="77777777">
        <w:tblPrEx>
          <w:tblCellMar>
            <w:top w:w="0" w:type="dxa"/>
            <w:bottom w:w="0" w:type="dxa"/>
          </w:tblCellMar>
        </w:tblPrEx>
        <w:trPr>
          <w:tblHeader/>
        </w:trPr>
        <w:tc>
          <w:tcPr>
            <w:tcW w:w="1700" w:type="dxa"/>
            <w:tcBorders>
              <w:top w:val="single" w:sz="6" w:space="0" w:color="FFFFFF"/>
              <w:left w:val="single" w:sz="6" w:space="0" w:color="FFFFFF"/>
              <w:bottom w:val="single" w:sz="6" w:space="0" w:color="FFFFFF"/>
              <w:right w:val="single" w:sz="6" w:space="0" w:color="FFFFFF"/>
            </w:tcBorders>
            <w:shd w:val="clear" w:color="auto" w:fill="006837"/>
            <w:tcMar>
              <w:top w:w="80" w:type="dxa"/>
              <w:left w:w="140" w:type="dxa"/>
              <w:bottom w:w="80" w:type="dxa"/>
              <w:right w:w="140" w:type="dxa"/>
            </w:tcMar>
            <w:vAlign w:val="center"/>
          </w:tcPr>
          <w:p w14:paraId="48FF26E1" w14:textId="77777777" w:rsidR="00502F57" w:rsidRDefault="00000000">
            <w:pPr>
              <w:spacing w:before="60" w:after="80"/>
              <w:jc w:val="center"/>
            </w:pPr>
            <w:r>
              <w:rPr>
                <w:b/>
                <w:bCs/>
                <w:color w:val="FFFFFF"/>
                <w:sz w:val="18"/>
                <w:szCs w:val="18"/>
              </w:rPr>
              <w:t>Responsable</w:t>
            </w:r>
          </w:p>
        </w:tc>
        <w:tc>
          <w:tcPr>
            <w:tcW w:w="5900" w:type="dxa"/>
            <w:tcBorders>
              <w:top w:val="single" w:sz="6" w:space="0" w:color="FFFFFF"/>
              <w:left w:val="single" w:sz="6" w:space="0" w:color="FFFFFF"/>
              <w:bottom w:val="single" w:sz="6" w:space="0" w:color="FFFFFF"/>
              <w:right w:val="single" w:sz="6" w:space="0" w:color="FFFFFF"/>
            </w:tcBorders>
            <w:shd w:val="clear" w:color="auto" w:fill="006837"/>
            <w:tcMar>
              <w:top w:w="80" w:type="dxa"/>
              <w:left w:w="140" w:type="dxa"/>
              <w:bottom w:w="80" w:type="dxa"/>
              <w:right w:w="140" w:type="dxa"/>
            </w:tcMar>
            <w:vAlign w:val="center"/>
          </w:tcPr>
          <w:p w14:paraId="7F836DBC" w14:textId="77777777" w:rsidR="00502F57" w:rsidRDefault="00000000">
            <w:pPr>
              <w:spacing w:before="60" w:after="80"/>
              <w:jc w:val="center"/>
            </w:pPr>
            <w:r>
              <w:rPr>
                <w:b/>
                <w:bCs/>
                <w:color w:val="FFFFFF"/>
                <w:sz w:val="18"/>
                <w:szCs w:val="18"/>
              </w:rPr>
              <w:t>Compromiso / Acción Futura</w:t>
            </w:r>
          </w:p>
        </w:tc>
        <w:tc>
          <w:tcPr>
            <w:tcW w:w="1700" w:type="dxa"/>
            <w:tcBorders>
              <w:top w:val="single" w:sz="6" w:space="0" w:color="FFFFFF"/>
              <w:left w:val="single" w:sz="6" w:space="0" w:color="FFFFFF"/>
              <w:bottom w:val="single" w:sz="6" w:space="0" w:color="FFFFFF"/>
              <w:right w:val="single" w:sz="6" w:space="0" w:color="FFFFFF"/>
            </w:tcBorders>
            <w:shd w:val="clear" w:color="auto" w:fill="006837"/>
            <w:tcMar>
              <w:top w:w="80" w:type="dxa"/>
              <w:left w:w="140" w:type="dxa"/>
              <w:bottom w:w="80" w:type="dxa"/>
              <w:right w:w="140" w:type="dxa"/>
            </w:tcMar>
            <w:vAlign w:val="center"/>
          </w:tcPr>
          <w:p w14:paraId="7015C9FE" w14:textId="77777777" w:rsidR="00502F57" w:rsidRDefault="00000000">
            <w:pPr>
              <w:spacing w:before="60" w:after="80"/>
              <w:jc w:val="center"/>
            </w:pPr>
            <w:r>
              <w:rPr>
                <w:b/>
                <w:bCs/>
                <w:color w:val="FFFFFF"/>
                <w:sz w:val="18"/>
                <w:szCs w:val="18"/>
              </w:rPr>
              <w:t>Cuándo</w:t>
            </w:r>
          </w:p>
        </w:tc>
      </w:tr>
      <w:tr w:rsidR="00502F57" w14:paraId="5D72A27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BFCFC3" w14:textId="77777777" w:rsidR="00502F57" w:rsidRDefault="00000000">
            <w:pPr>
              <w:spacing w:before="60" w:after="80"/>
            </w:pPr>
            <w:r>
              <w:rPr>
                <w:b/>
                <w:bCs/>
                <w:color w:val="1F3864"/>
                <w:sz w:val="17"/>
                <w:szCs w:val="17"/>
              </w:rPr>
              <w:t>MAHD Master (María José Yara &amp; Samuel López)</w:t>
            </w:r>
          </w:p>
        </w:tc>
        <w:tc>
          <w:tcPr>
            <w:tcW w:w="5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922D08" w14:textId="77777777" w:rsidR="00502F57" w:rsidRDefault="00000000">
            <w:pPr>
              <w:spacing w:before="60" w:after="80"/>
            </w:pPr>
            <w:r>
              <w:rPr>
                <w:color w:val="000000"/>
                <w:sz w:val="18"/>
                <w:szCs w:val="18"/>
              </w:rPr>
              <w:t>Implementar revisión semanal de bloqueantes (lunes, 15 min). Columna 'Bloqueado' activa en Kanban desde el próximo proyecto.</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D6406E" w14:textId="77777777" w:rsidR="00502F57" w:rsidRDefault="00000000">
            <w:pPr>
              <w:spacing w:before="60" w:after="80"/>
              <w:jc w:val="center"/>
            </w:pPr>
            <w:r>
              <w:rPr>
                <w:color w:val="595959"/>
                <w:sz w:val="17"/>
                <w:szCs w:val="17"/>
              </w:rPr>
              <w:t>Desde IPAC 1 del próximo semestre</w:t>
            </w:r>
          </w:p>
        </w:tc>
      </w:tr>
      <w:tr w:rsidR="00502F57" w14:paraId="3D74436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CF754B" w14:textId="77777777" w:rsidR="00502F57" w:rsidRDefault="00000000">
            <w:pPr>
              <w:spacing w:before="60" w:after="80"/>
            </w:pPr>
            <w:r>
              <w:rPr>
                <w:b/>
                <w:bCs/>
                <w:color w:val="1F3864"/>
                <w:sz w:val="17"/>
                <w:szCs w:val="17"/>
              </w:rPr>
              <w:t>Hardware Lead (Miguel Rincón)</w:t>
            </w:r>
          </w:p>
        </w:tc>
        <w:tc>
          <w:tcPr>
            <w:tcW w:w="5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D36B5A" w14:textId="77777777" w:rsidR="00502F57" w:rsidRDefault="00000000">
            <w:pPr>
              <w:spacing w:before="60" w:after="80"/>
            </w:pPr>
            <w:r>
              <w:rPr>
                <w:color w:val="000000"/>
                <w:sz w:val="18"/>
                <w:szCs w:val="18"/>
              </w:rPr>
              <w:t>Definir requisitos mecánicos en el ON-Ramp. Abrir órdenes de compra de componentes críticos en S3, no en el sprint de integración.</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CA42DE" w14:textId="77777777" w:rsidR="00502F57" w:rsidRDefault="00000000">
            <w:pPr>
              <w:spacing w:before="60" w:after="80"/>
              <w:jc w:val="center"/>
            </w:pPr>
            <w:r>
              <w:rPr>
                <w:color w:val="595959"/>
                <w:sz w:val="17"/>
                <w:szCs w:val="17"/>
              </w:rPr>
              <w:t>ON-Ramp próximo proyecto</w:t>
            </w:r>
          </w:p>
        </w:tc>
      </w:tr>
      <w:tr w:rsidR="00502F57" w14:paraId="5E18A62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4B5AFB" w14:textId="77777777" w:rsidR="00502F57" w:rsidRPr="001855D9" w:rsidRDefault="00000000">
            <w:pPr>
              <w:spacing w:before="60" w:after="80"/>
              <w:rPr>
                <w:lang w:val="en-US"/>
              </w:rPr>
            </w:pPr>
            <w:r w:rsidRPr="001855D9">
              <w:rPr>
                <w:b/>
                <w:bCs/>
                <w:color w:val="1F3864"/>
                <w:sz w:val="17"/>
                <w:szCs w:val="17"/>
                <w:lang w:val="en-US"/>
              </w:rPr>
              <w:t>Software Lead (María José Loaiza)</w:t>
            </w:r>
          </w:p>
        </w:tc>
        <w:tc>
          <w:tcPr>
            <w:tcW w:w="5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EE135E" w14:textId="77777777" w:rsidR="00502F57" w:rsidRDefault="00000000">
            <w:pPr>
              <w:spacing w:before="60" w:after="80"/>
            </w:pPr>
            <w:r>
              <w:rPr>
                <w:color w:val="000000"/>
                <w:sz w:val="18"/>
                <w:szCs w:val="18"/>
              </w:rPr>
              <w:t>Crear estructura de ramas (main/develop/feat) en el setup del repositorio antes del primer commit de código.</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69E23A" w14:textId="77777777" w:rsidR="00502F57" w:rsidRDefault="00000000">
            <w:pPr>
              <w:spacing w:before="60" w:after="80"/>
              <w:jc w:val="center"/>
            </w:pPr>
            <w:r>
              <w:rPr>
                <w:color w:val="595959"/>
                <w:sz w:val="17"/>
                <w:szCs w:val="17"/>
              </w:rPr>
              <w:t>Semana 1 próximo proyecto</w:t>
            </w:r>
          </w:p>
        </w:tc>
      </w:tr>
      <w:tr w:rsidR="00502F57" w14:paraId="3720BCF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AC2E1D" w14:textId="77777777" w:rsidR="00502F57" w:rsidRDefault="00000000">
            <w:pPr>
              <w:spacing w:before="60" w:after="80"/>
            </w:pPr>
            <w:r>
              <w:rPr>
                <w:b/>
                <w:bCs/>
                <w:color w:val="1F3864"/>
                <w:sz w:val="17"/>
                <w:szCs w:val="17"/>
              </w:rPr>
              <w:t>Todo el equipo</w:t>
            </w:r>
          </w:p>
        </w:tc>
        <w:tc>
          <w:tcPr>
            <w:tcW w:w="5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27214F5" w14:textId="77777777" w:rsidR="00502F57" w:rsidRDefault="00000000">
            <w:pPr>
              <w:spacing w:before="60" w:after="80"/>
            </w:pPr>
            <w:r>
              <w:rPr>
                <w:color w:val="000000"/>
                <w:sz w:val="18"/>
                <w:szCs w:val="18"/>
              </w:rPr>
              <w:t>Versionar en GitHub todos los artefactos por rol: firmware (SW Lead), esquemáticos y evidencias de HW (HW Lead), documentación y BOM (MAHD Master).</w:t>
            </w:r>
          </w:p>
        </w:tc>
        <w:tc>
          <w:tcPr>
            <w:tcW w:w="1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9ACFBF" w14:textId="77777777" w:rsidR="00502F57" w:rsidRDefault="00000000">
            <w:pPr>
              <w:spacing w:before="60" w:after="80"/>
              <w:jc w:val="center"/>
            </w:pPr>
            <w:r>
              <w:rPr>
                <w:color w:val="595959"/>
                <w:sz w:val="17"/>
                <w:szCs w:val="17"/>
              </w:rPr>
              <w:t>Permanente</w:t>
            </w:r>
          </w:p>
        </w:tc>
      </w:tr>
      <w:tr w:rsidR="00502F57" w14:paraId="28463B8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FD020D" w14:textId="77777777" w:rsidR="00502F57" w:rsidRDefault="00000000">
            <w:pPr>
              <w:spacing w:before="60" w:after="80"/>
            </w:pPr>
            <w:r>
              <w:rPr>
                <w:b/>
                <w:bCs/>
                <w:color w:val="1F3864"/>
                <w:sz w:val="17"/>
                <w:szCs w:val="17"/>
              </w:rPr>
              <w:t>Todo el equipo</w:t>
            </w:r>
          </w:p>
        </w:tc>
        <w:tc>
          <w:tcPr>
            <w:tcW w:w="5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4495C5" w14:textId="77777777" w:rsidR="00502F57" w:rsidRDefault="00000000">
            <w:pPr>
              <w:spacing w:before="60" w:after="80"/>
            </w:pPr>
            <w:r>
              <w:rPr>
                <w:color w:val="000000"/>
                <w:sz w:val="18"/>
                <w:szCs w:val="18"/>
              </w:rPr>
              <w:t>Añadir margen de contingencia del 20% en el BOM. Cotizar con mínimo 2 proveedores nacionales antes de cerrar el presupuesto.</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3299E1" w14:textId="77777777" w:rsidR="00502F57" w:rsidRDefault="00000000">
            <w:pPr>
              <w:spacing w:before="60" w:after="80"/>
              <w:jc w:val="center"/>
            </w:pPr>
            <w:r>
              <w:rPr>
                <w:color w:val="595959"/>
                <w:sz w:val="17"/>
                <w:szCs w:val="17"/>
              </w:rPr>
              <w:t>ON-Ramp próximo proyecto</w:t>
            </w:r>
          </w:p>
        </w:tc>
      </w:tr>
    </w:tbl>
    <w:p w14:paraId="2967A93A" w14:textId="77777777" w:rsidR="00502F57" w:rsidRDefault="00000000">
      <w:pPr>
        <w:pBdr>
          <w:bottom w:val="single" w:sz="10" w:space="4" w:color="1F3864"/>
        </w:pBdr>
        <w:spacing w:before="360" w:after="60"/>
      </w:pPr>
      <w:r>
        <w:rPr>
          <w:b/>
          <w:bCs/>
          <w:color w:val="1F3864"/>
          <w:sz w:val="26"/>
          <w:szCs w:val="26"/>
        </w:rPr>
        <w:t>5. Firma y Aprobación del Equipo</w:t>
      </w:r>
    </w:p>
    <w:p w14:paraId="08D3EC77" w14:textId="77777777" w:rsidR="00502F57" w:rsidRDefault="00000000">
      <w:pPr>
        <w:spacing w:before="60" w:after="200"/>
      </w:pPr>
      <w:r>
        <w:rPr>
          <w:color w:val="000000"/>
          <w:sz w:val="19"/>
          <w:szCs w:val="19"/>
        </w:rPr>
        <w:t>Este documento fue elaborado y revisado por todos los integrantes del equipo como requisito de cierre del portafolio CDIO. Las lecciones aquí registradas son verídicas y reflejan el aprendizaje real del equipo durante el semestre.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450"/>
        <w:gridCol w:w="2450"/>
        <w:gridCol w:w="2450"/>
      </w:tblGrid>
      <w:tr w:rsidR="00502F57" w14:paraId="64C3E5C1" w14:textId="77777777">
        <w:tblPrEx>
          <w:tblCellMar>
            <w:top w:w="0" w:type="dxa"/>
            <w:bottom w:w="0" w:type="dxa"/>
          </w:tblCellMar>
        </w:tblPrEx>
        <w:tc>
          <w:tcPr>
            <w:tcW w:w="245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45235544" w14:textId="77777777" w:rsidR="00502F57" w:rsidRDefault="00000000">
            <w:pPr>
              <w:spacing w:before="60" w:after="80"/>
              <w:jc w:val="center"/>
            </w:pPr>
            <w:r>
              <w:rPr>
                <w:b/>
                <w:bCs/>
                <w:color w:val="FFFFFF"/>
                <w:sz w:val="18"/>
                <w:szCs w:val="18"/>
              </w:rPr>
              <w:t>María José Yara MAHD Master</w:t>
            </w:r>
          </w:p>
        </w:tc>
        <w:tc>
          <w:tcPr>
            <w:tcW w:w="245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778AE8D7" w14:textId="77777777" w:rsidR="00502F57" w:rsidRDefault="00000000">
            <w:pPr>
              <w:spacing w:before="60" w:after="80"/>
              <w:jc w:val="center"/>
            </w:pPr>
            <w:r>
              <w:rPr>
                <w:b/>
                <w:bCs/>
                <w:color w:val="FFFFFF"/>
                <w:sz w:val="18"/>
                <w:szCs w:val="18"/>
              </w:rPr>
              <w:t>Samuel López L. MAHD Master</w:t>
            </w:r>
          </w:p>
        </w:tc>
        <w:tc>
          <w:tcPr>
            <w:tcW w:w="245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271389D3" w14:textId="77777777" w:rsidR="00502F57" w:rsidRDefault="00000000">
            <w:pPr>
              <w:spacing w:before="60" w:after="80"/>
              <w:jc w:val="center"/>
            </w:pPr>
            <w:r>
              <w:rPr>
                <w:b/>
                <w:bCs/>
                <w:color w:val="FFFFFF"/>
                <w:sz w:val="18"/>
                <w:szCs w:val="18"/>
              </w:rPr>
              <w:t>Miguel Rincón Hardware Lead</w:t>
            </w:r>
          </w:p>
        </w:tc>
        <w:tc>
          <w:tcPr>
            <w:tcW w:w="245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40" w:type="dxa"/>
              <w:bottom w:w="80" w:type="dxa"/>
              <w:right w:w="140" w:type="dxa"/>
            </w:tcMar>
            <w:vAlign w:val="center"/>
          </w:tcPr>
          <w:p w14:paraId="339B3819" w14:textId="77777777" w:rsidR="00502F57" w:rsidRDefault="00000000">
            <w:pPr>
              <w:spacing w:before="60" w:after="80"/>
              <w:jc w:val="center"/>
            </w:pPr>
            <w:r>
              <w:rPr>
                <w:b/>
                <w:bCs/>
                <w:color w:val="FFFFFF"/>
                <w:sz w:val="18"/>
                <w:szCs w:val="18"/>
              </w:rPr>
              <w:t>María José Loaiza Software Lead</w:t>
            </w:r>
          </w:p>
        </w:tc>
      </w:tr>
      <w:tr w:rsidR="00502F57" w14:paraId="14925E6F" w14:textId="77777777">
        <w:tblPrEx>
          <w:tblCellMar>
            <w:top w:w="0" w:type="dxa"/>
            <w:bottom w:w="0" w:type="dxa"/>
          </w:tblCellMar>
        </w:tblPrEx>
        <w:tc>
          <w:tcPr>
            <w:tcW w:w="2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5212AD" w14:textId="77777777" w:rsidR="00502F57" w:rsidRDefault="00000000">
            <w:pPr>
              <w:spacing w:before="60" w:after="80"/>
            </w:pPr>
            <w:r>
              <w:rPr>
                <w:color w:val="000000"/>
                <w:sz w:val="17"/>
                <w:szCs w:val="17"/>
              </w:rPr>
              <w:t>Firma: ________________</w:t>
            </w:r>
          </w:p>
        </w:tc>
        <w:tc>
          <w:tcPr>
            <w:tcW w:w="2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A35076" w14:textId="77777777" w:rsidR="00502F57" w:rsidRDefault="00000000">
            <w:pPr>
              <w:spacing w:before="60" w:after="80"/>
            </w:pPr>
            <w:r>
              <w:rPr>
                <w:color w:val="000000"/>
                <w:sz w:val="17"/>
                <w:szCs w:val="17"/>
              </w:rPr>
              <w:t>Firma: ________________</w:t>
            </w:r>
          </w:p>
        </w:tc>
        <w:tc>
          <w:tcPr>
            <w:tcW w:w="2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52A200" w14:textId="77777777" w:rsidR="00502F57" w:rsidRDefault="00000000">
            <w:pPr>
              <w:spacing w:before="60" w:after="80"/>
            </w:pPr>
            <w:r>
              <w:rPr>
                <w:color w:val="000000"/>
                <w:sz w:val="17"/>
                <w:szCs w:val="17"/>
              </w:rPr>
              <w:t>Firma: ________________</w:t>
            </w:r>
          </w:p>
        </w:tc>
        <w:tc>
          <w:tcPr>
            <w:tcW w:w="24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1D9964" w14:textId="77777777" w:rsidR="00502F57" w:rsidRDefault="00000000">
            <w:pPr>
              <w:spacing w:before="60" w:after="80"/>
            </w:pPr>
            <w:r>
              <w:rPr>
                <w:color w:val="000000"/>
                <w:sz w:val="17"/>
                <w:szCs w:val="17"/>
              </w:rPr>
              <w:t>Firma: ________________</w:t>
            </w:r>
          </w:p>
        </w:tc>
      </w:tr>
      <w:tr w:rsidR="00502F57" w14:paraId="1DEE51B9" w14:textId="77777777">
        <w:tblPrEx>
          <w:tblCellMar>
            <w:top w:w="0" w:type="dxa"/>
            <w:bottom w:w="0" w:type="dxa"/>
          </w:tblCellMar>
        </w:tblPrEx>
        <w:tc>
          <w:tcPr>
            <w:tcW w:w="24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3D7847" w14:textId="77777777" w:rsidR="00502F57" w:rsidRDefault="00000000">
            <w:pPr>
              <w:spacing w:before="60" w:after="80"/>
              <w:jc w:val="center"/>
            </w:pPr>
            <w:r>
              <w:rPr>
                <w:color w:val="595959"/>
                <w:sz w:val="17"/>
                <w:szCs w:val="17"/>
              </w:rPr>
              <w:t>Fecha: ___/___/2026</w:t>
            </w:r>
          </w:p>
        </w:tc>
        <w:tc>
          <w:tcPr>
            <w:tcW w:w="24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3C1F3A" w14:textId="77777777" w:rsidR="00502F57" w:rsidRDefault="00000000">
            <w:pPr>
              <w:spacing w:before="60" w:after="80"/>
              <w:jc w:val="center"/>
            </w:pPr>
            <w:r>
              <w:rPr>
                <w:color w:val="595959"/>
                <w:sz w:val="17"/>
                <w:szCs w:val="17"/>
              </w:rPr>
              <w:t>Fecha: ___/___/2026</w:t>
            </w:r>
          </w:p>
        </w:tc>
        <w:tc>
          <w:tcPr>
            <w:tcW w:w="24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86A8F8" w14:textId="77777777" w:rsidR="00502F57" w:rsidRDefault="00000000">
            <w:pPr>
              <w:spacing w:before="60" w:after="80"/>
              <w:jc w:val="center"/>
            </w:pPr>
            <w:r>
              <w:rPr>
                <w:color w:val="595959"/>
                <w:sz w:val="17"/>
                <w:szCs w:val="17"/>
              </w:rPr>
              <w:t>Fecha: ___/___/2026</w:t>
            </w:r>
          </w:p>
        </w:tc>
        <w:tc>
          <w:tcPr>
            <w:tcW w:w="24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0D1512" w14:textId="77777777" w:rsidR="00502F57" w:rsidRDefault="00000000">
            <w:pPr>
              <w:spacing w:before="60" w:after="80"/>
              <w:jc w:val="center"/>
            </w:pPr>
            <w:r>
              <w:rPr>
                <w:color w:val="595959"/>
                <w:sz w:val="17"/>
                <w:szCs w:val="17"/>
              </w:rPr>
              <w:t>Fecha: ___/___/2026</w:t>
            </w:r>
          </w:p>
        </w:tc>
      </w:tr>
    </w:tbl>
    <w:p w14:paraId="5AC1D530" w14:textId="77777777" w:rsidR="00502F57" w:rsidRDefault="00000000">
      <w:pPr>
        <w:pBdr>
          <w:top w:val="single" w:sz="4" w:space="6" w:color="CCCCCC"/>
        </w:pBdr>
        <w:spacing w:before="200"/>
        <w:jc w:val="center"/>
      </w:pPr>
      <w:r>
        <w:rPr>
          <w:i/>
          <w:iCs/>
          <w:color w:val="595959"/>
          <w:sz w:val="15"/>
          <w:szCs w:val="15"/>
        </w:rPr>
        <w:lastRenderedPageBreak/>
        <w:t>TrackLogic · Ingeniería Electrónica · Universidad del Quindío · 2026  |  github.com/SamuelLopez2410/CDIO3_Eq06_TrackLogic</w:t>
      </w:r>
    </w:p>
    <w:sectPr w:rsidR="00502F5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A18"/>
    <w:multiLevelType w:val="hybridMultilevel"/>
    <w:tmpl w:val="74125058"/>
    <w:lvl w:ilvl="0" w:tplc="A7BC8204">
      <w:start w:val="1"/>
      <w:numFmt w:val="decimal"/>
      <w:lvlText w:val="%1."/>
      <w:lvlJc w:val="left"/>
      <w:pPr>
        <w:ind w:left="600" w:hanging="300"/>
      </w:pPr>
      <w:rPr>
        <w:rFonts w:ascii="Arial" w:eastAsia="Arial" w:hAnsi="Arial" w:cs="Arial"/>
        <w:sz w:val="19"/>
        <w:szCs w:val="19"/>
      </w:rPr>
    </w:lvl>
    <w:lvl w:ilvl="1" w:tplc="535ED4B2">
      <w:numFmt w:val="decimal"/>
      <w:lvlText w:val=""/>
      <w:lvlJc w:val="left"/>
    </w:lvl>
    <w:lvl w:ilvl="2" w:tplc="3A8A140E">
      <w:numFmt w:val="decimal"/>
      <w:lvlText w:val=""/>
      <w:lvlJc w:val="left"/>
    </w:lvl>
    <w:lvl w:ilvl="3" w:tplc="CA5CAE0C">
      <w:numFmt w:val="decimal"/>
      <w:lvlText w:val=""/>
      <w:lvlJc w:val="left"/>
    </w:lvl>
    <w:lvl w:ilvl="4" w:tplc="9B3A7100">
      <w:numFmt w:val="decimal"/>
      <w:lvlText w:val=""/>
      <w:lvlJc w:val="left"/>
    </w:lvl>
    <w:lvl w:ilvl="5" w:tplc="AD18E01A">
      <w:numFmt w:val="decimal"/>
      <w:lvlText w:val=""/>
      <w:lvlJc w:val="left"/>
    </w:lvl>
    <w:lvl w:ilvl="6" w:tplc="F99A41FE">
      <w:numFmt w:val="decimal"/>
      <w:lvlText w:val=""/>
      <w:lvlJc w:val="left"/>
    </w:lvl>
    <w:lvl w:ilvl="7" w:tplc="FEDCC76E">
      <w:numFmt w:val="decimal"/>
      <w:lvlText w:val=""/>
      <w:lvlJc w:val="left"/>
    </w:lvl>
    <w:lvl w:ilvl="8" w:tplc="7E54C0FC">
      <w:numFmt w:val="decimal"/>
      <w:lvlText w:val=""/>
      <w:lvlJc w:val="left"/>
    </w:lvl>
  </w:abstractNum>
  <w:abstractNum w:abstractNumId="1" w15:restartNumberingAfterBreak="0">
    <w:nsid w:val="4CAA69D3"/>
    <w:multiLevelType w:val="hybridMultilevel"/>
    <w:tmpl w:val="3A8EB06A"/>
    <w:lvl w:ilvl="0" w:tplc="661CB4CC">
      <w:start w:val="1"/>
      <w:numFmt w:val="bullet"/>
      <w:lvlText w:val="●"/>
      <w:lvlJc w:val="left"/>
      <w:pPr>
        <w:ind w:left="720" w:hanging="360"/>
      </w:pPr>
    </w:lvl>
    <w:lvl w:ilvl="1" w:tplc="A8704DF6">
      <w:start w:val="1"/>
      <w:numFmt w:val="bullet"/>
      <w:lvlText w:val="○"/>
      <w:lvlJc w:val="left"/>
      <w:pPr>
        <w:ind w:left="1440" w:hanging="360"/>
      </w:pPr>
    </w:lvl>
    <w:lvl w:ilvl="2" w:tplc="4C8CE81E">
      <w:start w:val="1"/>
      <w:numFmt w:val="bullet"/>
      <w:lvlText w:val="■"/>
      <w:lvlJc w:val="left"/>
      <w:pPr>
        <w:ind w:left="2160" w:hanging="360"/>
      </w:pPr>
    </w:lvl>
    <w:lvl w:ilvl="3" w:tplc="4ABC9548">
      <w:start w:val="1"/>
      <w:numFmt w:val="bullet"/>
      <w:lvlText w:val="●"/>
      <w:lvlJc w:val="left"/>
      <w:pPr>
        <w:ind w:left="2880" w:hanging="360"/>
      </w:pPr>
    </w:lvl>
    <w:lvl w:ilvl="4" w:tplc="9578B40C">
      <w:start w:val="1"/>
      <w:numFmt w:val="bullet"/>
      <w:lvlText w:val="○"/>
      <w:lvlJc w:val="left"/>
      <w:pPr>
        <w:ind w:left="3600" w:hanging="360"/>
      </w:pPr>
    </w:lvl>
    <w:lvl w:ilvl="5" w:tplc="CF5EC264">
      <w:start w:val="1"/>
      <w:numFmt w:val="bullet"/>
      <w:lvlText w:val="■"/>
      <w:lvlJc w:val="left"/>
      <w:pPr>
        <w:ind w:left="4320" w:hanging="360"/>
      </w:pPr>
    </w:lvl>
    <w:lvl w:ilvl="6" w:tplc="111CA056">
      <w:start w:val="1"/>
      <w:numFmt w:val="bullet"/>
      <w:lvlText w:val="●"/>
      <w:lvlJc w:val="left"/>
      <w:pPr>
        <w:ind w:left="5040" w:hanging="360"/>
      </w:pPr>
    </w:lvl>
    <w:lvl w:ilvl="7" w:tplc="8CC0492C">
      <w:start w:val="1"/>
      <w:numFmt w:val="bullet"/>
      <w:lvlText w:val="●"/>
      <w:lvlJc w:val="left"/>
      <w:pPr>
        <w:ind w:left="5760" w:hanging="360"/>
      </w:pPr>
    </w:lvl>
    <w:lvl w:ilvl="8" w:tplc="89C02632">
      <w:start w:val="1"/>
      <w:numFmt w:val="bullet"/>
      <w:lvlText w:val="●"/>
      <w:lvlJc w:val="left"/>
      <w:pPr>
        <w:ind w:left="6480" w:hanging="360"/>
      </w:pPr>
    </w:lvl>
  </w:abstractNum>
  <w:num w:numId="1" w16cid:durableId="2090075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F57"/>
    <w:rsid w:val="001855D9"/>
    <w:rsid w:val="00205FE3"/>
    <w:rsid w:val="002A0819"/>
    <w:rsid w:val="00455B3D"/>
    <w:rsid w:val="00502F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F56E"/>
  <w15:docId w15:val="{E6B9C2A7-5907-40EE-8A72-F210C333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864"/>
      <w:sz w:val="30"/>
      <w:szCs w:val="30"/>
    </w:rPr>
  </w:style>
  <w:style w:type="paragraph" w:styleId="Ttulo2">
    <w:name w:val="heading 2"/>
    <w:uiPriority w:val="9"/>
    <w:semiHidden/>
    <w:unhideWhenUsed/>
    <w:qFormat/>
    <w:pPr>
      <w:spacing w:before="180" w:after="80"/>
      <w:outlineLvl w:val="1"/>
    </w:pPr>
    <w:rPr>
      <w:b/>
      <w:bCs/>
      <w:color w:val="00683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1843</Words>
  <Characters>10142</Characters>
  <Application>Microsoft Office Word</Application>
  <DocSecurity>0</DocSecurity>
  <Lines>84</Lines>
  <Paragraphs>23</Paragraphs>
  <ScaleCrop>false</ScaleCrop>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lopez lozano</cp:lastModifiedBy>
  <cp:revision>4</cp:revision>
  <dcterms:created xsi:type="dcterms:W3CDTF">2026-05-20T20:44:00Z</dcterms:created>
  <dcterms:modified xsi:type="dcterms:W3CDTF">2026-05-20T22:03:00Z</dcterms:modified>
</cp:coreProperties>
</file>