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r7fg45ogvbn" w:id="0"/>
      <w:bookmarkEnd w:id="0"/>
      <w:r w:rsidDel="00000000" w:rsidR="00000000" w:rsidRPr="00000000">
        <w:rPr>
          <w:rtl w:val="0"/>
        </w:rPr>
        <w:t xml:space="preserve">Week of November 12, 2023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s8nqmps2t6f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r6y2g7ehak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Terms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w1t8e49oci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15jaz4zlrb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Objectives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3b6685xikv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Ideas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4toog40k8n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jsf4l4qi7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Objectives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s2xv3movwr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Ideas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s8nqmps2t6f" w:id="1"/>
      <w:bookmarkEnd w:id="1"/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QXQ YLC Week 8 Lab Notebook [SOLUTIONS].ipynb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QXQ YLC Week 8 Homework [SOLUTIONS].ipynb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YLC 23-24 Cirq Basics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z5r6y2g7ehak" w:id="2"/>
      <w:bookmarkEnd w:id="2"/>
      <w:r w:rsidDel="00000000" w:rsidR="00000000" w:rsidRPr="00000000">
        <w:rPr>
          <w:rtl w:val="0"/>
        </w:rPr>
        <w:t xml:space="preserve">Key Terms</w:t>
      </w:r>
    </w:p>
    <w:tbl>
      <w:tblPr>
        <w:tblStyle w:val="Table1"/>
        <w:tblW w:w="110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7245"/>
        <w:tblGridChange w:id="0">
          <w:tblGrid>
            <w:gridCol w:w="3780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Key Term</w:t>
            </w:r>
          </w:p>
        </w:tc>
        <w:tc>
          <w:tcPr>
            <w:shd w:fill="012d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fdf4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CNOT 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Also called a Controlled X gate or CX gate is a two qubit gate, the control and target qubit, that acts based on the state of the control qubit. If the control qubit is in the 1 state, the CNOT gate applies an X gate to the target qubit. If the control qubit is in the 0 state, the CNOT gate does nothing.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ww1t8e49oci" w:id="3"/>
      <w:bookmarkEnd w:id="3"/>
      <w:r w:rsidDel="00000000" w:rsidR="00000000" w:rsidRPr="00000000">
        <w:rPr>
          <w:rtl w:val="0"/>
        </w:rPr>
        <w:t xml:space="preserve">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5p15jaz4zlrb" w:id="4"/>
      <w:bookmarkEnd w:id="4"/>
      <w:r w:rsidDel="00000000" w:rsidR="00000000" w:rsidRPr="00000000">
        <w:rPr>
          <w:rtl w:val="0"/>
        </w:rPr>
        <w:t xml:space="preserve">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three representations of single qubit states: kets, Bloch sphere, and state vectors.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how to determine the final state of a quantum circuit involving X, Z, and H gates.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how to predict the probability of measurement outcomes for a given quantum state.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Recognize </w:t>
      </w:r>
      <w:r w:rsidDel="00000000" w:rsidR="00000000" w:rsidRPr="00000000">
        <w:rPr>
          <w:rtl w:val="0"/>
        </w:rPr>
        <w:t xml:space="preserve">how the CX gate acts on qubits, including what the target and control qubits are.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Recognize </w:t>
      </w:r>
      <w:r w:rsidDel="00000000" w:rsidR="00000000" w:rsidRPr="00000000">
        <w:rPr>
          <w:rtl w:val="0"/>
        </w:rPr>
        <w:t xml:space="preserve">how the CX gate can create entanglement.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color w:val="012d9c"/>
        </w:rPr>
      </w:pPr>
      <w:bookmarkStart w:colFirst="0" w:colLast="0" w:name="_nt3b6685xikv" w:id="5"/>
      <w:bookmarkEnd w:id="5"/>
      <w:r w:rsidDel="00000000" w:rsidR="00000000" w:rsidRPr="00000000">
        <w:rPr>
          <w:color w:val="012d9c"/>
          <w:rtl w:val="0"/>
        </w:rPr>
        <w:t xml:space="preserve">Key Ideas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CNOT gate is a two qubit gate that acts on the target qubit based on the state of the control qubit, applying an X gate only if the control qubit is in the 1 state.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CNOT gate can be used to create entanglement between the control and target qubit.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74toog40k8n" w:id="6"/>
      <w:bookmarkEnd w:id="6"/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vcjsf4l4qi7" w:id="7"/>
      <w:bookmarkEnd w:id="7"/>
      <w:r w:rsidDel="00000000" w:rsidR="00000000" w:rsidRPr="00000000">
        <w:rPr>
          <w:rtl w:val="0"/>
        </w:rPr>
        <w:t xml:space="preserve">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the basics of Cirq for single qubit circuits.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Recognize </w:t>
      </w:r>
      <w:r w:rsidDel="00000000" w:rsidR="00000000" w:rsidRPr="00000000">
        <w:rPr>
          <w:rtl w:val="0"/>
        </w:rPr>
        <w:t xml:space="preserve">how to implement multi-qubit circuits, including the CNOT gate, in Cirq.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Recognize </w:t>
      </w:r>
      <w:r w:rsidDel="00000000" w:rsidR="00000000" w:rsidRPr="00000000">
        <w:rPr>
          <w:rtl w:val="0"/>
        </w:rPr>
        <w:t xml:space="preserve">how to simulate and interpret measurement results in Cirq.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ys2xv3movwr" w:id="8"/>
      <w:bookmarkEnd w:id="8"/>
      <w:r w:rsidDel="00000000" w:rsidR="00000000" w:rsidRPr="00000000">
        <w:rPr>
          <w:rtl w:val="0"/>
        </w:rPr>
        <w:t xml:space="preserve">Key Ideas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When creating multi-qubit circuits in Cirq, there are two things to keep in mind: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 to creating your circuit, you must create the appropriate number of qubits.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modifying your circuit with gates and measurements, you must use the correct qubit indices.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CNOT gate is a two qubit gate which applies an X gate to the target qubit if the control qubit is in the 0 state.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CNOT gate can be used to create entanglement between two qubits.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histogram can be used to visually represent measurements from a quantum circuit.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288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3600" w:right="-720" w:firstLine="0"/>
      <w:jc w:val="left"/>
      <w:rPr>
        <w:color w:val="012d9c"/>
      </w:rPr>
    </w:pPr>
    <w:r w:rsidDel="00000000" w:rsidR="00000000" w:rsidRPr="00000000">
      <w:rPr>
        <w:color w:val="012d9c"/>
        <w:rtl w:val="0"/>
      </w:rPr>
      <w:t xml:space="preserve">© 2023 The Coding School</w:t>
    </w:r>
    <w:r w:rsidDel="00000000" w:rsidR="00000000" w:rsidRPr="00000000">
      <w:rPr>
        <w:color w:val="012d9c"/>
        <w:rtl w:val="0"/>
      </w:rPr>
      <w:tab/>
      <w:tab/>
      <w:tab/>
      <w:tab/>
    </w:r>
    <w:r w:rsidDel="00000000" w:rsidR="00000000" w:rsidRPr="00000000">
      <w:rPr>
        <w:b w:val="1"/>
        <w:color w:val="012d9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-23812</wp:posOffset>
              </wp:positionV>
              <wp:extent cx="709613" cy="313382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2225" y="117250"/>
                        <a:ext cx="709613" cy="313382"/>
                        <a:chOff x="292225" y="117250"/>
                        <a:chExt cx="1856750" cy="805275"/>
                      </a:xfrm>
                    </wpg:grpSpPr>
                    <pic:pic>
                      <pic:nvPicPr>
                        <pic:cNvPr id="3" name="Shape 3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21844" l="0" r="0" t="9933"/>
                        <a:stretch/>
                      </pic:blipFill>
                      <pic:spPr>
                        <a:xfrm>
                          <a:off x="292225" y="117275"/>
                          <a:ext cx="1856750" cy="8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-447674</wp:posOffset>
              </wp:positionH>
              <wp:positionV relativeFrom="paragraph">
                <wp:posOffset>-23812</wp:posOffset>
              </wp:positionV>
              <wp:extent cx="709613" cy="313382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613" cy="3133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-266699</wp:posOffset>
              </wp:positionV>
              <wp:extent cx="7934325" cy="720442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01000" y="580425"/>
                        <a:ext cx="3242400" cy="880500"/>
                      </a:xfrm>
                      <a:prstGeom prst="rect">
                        <a:avLst/>
                      </a:prstGeom>
                      <a:solidFill>
                        <a:srgbClr val="FDF4E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-266699</wp:posOffset>
              </wp:positionV>
              <wp:extent cx="7934325" cy="720442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34325" cy="7204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3600" w:right="-720" w:firstLine="0"/>
      <w:jc w:val="left"/>
      <w:rPr/>
    </w:pPr>
    <w:r w:rsidDel="00000000" w:rsidR="00000000" w:rsidRPr="00000000">
      <w:rPr>
        <w:color w:val="012d9c"/>
        <w:rtl w:val="0"/>
      </w:rPr>
      <w:t xml:space="preserve">© 2023 The Coding School</w:t>
      <w:tab/>
      <w:tab/>
      <w:tab/>
      <w:tab/>
      <w:tab/>
    </w:r>
    <w:r w:rsidDel="00000000" w:rsidR="00000000" w:rsidRPr="00000000">
      <w:rPr>
        <w:b w:val="1"/>
        <w:color w:val="012d9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-266699</wp:posOffset>
              </wp:positionV>
              <wp:extent cx="7934325" cy="2180779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01000" y="580425"/>
                        <a:ext cx="3242400" cy="880500"/>
                      </a:xfrm>
                      <a:prstGeom prst="rect">
                        <a:avLst/>
                      </a:prstGeom>
                      <a:solidFill>
                        <a:srgbClr val="FDF4E0"/>
                      </a:solidFill>
                      <a:ln cap="flat" cmpd="sng" w="9525">
                        <a:solidFill>
                          <a:srgbClr val="012D9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-266699</wp:posOffset>
              </wp:positionV>
              <wp:extent cx="7934325" cy="2180779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34325" cy="21807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-33337</wp:posOffset>
              </wp:positionV>
              <wp:extent cx="709613" cy="313382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2225" y="117250"/>
                        <a:ext cx="709613" cy="313382"/>
                        <a:chOff x="292225" y="117250"/>
                        <a:chExt cx="1856750" cy="805275"/>
                      </a:xfrm>
                    </wpg:grpSpPr>
                    <pic:pic>
                      <pic:nvPicPr>
                        <pic:cNvPr id="2" name="Shape 2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21844" l="0" r="0" t="9933"/>
                        <a:stretch/>
                      </pic:blipFill>
                      <pic:spPr>
                        <a:xfrm>
                          <a:off x="292225" y="117275"/>
                          <a:ext cx="1856750" cy="8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-33337</wp:posOffset>
              </wp:positionV>
              <wp:extent cx="709613" cy="313382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613" cy="3133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Title"/>
      <w:keepNext w:val="0"/>
      <w:keepLines w:val="0"/>
      <w:rPr>
        <w:color w:val="012d9c"/>
      </w:rPr>
    </w:pPr>
    <w:bookmarkStart w:colFirst="0" w:colLast="0" w:name="_ryadkgyj6hss" w:id="9"/>
    <w:bookmarkEnd w:id="9"/>
    <w:r w:rsidDel="00000000" w:rsidR="00000000" w:rsidRPr="00000000">
      <w:rPr>
        <w:b w:val="0"/>
        <w:color w:val="012d9c"/>
        <w:sz w:val="28"/>
        <w:szCs w:val="28"/>
        <w:rtl w:val="0"/>
      </w:rPr>
      <w:t xml:space="preserve">Review and Multi-Qubit Circuits</w:t>
    </w:r>
    <w:r w:rsidDel="00000000" w:rsidR="00000000" w:rsidRPr="00000000">
      <w:rPr>
        <w:b w:val="0"/>
        <w:color w:val="012d9c"/>
        <w:sz w:val="28"/>
        <w:szCs w:val="28"/>
      </w:rPr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-61912</wp:posOffset>
              </wp:positionH>
              <wp:positionV relativeFrom="page">
                <wp:posOffset>0</wp:posOffset>
              </wp:positionV>
              <wp:extent cx="7934325" cy="604838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396225" y="566125"/>
                        <a:ext cx="7934325" cy="604838"/>
                        <a:chOff x="1396225" y="566125"/>
                        <a:chExt cx="3257175" cy="899575"/>
                      </a:xfrm>
                    </wpg:grpSpPr>
                    <wps:wsp>
                      <wps:cNvSpPr/>
                      <wps:cNvPr id="4" name="Shape 4"/>
                      <wps:spPr>
                        <a:xfrm>
                          <a:off x="1401000" y="580425"/>
                          <a:ext cx="3242400" cy="880500"/>
                        </a:xfrm>
                        <a:prstGeom prst="rect">
                          <a:avLst/>
                        </a:prstGeom>
                        <a:solidFill>
                          <a:srgbClr val="FDF4E0"/>
                        </a:solidFill>
                        <a:ln cap="flat" cmpd="sng" w="9525">
                          <a:solidFill>
                            <a:srgbClr val="012D9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CnPr/>
                      <wps:spPr>
                        <a:xfrm>
                          <a:off x="1411000" y="580425"/>
                          <a:ext cx="32424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DF4E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-61912</wp:posOffset>
              </wp:positionH>
              <wp:positionV relativeFrom="page">
                <wp:posOffset>0</wp:posOffset>
              </wp:positionV>
              <wp:extent cx="7934325" cy="604838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34325" cy="6048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Title"/>
      <w:keepNext w:val="0"/>
      <w:keepLines w:val="0"/>
      <w:rPr>
        <w:color w:val="012d9c"/>
      </w:rPr>
    </w:pPr>
    <w:bookmarkStart w:colFirst="0" w:colLast="0" w:name="_cm4xa816koea" w:id="10"/>
    <w:bookmarkEnd w:id="10"/>
    <w:r w:rsidDel="00000000" w:rsidR="00000000" w:rsidRPr="00000000">
      <w:rPr>
        <w:color w:val="012d9c"/>
      </w:rPr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-80962</wp:posOffset>
              </wp:positionH>
              <wp:positionV relativeFrom="page">
                <wp:posOffset>-23812</wp:posOffset>
              </wp:positionV>
              <wp:extent cx="7934325" cy="12096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01000" y="580425"/>
                        <a:ext cx="3242400" cy="880500"/>
                      </a:xfrm>
                      <a:prstGeom prst="rect">
                        <a:avLst/>
                      </a:prstGeom>
                      <a:solidFill>
                        <a:srgbClr val="FDF4E0"/>
                      </a:solidFill>
                      <a:ln cap="flat" cmpd="sng" w="9525">
                        <a:solidFill>
                          <a:srgbClr val="012D9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-80962</wp:posOffset>
              </wp:positionH>
              <wp:positionV relativeFrom="page">
                <wp:posOffset>-23812</wp:posOffset>
              </wp:positionV>
              <wp:extent cx="7934325" cy="12096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34325" cy="1209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12d9c"/>
        <w:rtl w:val="0"/>
      </w:rPr>
      <w:t xml:space="preserve">Summary of Key Concepts</w:t>
    </w:r>
  </w:p>
  <w:p w:rsidR="00000000" w:rsidDel="00000000" w:rsidP="00000000" w:rsidRDefault="00000000" w:rsidRPr="00000000" w14:paraId="00000038">
    <w:pPr>
      <w:pStyle w:val="Title"/>
      <w:keepNext w:val="0"/>
      <w:keepLines w:val="0"/>
      <w:rPr>
        <w:b w:val="0"/>
        <w:color w:val="012d9c"/>
      </w:rPr>
    </w:pPr>
    <w:bookmarkStart w:colFirst="0" w:colLast="0" w:name="_leo55c41lajp" w:id="11"/>
    <w:bookmarkEnd w:id="11"/>
    <w:r w:rsidDel="00000000" w:rsidR="00000000" w:rsidRPr="00000000">
      <w:rPr>
        <w:b w:val="0"/>
        <w:color w:val="012d9c"/>
        <w:rtl w:val="0"/>
      </w:rPr>
      <w:t xml:space="preserve">Review and Multi-Qubit Circuits</w:t>
    </w:r>
  </w:p>
  <w:p w:rsidR="00000000" w:rsidDel="00000000" w:rsidP="00000000" w:rsidRDefault="00000000" w:rsidRPr="00000000" w14:paraId="00000039">
    <w:pPr>
      <w:rPr>
        <w:color w:val="012d9c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color w:val="012d9c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12d9c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MSzHj6X1uRTVcfVmDV5-VqHAe1aW_azM?usp=sharing" TargetMode="External"/><Relationship Id="rId7" Type="http://schemas.openxmlformats.org/officeDocument/2006/relationships/hyperlink" Target="https://colab.research.google.com/drive/1F47S1cAmWwSKXZKs83leCt0RSSJA-eU0?usp=sharing" TargetMode="External"/><Relationship Id="rId8" Type="http://schemas.openxmlformats.org/officeDocument/2006/relationships/hyperlink" Target="https://docs.google.com/document/d/1RCeebVbSiYd0XDC0Z9RdS9Xxy8UWJvJ6LG1b7c3IB84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