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43D" w:rsidRPr="001540F2" w:rsidRDefault="00A3743D" w:rsidP="001540F2">
      <w:pPr>
        <w:spacing w:line="480" w:lineRule="auto"/>
        <w:rPr>
          <w:rFonts w:ascii="Arial" w:hAnsi="Arial" w:cs="Arial"/>
          <w:sz w:val="24"/>
          <w:szCs w:val="24"/>
        </w:rPr>
      </w:pPr>
      <w:r w:rsidRPr="001540F2">
        <w:rPr>
          <w:rFonts w:ascii="Arial" w:hAnsi="Arial" w:cs="Arial"/>
          <w:b/>
          <w:sz w:val="24"/>
          <w:szCs w:val="24"/>
        </w:rPr>
        <w:t>Slide 1: The innovation of renewable energy</w:t>
      </w:r>
      <w:r w:rsidRPr="001540F2">
        <w:rPr>
          <w:rFonts w:ascii="Arial" w:hAnsi="Arial" w:cs="Arial"/>
          <w:sz w:val="24"/>
          <w:szCs w:val="24"/>
        </w:rPr>
        <w:t xml:space="preserve"> </w:t>
      </w:r>
    </w:p>
    <w:p w:rsidR="00A3743D" w:rsidRPr="001540F2" w:rsidRDefault="00A3743D" w:rsidP="001540F2">
      <w:pPr>
        <w:spacing w:line="480" w:lineRule="auto"/>
        <w:rPr>
          <w:rFonts w:ascii="Arial" w:hAnsi="Arial" w:cs="Arial"/>
          <w:sz w:val="24"/>
          <w:szCs w:val="24"/>
        </w:rPr>
      </w:pPr>
      <w:r w:rsidRPr="001540F2">
        <w:rPr>
          <w:rFonts w:ascii="Arial" w:hAnsi="Arial" w:cs="Arial"/>
          <w:b/>
          <w:sz w:val="24"/>
          <w:szCs w:val="24"/>
        </w:rPr>
        <w:t>Slide 2: Introduction</w:t>
      </w:r>
    </w:p>
    <w:p w:rsidR="00A3743D" w:rsidRPr="001540F2" w:rsidRDefault="00A3743D" w:rsidP="001540F2">
      <w:pPr>
        <w:spacing w:line="480" w:lineRule="auto"/>
        <w:ind w:firstLine="720"/>
        <w:rPr>
          <w:rFonts w:ascii="Arial" w:hAnsi="Arial" w:cs="Arial"/>
          <w:color w:val="0F0F0F"/>
          <w:sz w:val="24"/>
          <w:szCs w:val="24"/>
        </w:rPr>
      </w:pPr>
      <w:r w:rsidRPr="001540F2">
        <w:rPr>
          <w:rFonts w:ascii="Arial" w:hAnsi="Arial" w:cs="Arial"/>
          <w:sz w:val="24"/>
          <w:szCs w:val="24"/>
        </w:rPr>
        <w:t>Renewable energy refers to energy derived from sources that are naturally replenished, such as sunlight, wind, rain, tides, waves and geothermal heat. Innovation is highly required because it helps in advancing technologies, global shift to sustainable energy and addressing climate change. The current energy landscape heavily relies on fossil fuels, such as coal, oil</w:t>
      </w:r>
      <w:r w:rsidR="005439FF" w:rsidRPr="001540F2">
        <w:rPr>
          <w:rFonts w:ascii="Arial" w:hAnsi="Arial" w:cs="Arial"/>
          <w:sz w:val="24"/>
          <w:szCs w:val="24"/>
        </w:rPr>
        <w:t>,</w:t>
      </w:r>
      <w:r w:rsidRPr="001540F2">
        <w:rPr>
          <w:rFonts w:ascii="Arial" w:hAnsi="Arial" w:cs="Arial"/>
          <w:sz w:val="24"/>
          <w:szCs w:val="24"/>
        </w:rPr>
        <w:t xml:space="preserve"> and natural gas.</w:t>
      </w:r>
      <w:r w:rsidR="005439FF" w:rsidRPr="001540F2">
        <w:rPr>
          <w:rFonts w:ascii="Arial" w:hAnsi="Arial" w:cs="Arial"/>
          <w:color w:val="0F0F0F"/>
          <w:sz w:val="24"/>
          <w:szCs w:val="24"/>
        </w:rPr>
        <w:t xml:space="preserve"> </w:t>
      </w:r>
      <w:r w:rsidR="005439FF" w:rsidRPr="001540F2">
        <w:rPr>
          <w:rFonts w:ascii="Arial" w:hAnsi="Arial" w:cs="Arial"/>
          <w:color w:val="0F0F0F"/>
          <w:sz w:val="24"/>
          <w:szCs w:val="24"/>
        </w:rPr>
        <w:t>This dependency has significant environmental consequences, including air and water pollution, greenhouse gas emissions leading to climate change, and habitat destruction.</w:t>
      </w:r>
      <w:r w:rsidR="005439FF" w:rsidRPr="001540F2">
        <w:rPr>
          <w:rFonts w:ascii="Arial" w:hAnsi="Arial" w:cs="Arial"/>
          <w:color w:val="0F0F0F"/>
          <w:sz w:val="24"/>
          <w:szCs w:val="24"/>
        </w:rPr>
        <w:t xml:space="preserve"> The pie chart on the right shows the percentage of different sources of energy used for fulfilling global energy demand. The graph shows that renewable sources have the least percentage, which poses a challenge to improve and come up with innovations in renewable energy.</w:t>
      </w:r>
    </w:p>
    <w:p w:rsidR="001540F2" w:rsidRPr="001540F2" w:rsidRDefault="001540F2" w:rsidP="001540F2">
      <w:pPr>
        <w:spacing w:line="480" w:lineRule="auto"/>
        <w:rPr>
          <w:rFonts w:ascii="Arial" w:hAnsi="Arial" w:cs="Arial"/>
          <w:color w:val="0F0F0F"/>
          <w:sz w:val="24"/>
          <w:szCs w:val="24"/>
        </w:rPr>
      </w:pPr>
      <w:r w:rsidRPr="001540F2">
        <w:rPr>
          <w:rFonts w:ascii="Arial" w:hAnsi="Arial" w:cs="Arial"/>
          <w:b/>
          <w:color w:val="0F0F0F"/>
          <w:sz w:val="24"/>
          <w:szCs w:val="24"/>
        </w:rPr>
        <w:t>Slide 3: Types of renewable energy</w:t>
      </w:r>
    </w:p>
    <w:p w:rsidR="001540F2" w:rsidRPr="001540F2" w:rsidRDefault="001540F2" w:rsidP="001540F2">
      <w:pPr>
        <w:spacing w:line="480" w:lineRule="auto"/>
        <w:ind w:firstLine="720"/>
        <w:rPr>
          <w:rFonts w:ascii="Arial" w:hAnsi="Arial" w:cs="Arial"/>
          <w:color w:val="0F0F0F"/>
          <w:sz w:val="24"/>
          <w:szCs w:val="24"/>
        </w:rPr>
      </w:pPr>
      <w:r w:rsidRPr="001540F2">
        <w:rPr>
          <w:rFonts w:ascii="Arial" w:hAnsi="Arial" w:cs="Arial"/>
          <w:color w:val="0F0F0F"/>
          <w:sz w:val="24"/>
          <w:szCs w:val="24"/>
        </w:rPr>
        <w:t>The types of renewable energy include solar power, wind power, hydropower, geothermal energy and biomass.</w:t>
      </w:r>
    </w:p>
    <w:p w:rsidR="005439FF" w:rsidRPr="001540F2" w:rsidRDefault="005439FF" w:rsidP="001540F2">
      <w:pPr>
        <w:spacing w:line="480" w:lineRule="auto"/>
        <w:rPr>
          <w:rFonts w:ascii="Arial" w:hAnsi="Arial" w:cs="Arial"/>
          <w:color w:val="0F0F0F"/>
          <w:sz w:val="24"/>
          <w:szCs w:val="24"/>
        </w:rPr>
      </w:pPr>
      <w:r w:rsidRPr="001540F2">
        <w:rPr>
          <w:rFonts w:ascii="Arial" w:hAnsi="Arial" w:cs="Arial"/>
          <w:b/>
          <w:color w:val="0F0F0F"/>
          <w:sz w:val="24"/>
          <w:szCs w:val="24"/>
        </w:rPr>
        <w:t xml:space="preserve">Slide </w:t>
      </w:r>
      <w:r w:rsidR="001F424F" w:rsidRPr="001540F2">
        <w:rPr>
          <w:rFonts w:ascii="Arial" w:hAnsi="Arial" w:cs="Arial"/>
          <w:b/>
          <w:color w:val="0F0F0F"/>
          <w:sz w:val="24"/>
          <w:szCs w:val="24"/>
        </w:rPr>
        <w:t>4</w:t>
      </w:r>
      <w:r w:rsidRPr="001540F2">
        <w:rPr>
          <w:rFonts w:ascii="Arial" w:hAnsi="Arial" w:cs="Arial"/>
          <w:b/>
          <w:color w:val="0F0F0F"/>
          <w:sz w:val="24"/>
          <w:szCs w:val="24"/>
        </w:rPr>
        <w:t>: Advancements in solar energy</w:t>
      </w:r>
    </w:p>
    <w:p w:rsidR="00000000" w:rsidRPr="001540F2" w:rsidRDefault="005439FF" w:rsidP="001540F2">
      <w:pPr>
        <w:spacing w:line="480" w:lineRule="auto"/>
        <w:ind w:firstLine="720"/>
        <w:rPr>
          <w:rFonts w:ascii="Arial" w:hAnsi="Arial" w:cs="Arial"/>
          <w:color w:val="0F0F0F"/>
          <w:sz w:val="24"/>
          <w:szCs w:val="24"/>
        </w:rPr>
      </w:pPr>
      <w:r w:rsidRPr="001540F2">
        <w:rPr>
          <w:rFonts w:ascii="Arial" w:hAnsi="Arial" w:cs="Arial"/>
          <w:color w:val="0F0F0F"/>
          <w:sz w:val="24"/>
          <w:szCs w:val="24"/>
        </w:rPr>
        <w:t xml:space="preserve">Advancements have been made in solar energy and our focus is going to be on India. </w:t>
      </w:r>
      <w:r w:rsidR="001F424F" w:rsidRPr="001540F2">
        <w:rPr>
          <w:rFonts w:ascii="Arial" w:hAnsi="Arial" w:cs="Arial"/>
          <w:color w:val="0F0F0F"/>
          <w:sz w:val="24"/>
          <w:szCs w:val="24"/>
        </w:rPr>
        <w:t>According to Thakur et al. (2022), t</w:t>
      </w:r>
      <w:r w:rsidRPr="001540F2">
        <w:rPr>
          <w:rFonts w:ascii="Arial" w:hAnsi="Arial" w:cs="Arial"/>
          <w:color w:val="0F0F0F"/>
          <w:sz w:val="24"/>
          <w:szCs w:val="24"/>
        </w:rPr>
        <w:t>he advancements include solar water pumping systems, solar crop dry</w:t>
      </w:r>
      <w:r w:rsidR="001F424F" w:rsidRPr="001540F2">
        <w:rPr>
          <w:rFonts w:ascii="Arial" w:hAnsi="Arial" w:cs="Arial"/>
          <w:color w:val="0F0F0F"/>
          <w:sz w:val="24"/>
          <w:szCs w:val="24"/>
        </w:rPr>
        <w:t xml:space="preserve">er systems and </w:t>
      </w:r>
      <w:r w:rsidRPr="001540F2">
        <w:rPr>
          <w:rFonts w:ascii="Arial" w:hAnsi="Arial" w:cs="Arial"/>
          <w:color w:val="0F0F0F"/>
          <w:sz w:val="24"/>
          <w:szCs w:val="24"/>
        </w:rPr>
        <w:t xml:space="preserve">solar water </w:t>
      </w:r>
      <w:r w:rsidR="001F424F" w:rsidRPr="001540F2">
        <w:rPr>
          <w:rFonts w:ascii="Arial" w:hAnsi="Arial" w:cs="Arial"/>
          <w:color w:val="0F0F0F"/>
          <w:sz w:val="24"/>
          <w:szCs w:val="24"/>
        </w:rPr>
        <w:t xml:space="preserve">desalination systems. These advancements </w:t>
      </w:r>
      <w:proofErr w:type="gramStart"/>
      <w:r w:rsidR="001F424F" w:rsidRPr="001540F2">
        <w:rPr>
          <w:rFonts w:ascii="Arial" w:hAnsi="Arial" w:cs="Arial"/>
          <w:color w:val="0F0F0F"/>
          <w:sz w:val="24"/>
          <w:szCs w:val="24"/>
        </w:rPr>
        <w:t>have  boosted</w:t>
      </w:r>
      <w:proofErr w:type="gramEnd"/>
      <w:r w:rsidR="001F424F" w:rsidRPr="001540F2">
        <w:rPr>
          <w:rFonts w:ascii="Arial" w:hAnsi="Arial" w:cs="Arial"/>
          <w:color w:val="0F0F0F"/>
          <w:sz w:val="24"/>
          <w:szCs w:val="24"/>
        </w:rPr>
        <w:t xml:space="preserve"> India’s agriculture sector. As a result, the Indian </w:t>
      </w:r>
      <w:r w:rsidR="001F424F" w:rsidRPr="001540F2">
        <w:rPr>
          <w:rFonts w:ascii="Arial" w:hAnsi="Arial" w:cs="Arial"/>
          <w:color w:val="0F0F0F"/>
          <w:sz w:val="24"/>
          <w:szCs w:val="24"/>
        </w:rPr>
        <w:lastRenderedPageBreak/>
        <w:t xml:space="preserve">government </w:t>
      </w:r>
      <w:r w:rsidR="001F424F" w:rsidRPr="001540F2">
        <w:rPr>
          <w:rFonts w:ascii="Arial" w:hAnsi="Arial" w:cs="Arial"/>
          <w:color w:val="0F0F0F"/>
          <w:sz w:val="24"/>
          <w:szCs w:val="24"/>
        </w:rPr>
        <w:t>has put into place policies and incentives in promoting solar energy</w:t>
      </w:r>
      <w:r w:rsidR="001F424F" w:rsidRPr="001540F2">
        <w:rPr>
          <w:rFonts w:ascii="Arial" w:hAnsi="Arial" w:cs="Arial"/>
          <w:color w:val="0F0F0F"/>
          <w:sz w:val="24"/>
          <w:szCs w:val="24"/>
        </w:rPr>
        <w:t xml:space="preserve"> </w:t>
      </w:r>
      <w:r w:rsidR="001F424F" w:rsidRPr="001540F2">
        <w:rPr>
          <w:rFonts w:ascii="Arial" w:hAnsi="Arial" w:cs="Arial"/>
          <w:color w:val="0F0F0F"/>
          <w:sz w:val="24"/>
          <w:szCs w:val="24"/>
        </w:rPr>
        <w:t>adoption in agriculture</w:t>
      </w:r>
      <w:r w:rsidR="001F424F" w:rsidRPr="001540F2">
        <w:rPr>
          <w:rFonts w:ascii="Arial" w:hAnsi="Arial" w:cs="Arial"/>
          <w:color w:val="0F0F0F"/>
          <w:sz w:val="24"/>
          <w:szCs w:val="24"/>
        </w:rPr>
        <w:t>.</w:t>
      </w:r>
    </w:p>
    <w:p w:rsidR="001F424F" w:rsidRPr="001540F2" w:rsidRDefault="001F424F" w:rsidP="001540F2">
      <w:pPr>
        <w:spacing w:line="480" w:lineRule="auto"/>
        <w:rPr>
          <w:rFonts w:ascii="Arial" w:hAnsi="Arial" w:cs="Arial"/>
          <w:b/>
          <w:color w:val="0F0F0F"/>
          <w:sz w:val="24"/>
          <w:szCs w:val="24"/>
        </w:rPr>
      </w:pPr>
      <w:r w:rsidRPr="001540F2">
        <w:rPr>
          <w:rFonts w:ascii="Arial" w:hAnsi="Arial" w:cs="Arial"/>
          <w:b/>
          <w:color w:val="0F0F0F"/>
          <w:sz w:val="24"/>
          <w:szCs w:val="24"/>
        </w:rPr>
        <w:t>Slide 5: Wind power innovations</w:t>
      </w:r>
    </w:p>
    <w:p w:rsidR="001F424F" w:rsidRPr="001540F2" w:rsidRDefault="001F424F" w:rsidP="001540F2">
      <w:pPr>
        <w:spacing w:line="480" w:lineRule="auto"/>
        <w:ind w:firstLine="720"/>
        <w:rPr>
          <w:rFonts w:ascii="Arial" w:hAnsi="Arial" w:cs="Arial"/>
          <w:color w:val="0F0F0F"/>
          <w:sz w:val="24"/>
          <w:szCs w:val="24"/>
        </w:rPr>
      </w:pPr>
      <w:r w:rsidRPr="001540F2">
        <w:rPr>
          <w:rFonts w:ascii="Arial" w:hAnsi="Arial" w:cs="Arial"/>
          <w:color w:val="0F0F0F"/>
          <w:sz w:val="24"/>
          <w:szCs w:val="24"/>
        </w:rPr>
        <w:t xml:space="preserve">For wind power, innovations have been on the offshore wind turbines where they have improved the aerodynamics of turbine blades. Based on </w:t>
      </w:r>
      <w:proofErr w:type="spellStart"/>
      <w:r w:rsidRPr="001540F2">
        <w:rPr>
          <w:rFonts w:ascii="Arial" w:hAnsi="Arial" w:cs="Arial"/>
          <w:color w:val="0F0F0F"/>
          <w:sz w:val="24"/>
          <w:szCs w:val="24"/>
        </w:rPr>
        <w:t>Asim</w:t>
      </w:r>
      <w:proofErr w:type="spellEnd"/>
      <w:r w:rsidRPr="001540F2">
        <w:rPr>
          <w:rFonts w:ascii="Arial" w:hAnsi="Arial" w:cs="Arial"/>
          <w:color w:val="0F0F0F"/>
          <w:sz w:val="24"/>
          <w:szCs w:val="24"/>
        </w:rPr>
        <w:t xml:space="preserve"> et al. (2022), analytical, empirical and numerical studies </w:t>
      </w:r>
      <w:r w:rsidR="00046CE0" w:rsidRPr="001540F2">
        <w:rPr>
          <w:rFonts w:ascii="Arial" w:hAnsi="Arial" w:cs="Arial"/>
          <w:color w:val="0F0F0F"/>
          <w:sz w:val="24"/>
          <w:szCs w:val="24"/>
        </w:rPr>
        <w:t>have been conducted to optimize blade design for heightened energy capture. This has led to increased wind energy extraction and improved turbine efficiency. In addition, rigorous investigations have been conducted to address dynamic turbine response and ensure structural robustness in a bid to advance wind power.</w:t>
      </w:r>
    </w:p>
    <w:p w:rsidR="00046CE0" w:rsidRPr="001540F2" w:rsidRDefault="00046CE0" w:rsidP="001540F2">
      <w:pPr>
        <w:spacing w:line="480" w:lineRule="auto"/>
        <w:rPr>
          <w:rFonts w:ascii="Arial" w:hAnsi="Arial" w:cs="Arial"/>
          <w:color w:val="0F0F0F"/>
          <w:sz w:val="24"/>
          <w:szCs w:val="24"/>
        </w:rPr>
      </w:pPr>
      <w:r w:rsidRPr="001540F2">
        <w:rPr>
          <w:rFonts w:ascii="Arial" w:hAnsi="Arial" w:cs="Arial"/>
          <w:b/>
          <w:color w:val="0F0F0F"/>
          <w:sz w:val="24"/>
          <w:szCs w:val="24"/>
        </w:rPr>
        <w:t>Slide 6: Emerging trends in renewable energy.</w:t>
      </w:r>
    </w:p>
    <w:p w:rsidR="00046CE0" w:rsidRPr="001540F2" w:rsidRDefault="00046CE0" w:rsidP="001540F2">
      <w:pPr>
        <w:spacing w:line="480" w:lineRule="auto"/>
        <w:ind w:firstLine="720"/>
        <w:rPr>
          <w:rFonts w:ascii="Arial" w:hAnsi="Arial" w:cs="Arial"/>
          <w:color w:val="0F0F0F"/>
          <w:sz w:val="24"/>
          <w:szCs w:val="24"/>
        </w:rPr>
      </w:pPr>
      <w:r w:rsidRPr="001540F2">
        <w:rPr>
          <w:rFonts w:ascii="Arial" w:hAnsi="Arial" w:cs="Arial"/>
          <w:color w:val="0F0F0F"/>
          <w:sz w:val="24"/>
          <w:szCs w:val="24"/>
        </w:rPr>
        <w:t xml:space="preserve">The emerging trends in renewable energy include energy storage technologies, smart grids and use of artificial intelligence in energy management. </w:t>
      </w:r>
      <w:r w:rsidRPr="001540F2">
        <w:rPr>
          <w:rFonts w:ascii="Arial" w:hAnsi="Arial" w:cs="Arial"/>
          <w:color w:val="0F0F0F"/>
          <w:sz w:val="24"/>
          <w:szCs w:val="24"/>
        </w:rPr>
        <w:t xml:space="preserve">Energy storage </w:t>
      </w:r>
      <w:r w:rsidR="001540F2" w:rsidRPr="001540F2">
        <w:rPr>
          <w:rFonts w:ascii="Arial" w:hAnsi="Arial" w:cs="Arial"/>
          <w:color w:val="0F0F0F"/>
          <w:sz w:val="24"/>
          <w:szCs w:val="24"/>
        </w:rPr>
        <w:t>technologies</w:t>
      </w:r>
      <w:r w:rsidR="001540F2" w:rsidRPr="001540F2">
        <w:rPr>
          <w:rFonts w:ascii="Arial" w:hAnsi="Arial" w:cs="Arial"/>
          <w:color w:val="0F0F0F"/>
          <w:sz w:val="24"/>
          <w:szCs w:val="24"/>
        </w:rPr>
        <w:t xml:space="preserve"> store </w:t>
      </w:r>
      <w:r w:rsidRPr="001540F2">
        <w:rPr>
          <w:rFonts w:ascii="Arial" w:hAnsi="Arial" w:cs="Arial"/>
          <w:color w:val="0F0F0F"/>
          <w:sz w:val="24"/>
          <w:szCs w:val="24"/>
        </w:rPr>
        <w:t xml:space="preserve">excess renewable energy </w:t>
      </w:r>
      <w:r w:rsidR="001540F2" w:rsidRPr="001540F2">
        <w:rPr>
          <w:rFonts w:ascii="Arial" w:hAnsi="Arial" w:cs="Arial"/>
          <w:color w:val="0F0F0F"/>
          <w:sz w:val="24"/>
          <w:szCs w:val="24"/>
        </w:rPr>
        <w:t>which can be used when the demand is high</w:t>
      </w:r>
      <w:r w:rsidRPr="001540F2">
        <w:rPr>
          <w:rFonts w:ascii="Arial" w:hAnsi="Arial" w:cs="Arial"/>
          <w:color w:val="0F0F0F"/>
          <w:sz w:val="24"/>
          <w:szCs w:val="24"/>
        </w:rPr>
        <w:t>, ensuring a steady and reliable power supply.</w:t>
      </w:r>
      <w:r w:rsidR="001540F2" w:rsidRPr="001540F2">
        <w:rPr>
          <w:rFonts w:ascii="Arial" w:hAnsi="Arial" w:cs="Arial"/>
          <w:color w:val="0F0F0F"/>
          <w:sz w:val="24"/>
          <w:szCs w:val="24"/>
        </w:rPr>
        <w:t xml:space="preserve"> </w:t>
      </w:r>
      <w:r w:rsidR="001540F2" w:rsidRPr="001540F2">
        <w:rPr>
          <w:rFonts w:ascii="Arial" w:hAnsi="Arial" w:cs="Arial"/>
          <w:color w:val="0F0F0F"/>
          <w:sz w:val="24"/>
          <w:szCs w:val="24"/>
        </w:rPr>
        <w:t xml:space="preserve">Smart grids use digital </w:t>
      </w:r>
      <w:r w:rsidR="001540F2" w:rsidRPr="001540F2">
        <w:rPr>
          <w:rFonts w:ascii="Arial" w:hAnsi="Arial" w:cs="Arial"/>
          <w:color w:val="0F0F0F"/>
          <w:sz w:val="24"/>
          <w:szCs w:val="24"/>
        </w:rPr>
        <w:t>technology</w:t>
      </w:r>
      <w:r w:rsidR="001540F2" w:rsidRPr="001540F2">
        <w:rPr>
          <w:rFonts w:ascii="Arial" w:hAnsi="Arial" w:cs="Arial"/>
          <w:color w:val="0F0F0F"/>
          <w:sz w:val="24"/>
          <w:szCs w:val="24"/>
        </w:rPr>
        <w:t xml:space="preserve"> to improve energy distribution, enabling </w:t>
      </w:r>
      <w:r w:rsidR="001540F2" w:rsidRPr="001540F2">
        <w:rPr>
          <w:rFonts w:ascii="Arial" w:hAnsi="Arial" w:cs="Arial"/>
          <w:color w:val="0F0F0F"/>
          <w:sz w:val="24"/>
          <w:szCs w:val="24"/>
        </w:rPr>
        <w:t xml:space="preserve">an </w:t>
      </w:r>
      <w:r w:rsidR="001540F2" w:rsidRPr="001540F2">
        <w:rPr>
          <w:rFonts w:ascii="Arial" w:hAnsi="Arial" w:cs="Arial"/>
          <w:color w:val="0F0F0F"/>
          <w:sz w:val="24"/>
          <w:szCs w:val="24"/>
        </w:rPr>
        <w:t xml:space="preserve">efficient two-way communication between </w:t>
      </w:r>
      <w:r w:rsidR="001540F2" w:rsidRPr="001540F2">
        <w:rPr>
          <w:rFonts w:ascii="Arial" w:hAnsi="Arial" w:cs="Arial"/>
          <w:color w:val="0F0F0F"/>
          <w:sz w:val="24"/>
          <w:szCs w:val="24"/>
        </w:rPr>
        <w:t xml:space="preserve">the </w:t>
      </w:r>
      <w:r w:rsidR="001540F2" w:rsidRPr="001540F2">
        <w:rPr>
          <w:rFonts w:ascii="Arial" w:hAnsi="Arial" w:cs="Arial"/>
          <w:color w:val="0F0F0F"/>
          <w:sz w:val="24"/>
          <w:szCs w:val="24"/>
        </w:rPr>
        <w:t>suppliers and users for optimized electricity usage.</w:t>
      </w:r>
      <w:r w:rsidR="001540F2" w:rsidRPr="001540F2">
        <w:rPr>
          <w:rFonts w:ascii="Arial" w:hAnsi="Arial" w:cs="Arial"/>
          <w:color w:val="0F0F0F"/>
          <w:sz w:val="24"/>
          <w:szCs w:val="24"/>
        </w:rPr>
        <w:t xml:space="preserve"> Artificial intelligence analys</w:t>
      </w:r>
      <w:r w:rsidR="001540F2" w:rsidRPr="001540F2">
        <w:rPr>
          <w:rFonts w:ascii="Arial" w:hAnsi="Arial" w:cs="Arial"/>
          <w:color w:val="0F0F0F"/>
          <w:sz w:val="24"/>
          <w:szCs w:val="24"/>
        </w:rPr>
        <w:t>es data in energy systems to predict consumption, optimize generation, and a</w:t>
      </w:r>
      <w:r w:rsidR="001540F2" w:rsidRPr="001540F2">
        <w:rPr>
          <w:rFonts w:ascii="Arial" w:hAnsi="Arial" w:cs="Arial"/>
          <w:color w:val="0F0F0F"/>
          <w:sz w:val="24"/>
          <w:szCs w:val="24"/>
        </w:rPr>
        <w:t xml:space="preserve">utomate processes to increase </w:t>
      </w:r>
      <w:r w:rsidR="001540F2" w:rsidRPr="001540F2">
        <w:rPr>
          <w:rFonts w:ascii="Arial" w:hAnsi="Arial" w:cs="Arial"/>
          <w:color w:val="0F0F0F"/>
          <w:sz w:val="24"/>
          <w:szCs w:val="24"/>
        </w:rPr>
        <w:t>efficiency in renewable energy usage.</w:t>
      </w:r>
    </w:p>
    <w:p w:rsidR="001540F2" w:rsidRDefault="001540F2" w:rsidP="001540F2">
      <w:pPr>
        <w:spacing w:line="480" w:lineRule="auto"/>
        <w:rPr>
          <w:rFonts w:ascii="Arial" w:hAnsi="Arial" w:cs="Arial"/>
          <w:b/>
          <w:color w:val="0F0F0F"/>
          <w:sz w:val="24"/>
          <w:szCs w:val="24"/>
        </w:rPr>
      </w:pPr>
    </w:p>
    <w:p w:rsidR="001540F2" w:rsidRDefault="001540F2" w:rsidP="001540F2">
      <w:pPr>
        <w:spacing w:line="480" w:lineRule="auto"/>
        <w:rPr>
          <w:rFonts w:ascii="Arial" w:hAnsi="Arial" w:cs="Arial"/>
          <w:b/>
          <w:color w:val="0F0F0F"/>
          <w:sz w:val="24"/>
          <w:szCs w:val="24"/>
        </w:rPr>
      </w:pPr>
    </w:p>
    <w:p w:rsidR="001540F2" w:rsidRPr="001540F2" w:rsidRDefault="001540F2" w:rsidP="001540F2">
      <w:pPr>
        <w:spacing w:line="480" w:lineRule="auto"/>
        <w:rPr>
          <w:rFonts w:ascii="Arial" w:hAnsi="Arial" w:cs="Arial"/>
          <w:color w:val="0F0F0F"/>
          <w:sz w:val="24"/>
          <w:szCs w:val="24"/>
        </w:rPr>
      </w:pPr>
      <w:bookmarkStart w:id="0" w:name="_GoBack"/>
      <w:bookmarkEnd w:id="0"/>
      <w:r w:rsidRPr="001540F2">
        <w:rPr>
          <w:rFonts w:ascii="Arial" w:hAnsi="Arial" w:cs="Arial"/>
          <w:b/>
          <w:color w:val="0F0F0F"/>
          <w:sz w:val="24"/>
          <w:szCs w:val="24"/>
        </w:rPr>
        <w:lastRenderedPageBreak/>
        <w:t>Slide 7: References</w:t>
      </w:r>
    </w:p>
    <w:p w:rsidR="001540F2" w:rsidRPr="001540F2" w:rsidRDefault="001540F2" w:rsidP="001540F2">
      <w:pPr>
        <w:pStyle w:val="ListParagraph"/>
        <w:numPr>
          <w:ilvl w:val="0"/>
          <w:numId w:val="2"/>
        </w:numPr>
        <w:spacing w:line="480" w:lineRule="auto"/>
        <w:ind w:left="360"/>
        <w:rPr>
          <w:rFonts w:ascii="Arial" w:hAnsi="Arial" w:cs="Arial"/>
          <w:color w:val="0F0F0F"/>
          <w:sz w:val="24"/>
          <w:szCs w:val="24"/>
        </w:rPr>
      </w:pPr>
      <w:proofErr w:type="spellStart"/>
      <w:r w:rsidRPr="001540F2">
        <w:rPr>
          <w:rFonts w:ascii="Arial" w:hAnsi="Arial" w:cs="Arial"/>
          <w:color w:val="0F0F0F"/>
          <w:sz w:val="24"/>
          <w:szCs w:val="24"/>
        </w:rPr>
        <w:t>Asim</w:t>
      </w:r>
      <w:proofErr w:type="spellEnd"/>
      <w:r w:rsidRPr="001540F2">
        <w:rPr>
          <w:rFonts w:ascii="Arial" w:hAnsi="Arial" w:cs="Arial"/>
          <w:color w:val="0F0F0F"/>
          <w:sz w:val="24"/>
          <w:szCs w:val="24"/>
        </w:rPr>
        <w:t xml:space="preserve">, T.; Islam, S.Z.; </w:t>
      </w:r>
      <w:proofErr w:type="spellStart"/>
      <w:r w:rsidRPr="001540F2">
        <w:rPr>
          <w:rFonts w:ascii="Arial" w:hAnsi="Arial" w:cs="Arial"/>
          <w:color w:val="0F0F0F"/>
          <w:sz w:val="24"/>
          <w:szCs w:val="24"/>
        </w:rPr>
        <w:t>Hemmati</w:t>
      </w:r>
      <w:proofErr w:type="spellEnd"/>
      <w:r w:rsidRPr="001540F2">
        <w:rPr>
          <w:rFonts w:ascii="Arial" w:hAnsi="Arial" w:cs="Arial"/>
          <w:color w:val="0F0F0F"/>
          <w:sz w:val="24"/>
          <w:szCs w:val="24"/>
        </w:rPr>
        <w:t xml:space="preserve">, A.; Khalid, </w:t>
      </w:r>
      <w:proofErr w:type="gramStart"/>
      <w:r w:rsidRPr="001540F2">
        <w:rPr>
          <w:rFonts w:ascii="Arial" w:hAnsi="Arial" w:cs="Arial"/>
          <w:color w:val="0F0F0F"/>
          <w:sz w:val="24"/>
          <w:szCs w:val="24"/>
        </w:rPr>
        <w:t>M.S.U  (</w:t>
      </w:r>
      <w:proofErr w:type="gramEnd"/>
      <w:r w:rsidRPr="001540F2">
        <w:rPr>
          <w:rFonts w:ascii="Arial" w:hAnsi="Arial" w:cs="Arial"/>
          <w:color w:val="0F0F0F"/>
          <w:sz w:val="24"/>
          <w:szCs w:val="24"/>
        </w:rPr>
        <w:t>2022).. A Review of Recent Advancements in Offshore Wind Turbine Technology. </w:t>
      </w:r>
      <w:r w:rsidRPr="001540F2">
        <w:rPr>
          <w:rFonts w:ascii="Arial" w:hAnsi="Arial" w:cs="Arial"/>
          <w:i/>
          <w:iCs/>
          <w:color w:val="0F0F0F"/>
          <w:sz w:val="24"/>
          <w:szCs w:val="24"/>
        </w:rPr>
        <w:t>Energies</w:t>
      </w:r>
      <w:r w:rsidRPr="001540F2">
        <w:rPr>
          <w:rFonts w:ascii="Arial" w:hAnsi="Arial" w:cs="Arial"/>
          <w:color w:val="0F0F0F"/>
          <w:sz w:val="24"/>
          <w:szCs w:val="24"/>
        </w:rPr>
        <w:t>, </w:t>
      </w:r>
      <w:r w:rsidRPr="001540F2">
        <w:rPr>
          <w:rFonts w:ascii="Arial" w:hAnsi="Arial" w:cs="Arial"/>
          <w:i/>
          <w:iCs/>
          <w:color w:val="0F0F0F"/>
          <w:sz w:val="24"/>
          <w:szCs w:val="24"/>
        </w:rPr>
        <w:t>15</w:t>
      </w:r>
      <w:r w:rsidRPr="001540F2">
        <w:rPr>
          <w:rFonts w:ascii="Arial" w:hAnsi="Arial" w:cs="Arial"/>
          <w:color w:val="0F0F0F"/>
          <w:sz w:val="24"/>
          <w:szCs w:val="24"/>
        </w:rPr>
        <w:t>, 579. https://doi.org/10.3390/en15020579</w:t>
      </w:r>
    </w:p>
    <w:p w:rsidR="001540F2" w:rsidRPr="001540F2" w:rsidRDefault="001540F2" w:rsidP="001540F2">
      <w:pPr>
        <w:numPr>
          <w:ilvl w:val="0"/>
          <w:numId w:val="2"/>
        </w:numPr>
        <w:spacing w:line="480" w:lineRule="auto"/>
        <w:ind w:left="360"/>
        <w:rPr>
          <w:rFonts w:ascii="Arial" w:hAnsi="Arial" w:cs="Arial"/>
          <w:color w:val="0F0F0F"/>
          <w:sz w:val="24"/>
          <w:szCs w:val="24"/>
        </w:rPr>
      </w:pPr>
      <w:r w:rsidRPr="001540F2">
        <w:rPr>
          <w:rFonts w:ascii="Arial" w:hAnsi="Arial" w:cs="Arial"/>
          <w:color w:val="0F0F0F"/>
          <w:sz w:val="24"/>
          <w:szCs w:val="24"/>
        </w:rPr>
        <w:t xml:space="preserve">Thakur, A. K., Singh, R., </w:t>
      </w:r>
      <w:proofErr w:type="spellStart"/>
      <w:r w:rsidRPr="001540F2">
        <w:rPr>
          <w:rFonts w:ascii="Arial" w:hAnsi="Arial" w:cs="Arial"/>
          <w:color w:val="0F0F0F"/>
          <w:sz w:val="24"/>
          <w:szCs w:val="24"/>
        </w:rPr>
        <w:t>Gehlot</w:t>
      </w:r>
      <w:proofErr w:type="spellEnd"/>
      <w:r w:rsidRPr="001540F2">
        <w:rPr>
          <w:rFonts w:ascii="Arial" w:hAnsi="Arial" w:cs="Arial"/>
          <w:color w:val="0F0F0F"/>
          <w:sz w:val="24"/>
          <w:szCs w:val="24"/>
        </w:rPr>
        <w:t xml:space="preserve">, A., </w:t>
      </w:r>
      <w:proofErr w:type="spellStart"/>
      <w:r w:rsidRPr="001540F2">
        <w:rPr>
          <w:rFonts w:ascii="Arial" w:hAnsi="Arial" w:cs="Arial"/>
          <w:color w:val="0F0F0F"/>
          <w:sz w:val="24"/>
          <w:szCs w:val="24"/>
        </w:rPr>
        <w:t>Kaviti</w:t>
      </w:r>
      <w:proofErr w:type="spellEnd"/>
      <w:r w:rsidRPr="001540F2">
        <w:rPr>
          <w:rFonts w:ascii="Arial" w:hAnsi="Arial" w:cs="Arial"/>
          <w:color w:val="0F0F0F"/>
          <w:sz w:val="24"/>
          <w:szCs w:val="24"/>
        </w:rPr>
        <w:t xml:space="preserve">, A. K., </w:t>
      </w:r>
      <w:proofErr w:type="spellStart"/>
      <w:r w:rsidRPr="001540F2">
        <w:rPr>
          <w:rFonts w:ascii="Arial" w:hAnsi="Arial" w:cs="Arial"/>
          <w:color w:val="0F0F0F"/>
          <w:sz w:val="24"/>
          <w:szCs w:val="24"/>
        </w:rPr>
        <w:t>Aseer</w:t>
      </w:r>
      <w:proofErr w:type="spellEnd"/>
      <w:r w:rsidRPr="001540F2">
        <w:rPr>
          <w:rFonts w:ascii="Arial" w:hAnsi="Arial" w:cs="Arial"/>
          <w:color w:val="0F0F0F"/>
          <w:sz w:val="24"/>
          <w:szCs w:val="24"/>
        </w:rPr>
        <w:t xml:space="preserve">, R., </w:t>
      </w:r>
      <w:proofErr w:type="spellStart"/>
      <w:r w:rsidRPr="001540F2">
        <w:rPr>
          <w:rFonts w:ascii="Arial" w:hAnsi="Arial" w:cs="Arial"/>
          <w:color w:val="0F0F0F"/>
          <w:sz w:val="24"/>
          <w:szCs w:val="24"/>
        </w:rPr>
        <w:t>Suraparaju</w:t>
      </w:r>
      <w:proofErr w:type="spellEnd"/>
      <w:r w:rsidRPr="001540F2">
        <w:rPr>
          <w:rFonts w:ascii="Arial" w:hAnsi="Arial" w:cs="Arial"/>
          <w:color w:val="0F0F0F"/>
          <w:sz w:val="24"/>
          <w:szCs w:val="24"/>
        </w:rPr>
        <w:t>, S. K</w:t>
      </w:r>
      <w:proofErr w:type="gramStart"/>
      <w:r w:rsidRPr="001540F2">
        <w:rPr>
          <w:rFonts w:ascii="Arial" w:hAnsi="Arial" w:cs="Arial"/>
          <w:color w:val="0F0F0F"/>
          <w:sz w:val="24"/>
          <w:szCs w:val="24"/>
        </w:rPr>
        <w:t>., ...</w:t>
      </w:r>
      <w:proofErr w:type="gramEnd"/>
      <w:r w:rsidRPr="001540F2">
        <w:rPr>
          <w:rFonts w:ascii="Arial" w:hAnsi="Arial" w:cs="Arial"/>
          <w:color w:val="0F0F0F"/>
          <w:sz w:val="24"/>
          <w:szCs w:val="24"/>
        </w:rPr>
        <w:t xml:space="preserve"> &amp; </w:t>
      </w:r>
      <w:proofErr w:type="spellStart"/>
      <w:r w:rsidRPr="001540F2">
        <w:rPr>
          <w:rFonts w:ascii="Arial" w:hAnsi="Arial" w:cs="Arial"/>
          <w:color w:val="0F0F0F"/>
          <w:sz w:val="24"/>
          <w:szCs w:val="24"/>
        </w:rPr>
        <w:t>Sikarwar</w:t>
      </w:r>
      <w:proofErr w:type="spellEnd"/>
      <w:r w:rsidRPr="001540F2">
        <w:rPr>
          <w:rFonts w:ascii="Arial" w:hAnsi="Arial" w:cs="Arial"/>
          <w:color w:val="0F0F0F"/>
          <w:sz w:val="24"/>
          <w:szCs w:val="24"/>
        </w:rPr>
        <w:t>, V. S. (2022). Advancements in solar technologies for sustainable development of agricultural sector in India: a comprehensive review on challenges and opportunities. </w:t>
      </w:r>
      <w:r w:rsidRPr="001540F2">
        <w:rPr>
          <w:rFonts w:ascii="Arial" w:hAnsi="Arial" w:cs="Arial"/>
          <w:i/>
          <w:iCs/>
          <w:color w:val="0F0F0F"/>
          <w:sz w:val="24"/>
          <w:szCs w:val="24"/>
        </w:rPr>
        <w:t>Environmental Science and Pollution Research</w:t>
      </w:r>
      <w:r w:rsidRPr="001540F2">
        <w:rPr>
          <w:rFonts w:ascii="Arial" w:hAnsi="Arial" w:cs="Arial"/>
          <w:color w:val="0F0F0F"/>
          <w:sz w:val="24"/>
          <w:szCs w:val="24"/>
        </w:rPr>
        <w:t>, </w:t>
      </w:r>
      <w:r w:rsidRPr="001540F2">
        <w:rPr>
          <w:rFonts w:ascii="Arial" w:hAnsi="Arial" w:cs="Arial"/>
          <w:i/>
          <w:iCs/>
          <w:color w:val="0F0F0F"/>
          <w:sz w:val="24"/>
          <w:szCs w:val="24"/>
        </w:rPr>
        <w:t>29</w:t>
      </w:r>
      <w:r w:rsidRPr="001540F2">
        <w:rPr>
          <w:rFonts w:ascii="Arial" w:hAnsi="Arial" w:cs="Arial"/>
          <w:color w:val="0F0F0F"/>
          <w:sz w:val="24"/>
          <w:szCs w:val="24"/>
        </w:rPr>
        <w:t>(29), 43607-43634.</w:t>
      </w:r>
    </w:p>
    <w:p w:rsidR="001540F2" w:rsidRPr="001540F2" w:rsidRDefault="001540F2" w:rsidP="001F424F">
      <w:pPr>
        <w:rPr>
          <w:rFonts w:ascii="Segoe UI" w:hAnsi="Segoe UI" w:cs="Segoe UI"/>
          <w:color w:val="0F0F0F"/>
        </w:rPr>
      </w:pPr>
    </w:p>
    <w:p w:rsidR="001F424F" w:rsidRPr="005439FF" w:rsidRDefault="001F424F">
      <w:pPr>
        <w:rPr>
          <w:rFonts w:ascii="Segoe UI" w:hAnsi="Segoe UI" w:cs="Segoe UI"/>
          <w:color w:val="0F0F0F"/>
        </w:rPr>
      </w:pPr>
    </w:p>
    <w:p w:rsidR="005439FF" w:rsidRPr="00A3743D" w:rsidRDefault="005439FF"/>
    <w:p w:rsidR="00A3743D" w:rsidRPr="00A3743D" w:rsidRDefault="00A3743D">
      <w:pPr>
        <w:rPr>
          <w:b/>
        </w:rPr>
      </w:pPr>
    </w:p>
    <w:sectPr w:rsidR="00A3743D" w:rsidRPr="00A3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E2D92"/>
    <w:multiLevelType w:val="hybridMultilevel"/>
    <w:tmpl w:val="D4BCCB2A"/>
    <w:lvl w:ilvl="0" w:tplc="B17A12D0">
      <w:start w:val="1"/>
      <w:numFmt w:val="decimal"/>
      <w:lvlText w:val="%1."/>
      <w:lvlJc w:val="left"/>
      <w:pPr>
        <w:tabs>
          <w:tab w:val="num" w:pos="720"/>
        </w:tabs>
        <w:ind w:left="720" w:hanging="360"/>
      </w:pPr>
    </w:lvl>
    <w:lvl w:ilvl="1" w:tplc="2108A0DA" w:tentative="1">
      <w:start w:val="1"/>
      <w:numFmt w:val="decimal"/>
      <w:lvlText w:val="%2."/>
      <w:lvlJc w:val="left"/>
      <w:pPr>
        <w:tabs>
          <w:tab w:val="num" w:pos="1440"/>
        </w:tabs>
        <w:ind w:left="1440" w:hanging="360"/>
      </w:pPr>
    </w:lvl>
    <w:lvl w:ilvl="2" w:tplc="58C2762C" w:tentative="1">
      <w:start w:val="1"/>
      <w:numFmt w:val="decimal"/>
      <w:lvlText w:val="%3."/>
      <w:lvlJc w:val="left"/>
      <w:pPr>
        <w:tabs>
          <w:tab w:val="num" w:pos="2160"/>
        </w:tabs>
        <w:ind w:left="2160" w:hanging="360"/>
      </w:pPr>
    </w:lvl>
    <w:lvl w:ilvl="3" w:tplc="E6BE8730" w:tentative="1">
      <w:start w:val="1"/>
      <w:numFmt w:val="decimal"/>
      <w:lvlText w:val="%4."/>
      <w:lvlJc w:val="left"/>
      <w:pPr>
        <w:tabs>
          <w:tab w:val="num" w:pos="2880"/>
        </w:tabs>
        <w:ind w:left="2880" w:hanging="360"/>
      </w:pPr>
    </w:lvl>
    <w:lvl w:ilvl="4" w:tplc="AFD2B836" w:tentative="1">
      <w:start w:val="1"/>
      <w:numFmt w:val="decimal"/>
      <w:lvlText w:val="%5."/>
      <w:lvlJc w:val="left"/>
      <w:pPr>
        <w:tabs>
          <w:tab w:val="num" w:pos="3600"/>
        </w:tabs>
        <w:ind w:left="3600" w:hanging="360"/>
      </w:pPr>
    </w:lvl>
    <w:lvl w:ilvl="5" w:tplc="9774D466" w:tentative="1">
      <w:start w:val="1"/>
      <w:numFmt w:val="decimal"/>
      <w:lvlText w:val="%6."/>
      <w:lvlJc w:val="left"/>
      <w:pPr>
        <w:tabs>
          <w:tab w:val="num" w:pos="4320"/>
        </w:tabs>
        <w:ind w:left="4320" w:hanging="360"/>
      </w:pPr>
    </w:lvl>
    <w:lvl w:ilvl="6" w:tplc="ED963260" w:tentative="1">
      <w:start w:val="1"/>
      <w:numFmt w:val="decimal"/>
      <w:lvlText w:val="%7."/>
      <w:lvlJc w:val="left"/>
      <w:pPr>
        <w:tabs>
          <w:tab w:val="num" w:pos="5040"/>
        </w:tabs>
        <w:ind w:left="5040" w:hanging="360"/>
      </w:pPr>
    </w:lvl>
    <w:lvl w:ilvl="7" w:tplc="FE28F5EE" w:tentative="1">
      <w:start w:val="1"/>
      <w:numFmt w:val="decimal"/>
      <w:lvlText w:val="%8."/>
      <w:lvlJc w:val="left"/>
      <w:pPr>
        <w:tabs>
          <w:tab w:val="num" w:pos="5760"/>
        </w:tabs>
        <w:ind w:left="5760" w:hanging="360"/>
      </w:pPr>
    </w:lvl>
    <w:lvl w:ilvl="8" w:tplc="753608F0" w:tentative="1">
      <w:start w:val="1"/>
      <w:numFmt w:val="decimal"/>
      <w:lvlText w:val="%9."/>
      <w:lvlJc w:val="left"/>
      <w:pPr>
        <w:tabs>
          <w:tab w:val="num" w:pos="6480"/>
        </w:tabs>
        <w:ind w:left="6480" w:hanging="360"/>
      </w:pPr>
    </w:lvl>
  </w:abstractNum>
  <w:abstractNum w:abstractNumId="1">
    <w:nsid w:val="32B870AE"/>
    <w:multiLevelType w:val="hybridMultilevel"/>
    <w:tmpl w:val="10DAFFF6"/>
    <w:lvl w:ilvl="0" w:tplc="4274D894">
      <w:start w:val="1"/>
      <w:numFmt w:val="bullet"/>
      <w:lvlText w:val=""/>
      <w:lvlJc w:val="left"/>
      <w:pPr>
        <w:tabs>
          <w:tab w:val="num" w:pos="720"/>
        </w:tabs>
        <w:ind w:left="720" w:hanging="360"/>
      </w:pPr>
      <w:rPr>
        <w:rFonts w:ascii="Wingdings 2" w:hAnsi="Wingdings 2" w:hint="default"/>
      </w:rPr>
    </w:lvl>
    <w:lvl w:ilvl="1" w:tplc="63D078CA" w:tentative="1">
      <w:start w:val="1"/>
      <w:numFmt w:val="bullet"/>
      <w:lvlText w:val=""/>
      <w:lvlJc w:val="left"/>
      <w:pPr>
        <w:tabs>
          <w:tab w:val="num" w:pos="1440"/>
        </w:tabs>
        <w:ind w:left="1440" w:hanging="360"/>
      </w:pPr>
      <w:rPr>
        <w:rFonts w:ascii="Wingdings 2" w:hAnsi="Wingdings 2" w:hint="default"/>
      </w:rPr>
    </w:lvl>
    <w:lvl w:ilvl="2" w:tplc="8458BC5C" w:tentative="1">
      <w:start w:val="1"/>
      <w:numFmt w:val="bullet"/>
      <w:lvlText w:val=""/>
      <w:lvlJc w:val="left"/>
      <w:pPr>
        <w:tabs>
          <w:tab w:val="num" w:pos="2160"/>
        </w:tabs>
        <w:ind w:left="2160" w:hanging="360"/>
      </w:pPr>
      <w:rPr>
        <w:rFonts w:ascii="Wingdings 2" w:hAnsi="Wingdings 2" w:hint="default"/>
      </w:rPr>
    </w:lvl>
    <w:lvl w:ilvl="3" w:tplc="88C682A2" w:tentative="1">
      <w:start w:val="1"/>
      <w:numFmt w:val="bullet"/>
      <w:lvlText w:val=""/>
      <w:lvlJc w:val="left"/>
      <w:pPr>
        <w:tabs>
          <w:tab w:val="num" w:pos="2880"/>
        </w:tabs>
        <w:ind w:left="2880" w:hanging="360"/>
      </w:pPr>
      <w:rPr>
        <w:rFonts w:ascii="Wingdings 2" w:hAnsi="Wingdings 2" w:hint="default"/>
      </w:rPr>
    </w:lvl>
    <w:lvl w:ilvl="4" w:tplc="23386BA0" w:tentative="1">
      <w:start w:val="1"/>
      <w:numFmt w:val="bullet"/>
      <w:lvlText w:val=""/>
      <w:lvlJc w:val="left"/>
      <w:pPr>
        <w:tabs>
          <w:tab w:val="num" w:pos="3600"/>
        </w:tabs>
        <w:ind w:left="3600" w:hanging="360"/>
      </w:pPr>
      <w:rPr>
        <w:rFonts w:ascii="Wingdings 2" w:hAnsi="Wingdings 2" w:hint="default"/>
      </w:rPr>
    </w:lvl>
    <w:lvl w:ilvl="5" w:tplc="4D0A07E0" w:tentative="1">
      <w:start w:val="1"/>
      <w:numFmt w:val="bullet"/>
      <w:lvlText w:val=""/>
      <w:lvlJc w:val="left"/>
      <w:pPr>
        <w:tabs>
          <w:tab w:val="num" w:pos="4320"/>
        </w:tabs>
        <w:ind w:left="4320" w:hanging="360"/>
      </w:pPr>
      <w:rPr>
        <w:rFonts w:ascii="Wingdings 2" w:hAnsi="Wingdings 2" w:hint="default"/>
      </w:rPr>
    </w:lvl>
    <w:lvl w:ilvl="6" w:tplc="981A9BA8" w:tentative="1">
      <w:start w:val="1"/>
      <w:numFmt w:val="bullet"/>
      <w:lvlText w:val=""/>
      <w:lvlJc w:val="left"/>
      <w:pPr>
        <w:tabs>
          <w:tab w:val="num" w:pos="5040"/>
        </w:tabs>
        <w:ind w:left="5040" w:hanging="360"/>
      </w:pPr>
      <w:rPr>
        <w:rFonts w:ascii="Wingdings 2" w:hAnsi="Wingdings 2" w:hint="default"/>
      </w:rPr>
    </w:lvl>
    <w:lvl w:ilvl="7" w:tplc="0256DCB0" w:tentative="1">
      <w:start w:val="1"/>
      <w:numFmt w:val="bullet"/>
      <w:lvlText w:val=""/>
      <w:lvlJc w:val="left"/>
      <w:pPr>
        <w:tabs>
          <w:tab w:val="num" w:pos="5760"/>
        </w:tabs>
        <w:ind w:left="5760" w:hanging="360"/>
      </w:pPr>
      <w:rPr>
        <w:rFonts w:ascii="Wingdings 2" w:hAnsi="Wingdings 2" w:hint="default"/>
      </w:rPr>
    </w:lvl>
    <w:lvl w:ilvl="8" w:tplc="DED64C94"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78"/>
    <w:rsid w:val="00046CE0"/>
    <w:rsid w:val="001540F2"/>
    <w:rsid w:val="001F424F"/>
    <w:rsid w:val="00272A42"/>
    <w:rsid w:val="005439FF"/>
    <w:rsid w:val="00636C80"/>
    <w:rsid w:val="007A1B78"/>
    <w:rsid w:val="00A3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0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931567">
      <w:bodyDiv w:val="1"/>
      <w:marLeft w:val="0"/>
      <w:marRight w:val="0"/>
      <w:marTop w:val="0"/>
      <w:marBottom w:val="0"/>
      <w:divBdr>
        <w:top w:val="none" w:sz="0" w:space="0" w:color="auto"/>
        <w:left w:val="none" w:sz="0" w:space="0" w:color="auto"/>
        <w:bottom w:val="none" w:sz="0" w:space="0" w:color="auto"/>
        <w:right w:val="none" w:sz="0" w:space="0" w:color="auto"/>
      </w:divBdr>
      <w:divsChild>
        <w:div w:id="1765540341">
          <w:marLeft w:val="432"/>
          <w:marRight w:val="0"/>
          <w:marTop w:val="86"/>
          <w:marBottom w:val="0"/>
          <w:divBdr>
            <w:top w:val="none" w:sz="0" w:space="0" w:color="auto"/>
            <w:left w:val="none" w:sz="0" w:space="0" w:color="auto"/>
            <w:bottom w:val="none" w:sz="0" w:space="0" w:color="auto"/>
            <w:right w:val="none" w:sz="0" w:space="0" w:color="auto"/>
          </w:divBdr>
        </w:div>
      </w:divsChild>
    </w:div>
    <w:div w:id="1489177817">
      <w:bodyDiv w:val="1"/>
      <w:marLeft w:val="0"/>
      <w:marRight w:val="0"/>
      <w:marTop w:val="0"/>
      <w:marBottom w:val="0"/>
      <w:divBdr>
        <w:top w:val="none" w:sz="0" w:space="0" w:color="auto"/>
        <w:left w:val="none" w:sz="0" w:space="0" w:color="auto"/>
        <w:bottom w:val="none" w:sz="0" w:space="0" w:color="auto"/>
        <w:right w:val="none" w:sz="0" w:space="0" w:color="auto"/>
      </w:divBdr>
      <w:divsChild>
        <w:div w:id="457845522">
          <w:marLeft w:val="432"/>
          <w:marRight w:val="0"/>
          <w:marTop w:val="86"/>
          <w:marBottom w:val="0"/>
          <w:divBdr>
            <w:top w:val="none" w:sz="0" w:space="0" w:color="auto"/>
            <w:left w:val="none" w:sz="0" w:space="0" w:color="auto"/>
            <w:bottom w:val="none" w:sz="0" w:space="0" w:color="auto"/>
            <w:right w:val="none" w:sz="0" w:space="0" w:color="auto"/>
          </w:divBdr>
        </w:div>
      </w:divsChild>
    </w:div>
    <w:div w:id="1623345939">
      <w:bodyDiv w:val="1"/>
      <w:marLeft w:val="0"/>
      <w:marRight w:val="0"/>
      <w:marTop w:val="0"/>
      <w:marBottom w:val="0"/>
      <w:divBdr>
        <w:top w:val="none" w:sz="0" w:space="0" w:color="auto"/>
        <w:left w:val="none" w:sz="0" w:space="0" w:color="auto"/>
        <w:bottom w:val="none" w:sz="0" w:space="0" w:color="auto"/>
        <w:right w:val="none" w:sz="0" w:space="0" w:color="auto"/>
      </w:divBdr>
      <w:divsChild>
        <w:div w:id="562914277">
          <w:marLeft w:val="432"/>
          <w:marRight w:val="0"/>
          <w:marTop w:val="86"/>
          <w:marBottom w:val="0"/>
          <w:divBdr>
            <w:top w:val="none" w:sz="0" w:space="0" w:color="auto"/>
            <w:left w:val="none" w:sz="0" w:space="0" w:color="auto"/>
            <w:bottom w:val="none" w:sz="0" w:space="0" w:color="auto"/>
            <w:right w:val="none" w:sz="0" w:space="0" w:color="auto"/>
          </w:divBdr>
        </w:div>
      </w:divsChild>
    </w:div>
    <w:div w:id="2005668790">
      <w:bodyDiv w:val="1"/>
      <w:marLeft w:val="0"/>
      <w:marRight w:val="0"/>
      <w:marTop w:val="0"/>
      <w:marBottom w:val="0"/>
      <w:divBdr>
        <w:top w:val="none" w:sz="0" w:space="0" w:color="auto"/>
        <w:left w:val="none" w:sz="0" w:space="0" w:color="auto"/>
        <w:bottom w:val="none" w:sz="0" w:space="0" w:color="auto"/>
        <w:right w:val="none" w:sz="0" w:space="0" w:color="auto"/>
      </w:divBdr>
      <w:divsChild>
        <w:div w:id="1487623417">
          <w:marLeft w:val="806"/>
          <w:marRight w:val="0"/>
          <w:marTop w:val="86"/>
          <w:marBottom w:val="0"/>
          <w:divBdr>
            <w:top w:val="none" w:sz="0" w:space="0" w:color="auto"/>
            <w:left w:val="none" w:sz="0" w:space="0" w:color="auto"/>
            <w:bottom w:val="none" w:sz="0" w:space="0" w:color="auto"/>
            <w:right w:val="none" w:sz="0" w:space="0" w:color="auto"/>
          </w:divBdr>
        </w:div>
        <w:div w:id="1210607630">
          <w:marLeft w:val="80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3235C-A03D-4030-9722-DCB01631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2023-11-25T04:37:00Z</dcterms:created>
  <dcterms:modified xsi:type="dcterms:W3CDTF">2023-11-25T05:39:00Z</dcterms:modified>
</cp:coreProperties>
</file>