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2207" w14:textId="77777777" w:rsidR="000B4A62" w:rsidRPr="000B4A62" w:rsidRDefault="000B4A62" w:rsidP="007A3F42">
      <w:pPr>
        <w:shd w:val="clear" w:color="auto" w:fill="FFFFFF"/>
        <w:spacing w:before="750" w:after="300" w:line="288" w:lineRule="atLeast"/>
        <w:jc w:val="center"/>
        <w:outlineLvl w:val="0"/>
        <w:rPr>
          <w:rFonts w:ascii="Helvetica" w:eastAsia="Times New Roman" w:hAnsi="Helvetica" w:cs="Helvetica"/>
          <w:b/>
          <w:bCs/>
          <w:caps/>
          <w:color w:val="00BAF2"/>
          <w:kern w:val="36"/>
          <w:sz w:val="53"/>
          <w:szCs w:val="53"/>
          <w:lang w:val="es-PE" w:eastAsia="en-GB"/>
        </w:rPr>
      </w:pPr>
      <w:r w:rsidRPr="000B4A62">
        <w:rPr>
          <w:rFonts w:ascii="Helvetica" w:eastAsia="Times New Roman" w:hAnsi="Helvetica" w:cs="Helvetica"/>
          <w:b/>
          <w:bCs/>
          <w:caps/>
          <w:color w:val="00BAF2"/>
          <w:kern w:val="36"/>
          <w:sz w:val="53"/>
          <w:szCs w:val="53"/>
          <w:lang w:val="es-PE" w:eastAsia="en-GB"/>
        </w:rPr>
        <w:t>POLÍTICAS DE PRIVACIDAD</w:t>
      </w:r>
    </w:p>
    <w:p w14:paraId="2742567D" w14:textId="77777777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Agradecemos tu interés en este sitio Web y páginas relacionadas. Tu privacidad es muy importante para nosotros y, a través de este Aviso de Privacidad (el “Aviso”) queremos que conozcas cómo y para qué utilizamos la información de nuestros visitantes, por lo que te pedimos lo leas con atención.</w:t>
      </w:r>
    </w:p>
    <w:p w14:paraId="36FCBB46" w14:textId="05472832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GRUPO CONDESSA S.A.C</w:t>
      </w:r>
      <w:r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 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está comprometida con el respeto a tu privacidad y la Ley de Protección de Datos Personales (la “Ley 29733”). Toda información que nos brindes, considerada datos personales de acuerdo con la Ley 29733, será debidamente tratada y conservada bajo nuestra responsabilidad en sistemas informáticos tanto en el Perú como en el exterior, pudiendo ser también custodiada en sistemas informáticos ubicados en la nube.</w:t>
      </w:r>
    </w:p>
    <w:p w14:paraId="18A9394F" w14:textId="02D0288C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El tratamiento y uso de tus datos personales por el GRUPO CONDESSA </w:t>
      </w:r>
      <w:r w:rsidR="007A3F4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S.A.C. 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será realizado de conformidad con las condiciones y fines del presente Aviso, en la medida que has brindado tu consentimiento, ya sea por la suscripción de un contrato/formulario, inscripción en nuestra web, aceptación de términos mediante un clic u otro medio similar.</w:t>
      </w:r>
    </w:p>
    <w:p w14:paraId="2F084D1D" w14:textId="77777777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Si se requieren usar tus datos personales con fines diferentes a los señalados en el presente Aviso, te contactaremos a fin de recabar tu autorización.</w:t>
      </w:r>
    </w:p>
    <w:p w14:paraId="6C831AF6" w14:textId="77777777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b/>
          <w:bCs/>
          <w:color w:val="707070"/>
          <w:sz w:val="26"/>
          <w:szCs w:val="26"/>
          <w:lang w:val="es-PE" w:eastAsia="en-GB"/>
        </w:rPr>
        <w:t>1. ¿Para qué fines recabamos y utilizamos tus datos personales?</w:t>
      </w:r>
    </w:p>
    <w:p w14:paraId="7CAE4FDE" w14:textId="6D0869E9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Para identificarte, localizarte, comunicarte, contactarte, enviarte información, dar cumplimiento a obligaciones que hemos contraído contigo, para elaborar bases de datos que serán utilizadas para ofrecerte productos y/o servicios del GRUPO CONDESSA </w:t>
      </w:r>
      <w:r w:rsidR="007A3F4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S.A.C. 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que pudieran ser de tu interés y/o de terceros que se promocionen o publiciten por tu intermedio, así como su transmisión a terceros por cualquier medio que permita la Ley 29733 y demás leyes que resulten aplicables.</w:t>
      </w:r>
    </w:p>
    <w:p w14:paraId="463AE545" w14:textId="14374D02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El uso de los datos personales y datos sensibles tendrá relación directa con el tipo de interacción que tengas con el GRUPO CONDESSA</w:t>
      </w:r>
      <w:r w:rsidR="007A3F4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 S.A.C.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, ya sea comercial, laboral, civil, mercantil o de cualquier otra naturaleza. La temporalidad del manejo de los datos personales y/o datos sensibles será indefinida a partir de la fecha en que nos proporcionaste éstos al GRUPO CONDESSA.</w:t>
      </w:r>
    </w:p>
    <w:p w14:paraId="5C7A5803" w14:textId="77777777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b/>
          <w:bCs/>
          <w:color w:val="707070"/>
          <w:sz w:val="26"/>
          <w:szCs w:val="26"/>
          <w:lang w:val="es-PE" w:eastAsia="en-GB"/>
        </w:rPr>
        <w:t>2. ¿Qué datos personales obtendremos y de dónde?</w:t>
      </w:r>
    </w:p>
    <w:p w14:paraId="5C8F6406" w14:textId="77777777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Para las finalidades señaladas en este Aviso, podemos recabar tus datos personales de distintas formas: cuando nos los proporcionas directamente, cuando visitas nuestra web o utilizas nuestros servicios en línea y cuando obtenemos información a través de otras fuentes permitidas por la Ley 29733.</w:t>
      </w:r>
    </w:p>
    <w:p w14:paraId="296D073D" w14:textId="77777777" w:rsidR="007A3F42" w:rsidRPr="007A3F42" w:rsidRDefault="000B4A62" w:rsidP="007A3F42">
      <w:pPr>
        <w:jc w:val="both"/>
        <w:rPr>
          <w:rFonts w:ascii="Roboto" w:hAnsi="Roboto"/>
          <w:color w:val="808080" w:themeColor="background1" w:themeShade="80"/>
          <w:sz w:val="26"/>
          <w:szCs w:val="26"/>
        </w:rPr>
      </w:pPr>
      <w:r w:rsidRPr="007A3F42">
        <w:rPr>
          <w:rFonts w:ascii="Roboto" w:hAnsi="Roboto"/>
          <w:color w:val="808080" w:themeColor="background1" w:themeShade="80"/>
          <w:sz w:val="26"/>
          <w:szCs w:val="26"/>
          <w:lang w:val="es-PE" w:eastAsia="en-GB"/>
        </w:rPr>
        <w:lastRenderedPageBreak/>
        <w:t xml:space="preserve">Datos personales que recabamos de forma directa. Recabamos tus datos personales de forma directa cuando tú nos los proporcionas. Los datos que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obtenemos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t xml:space="preserve">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por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t xml:space="preserve">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este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t xml:space="preserve"> medio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pueden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t xml:space="preserve"> ser, entre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otros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:</w:t>
      </w:r>
    </w:p>
    <w:p w14:paraId="03FD1A77" w14:textId="163925D5" w:rsidR="000B4A62" w:rsidRPr="007A3F42" w:rsidRDefault="000B4A62" w:rsidP="007A3F42">
      <w:pPr>
        <w:rPr>
          <w:rFonts w:ascii="Roboto" w:hAnsi="Roboto"/>
          <w:color w:val="808080" w:themeColor="background1" w:themeShade="80"/>
          <w:sz w:val="26"/>
          <w:szCs w:val="26"/>
        </w:rPr>
      </w:pPr>
      <w:r w:rsidRPr="007A3F42">
        <w:rPr>
          <w:rFonts w:ascii="Roboto" w:hAnsi="Roboto"/>
          <w:color w:val="808080" w:themeColor="background1" w:themeShade="80"/>
          <w:sz w:val="26"/>
          <w:szCs w:val="26"/>
        </w:rPr>
        <w:br/>
        <w:t xml:space="preserve">a)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Nombre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br/>
        <w:t xml:space="preserve">b)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Domicilio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br/>
        <w:t xml:space="preserve">c)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Teléfono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br/>
        <w:t xml:space="preserve">d)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Edad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br/>
        <w:t xml:space="preserve">e)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Correo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t xml:space="preserve">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electrónico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br/>
        <w:t xml:space="preserve">f)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Educación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br/>
        <w:t xml:space="preserve">g) </w:t>
      </w:r>
      <w:proofErr w:type="spellStart"/>
      <w:r w:rsidRPr="007A3F42">
        <w:rPr>
          <w:rFonts w:ascii="Roboto" w:hAnsi="Roboto"/>
          <w:color w:val="808080" w:themeColor="background1" w:themeShade="80"/>
          <w:sz w:val="26"/>
          <w:szCs w:val="26"/>
        </w:rPr>
        <w:t>Sexo</w:t>
      </w:r>
      <w:proofErr w:type="spellEnd"/>
      <w:r w:rsidRPr="007A3F42">
        <w:rPr>
          <w:rFonts w:ascii="Roboto" w:hAnsi="Roboto"/>
          <w:color w:val="808080" w:themeColor="background1" w:themeShade="80"/>
          <w:sz w:val="26"/>
          <w:szCs w:val="26"/>
        </w:rPr>
        <w:br/>
        <w:t>h) Estado civil</w:t>
      </w:r>
    </w:p>
    <w:p w14:paraId="76213960" w14:textId="77777777" w:rsidR="007A3F4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Datos personales que recabamos de forma indirecta. Aquellos que recabamos cuando visitas nuestra web o utilizas nuestros servicios en línea, entre otros:</w:t>
      </w:r>
    </w:p>
    <w:p w14:paraId="1FED0A5E" w14:textId="11EE1827" w:rsidR="000B4A62" w:rsidRPr="000B4A62" w:rsidRDefault="000B4A62" w:rsidP="007A3F42">
      <w:pPr>
        <w:shd w:val="clear" w:color="auto" w:fill="FFFFFF"/>
        <w:spacing w:after="158" w:line="240" w:lineRule="auto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br/>
        <w:t>a) Nombre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br/>
        <w:t>b) Domicilio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br/>
        <w:t>c) Teléfono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br/>
        <w:t>d) Edad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br/>
        <w:t>e) Correo electrónico</w:t>
      </w:r>
    </w:p>
    <w:p w14:paraId="63B38865" w14:textId="7FF03680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Una vez que entregas al GRUPO CONDESSA </w:t>
      </w:r>
      <w:r w:rsidR="007A3F4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S.A.C. 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tus datos personales o sensibles, estos serán conservados en diferentes medios seguros que la tecnología permita, cuyo acceso estará limitado solamente a las personas físicas y/o jurídicas con las que el GRUPO CONDESSA</w:t>
      </w:r>
      <w:r w:rsidR="007A3F4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 S.A.C.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 tenga alguna relación. GRUPO CONDESSA </w:t>
      </w:r>
      <w:r w:rsidR="007A3F4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S.A.C. 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contará con las medidas de seguridad adecuadas para proteger el uso de tus datos personales y/o sensibles por parte de terceros no autorizados. En caso de requerimiento de alguna autoridad, tus datos personales y/o sensibles podrán ponerse a disposición de éstas, dentro del estricto cumplimiento a la Ley 29733.</w:t>
      </w:r>
    </w:p>
    <w:p w14:paraId="79847922" w14:textId="73A31454" w:rsid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El tratamiento de tus datos personales, que has puesto a disposición del GRUPO CONDESSA </w:t>
      </w:r>
      <w:r w:rsidR="007A3F4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S.A.C. 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bajo cualquier forma o circunstancia, podrá ser efectuado de conformidad con los presentes términos y condiciones, por lo que desde este momento se entiende que autorizas expresamente al GRUPO CONDESSA</w:t>
      </w:r>
      <w:r w:rsidR="007A3F4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 S.A.C.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 para tal efecto, hasta en tanto no manifiestes tu oposición mediante alguno de los medios que indica la Ley 29733.</w:t>
      </w:r>
    </w:p>
    <w:p w14:paraId="524FCF7A" w14:textId="5AD769FD" w:rsidR="007A3F42" w:rsidRDefault="007A3F4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</w:p>
    <w:p w14:paraId="1509F39E" w14:textId="39D3ACAC" w:rsidR="007A3F42" w:rsidRDefault="007A3F4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</w:p>
    <w:p w14:paraId="089405C6" w14:textId="31AE34C1" w:rsidR="007A3F42" w:rsidRDefault="007A3F4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</w:p>
    <w:p w14:paraId="032A8FF5" w14:textId="77777777" w:rsidR="007A3F42" w:rsidRPr="000B4A62" w:rsidRDefault="007A3F4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</w:p>
    <w:p w14:paraId="6A280383" w14:textId="77777777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b/>
          <w:bCs/>
          <w:color w:val="707070"/>
          <w:sz w:val="26"/>
          <w:szCs w:val="26"/>
          <w:lang w:val="es-PE" w:eastAsia="en-GB"/>
        </w:rPr>
        <w:lastRenderedPageBreak/>
        <w:t>3. ¿Cómo acceder o rectificar sus datos personales, o cancelar u oponerse a su uso?</w:t>
      </w:r>
    </w:p>
    <w:p w14:paraId="1C1BA3AA" w14:textId="1C5F7C88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Tienes derecho a acceder a los datos personales que tenemos registrados y a los detalles del tratamiento de los mismos, así como a rectificarlos en caso de ser inexactos o incompletos; cancelarlos cuando consideres que no se requieren para alguna de las finalidades señaladas en el presente Aviso, estén siendo utilizados para finalidades no consentidas o haya finalizado la relación contractual o de servicio, o bien, oponerte al tratamiento de los mismos para fines específicos. Para hacerlo, deberás dirigir tu solicitud</w:t>
      </w:r>
      <w:r w:rsidR="007A3F4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 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a: </w:t>
      </w:r>
      <w:hyperlink r:id="rId4" w:history="1">
        <w:r w:rsidR="000C1616" w:rsidRPr="00206A82">
          <w:rPr>
            <w:rStyle w:val="Hipervnculo"/>
            <w:rFonts w:ascii="Roboto" w:eastAsia="Times New Roman" w:hAnsi="Roboto" w:cs="Times New Roman"/>
            <w:sz w:val="26"/>
            <w:szCs w:val="26"/>
            <w:lang w:val="es-PE" w:eastAsia="en-GB"/>
          </w:rPr>
          <w:t>soporte</w:t>
        </w:r>
        <w:r w:rsidR="000C1616" w:rsidRPr="000B4A62">
          <w:rPr>
            <w:rStyle w:val="Hipervnculo"/>
            <w:rFonts w:ascii="Roboto" w:eastAsia="Times New Roman" w:hAnsi="Roboto" w:cs="Times New Roman"/>
            <w:sz w:val="26"/>
            <w:szCs w:val="26"/>
            <w:lang w:val="es-PE" w:eastAsia="en-GB"/>
          </w:rPr>
          <w:t>@</w:t>
        </w:r>
        <w:r w:rsidR="000C1616" w:rsidRPr="00206A82">
          <w:rPr>
            <w:rStyle w:val="Hipervnculo"/>
            <w:rFonts w:ascii="Roboto" w:eastAsia="Times New Roman" w:hAnsi="Roboto" w:cs="Times New Roman"/>
            <w:sz w:val="26"/>
            <w:szCs w:val="26"/>
            <w:lang w:val="es-PE" w:eastAsia="en-GB"/>
          </w:rPr>
          <w:t>enviamas</w:t>
        </w:r>
        <w:r w:rsidR="000C1616" w:rsidRPr="000B4A62">
          <w:rPr>
            <w:rStyle w:val="Hipervnculo"/>
            <w:rFonts w:ascii="Roboto" w:eastAsia="Times New Roman" w:hAnsi="Roboto" w:cs="Times New Roman"/>
            <w:sz w:val="26"/>
            <w:szCs w:val="26"/>
            <w:lang w:val="es-PE" w:eastAsia="en-GB"/>
          </w:rPr>
          <w:t>.pe</w:t>
        </w:r>
      </w:hyperlink>
    </w:p>
    <w:p w14:paraId="6B6279E3" w14:textId="77777777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b/>
          <w:bCs/>
          <w:color w:val="707070"/>
          <w:sz w:val="26"/>
          <w:szCs w:val="26"/>
          <w:lang w:val="es-PE" w:eastAsia="en-GB"/>
        </w:rPr>
        <w:t>4. Datos personales sensibles</w:t>
      </w:r>
    </w:p>
    <w:p w14:paraId="3BEADE18" w14:textId="30E355CE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Tratándose de datos personales sensibles, deberás proporcionar al </w:t>
      </w:r>
      <w:r w:rsidR="000C1616"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GRUPO CONDESSA </w:t>
      </w:r>
      <w:r w:rsidR="007A3F4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S.A.C. 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 xml:space="preserve">tu consentimiento expreso y por escrito para su tratamiento a través de </w:t>
      </w:r>
      <w:r w:rsidR="007A3F4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la aceptación de esta Política de Privacidad</w:t>
      </w: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. De cualquier forma, nos comprometemos a no tratar estos datos para fines distintos al contrato o acuerdo específico para el que nos los proporcionaste, si no contamos con tu consentimiento expreso y por escrito.</w:t>
      </w:r>
    </w:p>
    <w:p w14:paraId="3C571676" w14:textId="77777777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b/>
          <w:bCs/>
          <w:color w:val="707070"/>
          <w:sz w:val="26"/>
          <w:szCs w:val="26"/>
          <w:lang w:val="es-PE" w:eastAsia="en-GB"/>
        </w:rPr>
        <w:t>5. Modificaciones al aviso de privacidad</w:t>
      </w:r>
    </w:p>
    <w:p w14:paraId="74057B3D" w14:textId="77777777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Nos reservamos el derecho de efectuar en cualquier momento modificaciones o actualizaciones al presente Aviso, para la atención de novedades legislativas, políticas internas o nuevos requerimientos para la prestación u ofrecimiento de nuestros servicios o productos.</w:t>
      </w:r>
    </w:p>
    <w:p w14:paraId="1155D337" w14:textId="77777777" w:rsidR="000B4A62" w:rsidRPr="000B4A62" w:rsidRDefault="000B4A62" w:rsidP="007A3F42">
      <w:pPr>
        <w:shd w:val="clear" w:color="auto" w:fill="FFFFFF"/>
        <w:spacing w:after="158" w:line="240" w:lineRule="auto"/>
        <w:jc w:val="both"/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</w:pPr>
      <w:r w:rsidRPr="000B4A62">
        <w:rPr>
          <w:rFonts w:ascii="Roboto" w:eastAsia="Times New Roman" w:hAnsi="Roboto" w:cs="Times New Roman"/>
          <w:color w:val="707070"/>
          <w:sz w:val="26"/>
          <w:szCs w:val="26"/>
          <w:lang w:val="es-PE" w:eastAsia="en-GB"/>
        </w:rPr>
        <w:t>Estas modificaciones estarán disponibles al público a través de nuestras páginas de internet.</w:t>
      </w:r>
    </w:p>
    <w:p w14:paraId="4DBCF2DF" w14:textId="77777777" w:rsidR="007D3A75" w:rsidRPr="000B4A62" w:rsidRDefault="007D3A75">
      <w:pPr>
        <w:rPr>
          <w:lang w:val="es-PE"/>
        </w:rPr>
      </w:pPr>
    </w:p>
    <w:sectPr w:rsidR="007D3A75" w:rsidRPr="000B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62"/>
    <w:rsid w:val="000B4A62"/>
    <w:rsid w:val="000C1616"/>
    <w:rsid w:val="007A3F42"/>
    <w:rsid w:val="007D3A75"/>
    <w:rsid w:val="00B762A2"/>
    <w:rsid w:val="00D8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E0329"/>
  <w15:chartTrackingRefBased/>
  <w15:docId w15:val="{B0F4B8AB-65C9-4893-BA07-311A16F6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4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A6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B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0B4A6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B4A6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1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porte@enviamas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Alvarado</dc:creator>
  <cp:keywords/>
  <dc:description/>
  <cp:lastModifiedBy>Lourdes Alvarado</cp:lastModifiedBy>
  <cp:revision>2</cp:revision>
  <dcterms:created xsi:type="dcterms:W3CDTF">2022-06-16T21:04:00Z</dcterms:created>
  <dcterms:modified xsi:type="dcterms:W3CDTF">2022-06-16T21:54:00Z</dcterms:modified>
</cp:coreProperties>
</file>