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D79"/>
          <w:spacing w:val="-2"/>
        </w:rPr>
        <w:t>Analisis_Bot_Ventas</w:t>
      </w:r>
    </w:p>
    <w:p>
      <w:pPr>
        <w:spacing w:line="285" w:lineRule="auto" w:before="1"/>
        <w:ind w:left="1688" w:right="1685" w:firstLine="0"/>
        <w:jc w:val="center"/>
        <w:rPr>
          <w:sz w:val="22"/>
        </w:rPr>
      </w:pPr>
      <w:r>
        <w:rPr>
          <w:color w:val="595959"/>
          <w:sz w:val="22"/>
        </w:rPr>
        <w:t>Informe</w:t>
      </w:r>
      <w:r>
        <w:rPr>
          <w:color w:val="595959"/>
          <w:spacing w:val="-6"/>
          <w:sz w:val="22"/>
        </w:rPr>
        <w:t> </w:t>
      </w:r>
      <w:r>
        <w:rPr>
          <w:color w:val="595959"/>
          <w:sz w:val="22"/>
        </w:rPr>
        <w:t>de</w:t>
      </w:r>
      <w:r>
        <w:rPr>
          <w:color w:val="595959"/>
          <w:spacing w:val="-6"/>
          <w:sz w:val="22"/>
        </w:rPr>
        <w:t> </w:t>
      </w:r>
      <w:r>
        <w:rPr>
          <w:color w:val="595959"/>
          <w:sz w:val="22"/>
        </w:rPr>
        <w:t>resultados</w:t>
      </w:r>
      <w:r>
        <w:rPr>
          <w:color w:val="595959"/>
          <w:spacing w:val="-6"/>
          <w:sz w:val="22"/>
        </w:rPr>
        <w:t> </w:t>
      </w:r>
      <w:r>
        <w:rPr>
          <w:color w:val="595959"/>
          <w:sz w:val="22"/>
        </w:rPr>
        <w:t>del</w:t>
      </w:r>
      <w:r>
        <w:rPr>
          <w:color w:val="595959"/>
          <w:spacing w:val="-6"/>
          <w:sz w:val="22"/>
        </w:rPr>
        <w:t> </w:t>
      </w:r>
      <w:r>
        <w:rPr>
          <w:color w:val="595959"/>
          <w:sz w:val="22"/>
        </w:rPr>
        <w:t>análisis</w:t>
      </w:r>
      <w:r>
        <w:rPr>
          <w:color w:val="595959"/>
          <w:spacing w:val="-6"/>
          <w:sz w:val="22"/>
        </w:rPr>
        <w:t> </w:t>
      </w:r>
      <w:r>
        <w:rPr>
          <w:color w:val="595959"/>
          <w:sz w:val="22"/>
        </w:rPr>
        <w:t>de</w:t>
      </w:r>
      <w:r>
        <w:rPr>
          <w:color w:val="595959"/>
          <w:spacing w:val="-6"/>
          <w:sz w:val="22"/>
        </w:rPr>
        <w:t> </w:t>
      </w:r>
      <w:r>
        <w:rPr>
          <w:color w:val="595959"/>
          <w:sz w:val="22"/>
        </w:rPr>
        <w:t>ventas</w:t>
      </w:r>
      <w:r>
        <w:rPr>
          <w:color w:val="595959"/>
          <w:spacing w:val="-6"/>
          <w:sz w:val="22"/>
        </w:rPr>
        <w:t> </w:t>
      </w:r>
      <w:r>
        <w:rPr>
          <w:color w:val="595959"/>
          <w:sz w:val="22"/>
        </w:rPr>
        <w:t>consolidadas Sucursales: Bogotá y Barranquilla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91710</wp:posOffset>
                </wp:positionV>
                <wp:extent cx="6332855" cy="3683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32855" cy="3683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>
                            <w:pPr>
                              <w:spacing w:before="136"/>
                              <w:ind w:left="12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7"/>
                              </w:rPr>
                              <w:t>Contexto del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análisis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7.221305pt;width:498.65pt;height:29pt;mso-position-horizontal-relative:page;mso-position-vertical-relative:paragraph;z-index:-15728640;mso-wrap-distance-left:0;mso-wrap-distance-right:0" type="#_x0000_t202" id="docshape3" filled="true" fillcolor="#1f4d79" stroked="false">
                <v:textbox inset="0,0,0,0">
                  <w:txbxContent>
                    <w:p>
                      <w:pPr>
                        <w:spacing w:before="136"/>
                        <w:ind w:left="12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7"/>
                        </w:rPr>
                        <w:t>Contexto del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7"/>
                        </w:rPr>
                        <w:t>análisis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312" w:lineRule="auto" w:before="98"/>
        <w:ind w:left="173" w:right="170" w:firstLine="0"/>
        <w:jc w:val="both"/>
        <w:rPr>
          <w:sz w:val="20"/>
        </w:rPr>
      </w:pPr>
      <w:r>
        <w:rPr>
          <w:w w:val="105"/>
          <w:sz w:val="20"/>
        </w:rPr>
        <w:t>Se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consolidaron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archivos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ventas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sucursales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solo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DataFrame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84</w:t>
      </w:r>
      <w:r>
        <w:rPr>
          <w:rFonts w:ascii="Arial" w:hAnsi="Arial"/>
          <w:b/>
          <w:spacing w:val="-3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registros</w:t>
      </w:r>
      <w:r>
        <w:rPr>
          <w:rFonts w:ascii="Arial" w:hAnsi="Arial"/>
          <w:b/>
          <w:spacing w:val="-3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y</w:t>
      </w:r>
      <w:r>
        <w:rPr>
          <w:rFonts w:ascii="Arial" w:hAnsi="Arial"/>
          <w:b/>
          <w:spacing w:val="-3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7 columnas </w:t>
      </w:r>
      <w:r>
        <w:rPr>
          <w:w w:val="105"/>
          <w:sz w:val="20"/>
        </w:rPr>
        <w:t>(fecha, producto, categoría, cantidad, precio_unitario, vendedor y método_pago). El conjunto original tenía vacíos en </w:t>
      </w:r>
      <w:r>
        <w:rPr>
          <w:rFonts w:ascii="Arial" w:hAnsi="Arial"/>
          <w:b/>
          <w:w w:val="105"/>
          <w:sz w:val="20"/>
        </w:rPr>
        <w:t>precio_unitario (3)</w:t>
      </w:r>
      <w:r>
        <w:rPr>
          <w:w w:val="105"/>
          <w:sz w:val="20"/>
        </w:rPr>
        <w:t>, </w:t>
      </w:r>
      <w:r>
        <w:rPr>
          <w:rFonts w:ascii="Arial" w:hAnsi="Arial"/>
          <w:b/>
          <w:w w:val="105"/>
          <w:sz w:val="20"/>
        </w:rPr>
        <w:t>vendedor (2) </w:t>
      </w:r>
      <w:r>
        <w:rPr>
          <w:w w:val="105"/>
          <w:sz w:val="20"/>
        </w:rPr>
        <w:t>y </w:t>
      </w:r>
      <w:r>
        <w:rPr>
          <w:rFonts w:ascii="Arial" w:hAnsi="Arial"/>
          <w:b/>
          <w:w w:val="105"/>
          <w:sz w:val="20"/>
        </w:rPr>
        <w:t>metodo_pago (18)</w:t>
      </w:r>
      <w:r>
        <w:rPr>
          <w:w w:val="105"/>
          <w:sz w:val="20"/>
        </w:rPr>
        <w:t>.</w:t>
      </w:r>
    </w:p>
    <w:p>
      <w:pPr>
        <w:spacing w:line="312" w:lineRule="auto" w:before="123"/>
        <w:ind w:left="173" w:right="170" w:firstLine="0"/>
        <w:jc w:val="both"/>
        <w:rPr>
          <w:sz w:val="20"/>
        </w:rPr>
      </w:pPr>
      <w:r>
        <w:rPr>
          <w:w w:val="105"/>
          <w:sz w:val="20"/>
        </w:rPr>
        <w:t>Después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eliminar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duplicados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rellenar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nulos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etiquetas</w:t>
      </w:r>
      <w:r>
        <w:rPr>
          <w:spacing w:val="-10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“Sin</w:t>
      </w:r>
      <w:r>
        <w:rPr>
          <w:rFonts w:ascii="Arial" w:hAnsi="Arial"/>
          <w:i/>
          <w:spacing w:val="-10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Asignar”</w:t>
      </w:r>
      <w:r>
        <w:rPr>
          <w:rFonts w:ascii="Arial" w:hAnsi="Arial"/>
          <w:i/>
          <w:spacing w:val="-1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0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“No</w:t>
      </w:r>
      <w:r>
        <w:rPr>
          <w:rFonts w:ascii="Arial" w:hAnsi="Arial"/>
          <w:i/>
          <w:spacing w:val="-10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Especificado”</w:t>
      </w:r>
      <w:r>
        <w:rPr>
          <w:w w:val="105"/>
          <w:sz w:val="20"/>
        </w:rPr>
        <w:t>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el DataFrame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limpio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quedó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5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53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registros</w:t>
      </w:r>
      <w:r>
        <w:rPr>
          <w:rFonts w:ascii="Arial" w:hAnsi="Arial"/>
          <w:b/>
          <w:spacing w:val="-15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sin</w:t>
      </w:r>
      <w:r>
        <w:rPr>
          <w:rFonts w:ascii="Arial" w:hAnsi="Arial"/>
          <w:b/>
          <w:spacing w:val="-15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valores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nulos</w:t>
      </w:r>
      <w:r>
        <w:rPr>
          <w:w w:val="105"/>
          <w:sz w:val="20"/>
        </w:rPr>
        <w:t>.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Todos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totales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este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informe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calculan sobre esos 53 registros, sumando la columna </w:t>
      </w:r>
      <w:r>
        <w:rPr>
          <w:rFonts w:ascii="Arial" w:hAnsi="Arial"/>
          <w:b/>
          <w:w w:val="105"/>
          <w:sz w:val="20"/>
        </w:rPr>
        <w:t>precio_unitario </w:t>
      </w:r>
      <w:r>
        <w:rPr>
          <w:w w:val="105"/>
          <w:sz w:val="20"/>
        </w:rPr>
        <w:t>tal como lo indica el enunciado, para un total general de </w:t>
      </w:r>
      <w:r>
        <w:rPr>
          <w:rFonts w:ascii="Arial" w:hAnsi="Arial"/>
          <w:b/>
          <w:w w:val="105"/>
          <w:sz w:val="20"/>
        </w:rPr>
        <w:t>$4.180.700</w:t>
      </w:r>
      <w:r>
        <w:rPr>
          <w:w w:val="105"/>
          <w:sz w:val="20"/>
        </w:rPr>
        <w:t>.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311" w:type="dxa"/>
        <w:tblBorders>
          <w:top w:val="single" w:sz="4" w:space="0" w:color="9CB3CC"/>
          <w:left w:val="single" w:sz="4" w:space="0" w:color="9CB3CC"/>
          <w:bottom w:val="single" w:sz="4" w:space="0" w:color="9CB3CC"/>
          <w:right w:val="single" w:sz="4" w:space="0" w:color="9CB3CC"/>
          <w:insideH w:val="single" w:sz="4" w:space="0" w:color="9CB3CC"/>
          <w:insideV w:val="single" w:sz="4" w:space="0" w:color="9CB3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4196"/>
        <w:gridCol w:w="4650"/>
      </w:tblGrid>
      <w:tr>
        <w:trPr>
          <w:trHeight w:val="430" w:hRule="atLeast"/>
        </w:trPr>
        <w:tc>
          <w:tcPr>
            <w:tcW w:w="624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#</w:t>
            </w:r>
          </w:p>
        </w:tc>
        <w:tc>
          <w:tcPr>
            <w:tcW w:w="4196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Pregunta</w:t>
            </w:r>
          </w:p>
        </w:tc>
        <w:tc>
          <w:tcPr>
            <w:tcW w:w="4650" w:type="dxa"/>
            <w:shd w:val="clear" w:color="auto" w:fill="1F4D79"/>
          </w:tcPr>
          <w:p>
            <w:pPr>
              <w:pStyle w:val="TableParagraph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Respuesta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corta</w:t>
            </w:r>
          </w:p>
        </w:tc>
      </w:tr>
      <w:tr>
        <w:trPr>
          <w:trHeight w:val="430" w:hRule="atLeast"/>
        </w:trPr>
        <w:tc>
          <w:tcPr>
            <w:tcW w:w="62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196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¿Cuánto vendió cada categoría en </w:t>
            </w:r>
            <w:r>
              <w:rPr>
                <w:spacing w:val="-2"/>
                <w:sz w:val="19"/>
              </w:rPr>
              <w:t>total?</w:t>
            </w:r>
          </w:p>
        </w:tc>
        <w:tc>
          <w:tcPr>
            <w:tcW w:w="4650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Electrónica </w:t>
            </w:r>
            <w:r>
              <w:rPr>
                <w:sz w:val="19"/>
              </w:rPr>
              <w:t>— </w:t>
            </w:r>
            <w:r>
              <w:rPr>
                <w:spacing w:val="-2"/>
                <w:sz w:val="19"/>
              </w:rPr>
              <w:t>$2.132.700</w:t>
            </w:r>
          </w:p>
        </w:tc>
      </w:tr>
      <w:tr>
        <w:trPr>
          <w:trHeight w:val="430" w:hRule="atLeast"/>
        </w:trPr>
        <w:tc>
          <w:tcPr>
            <w:tcW w:w="624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196" w:type="dxa"/>
            <w:shd w:val="clear" w:color="auto" w:fill="DBE6F0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¿Qué porcentaje representa cada </w:t>
            </w:r>
            <w:r>
              <w:rPr>
                <w:spacing w:val="-2"/>
                <w:sz w:val="19"/>
              </w:rPr>
              <w:t>vendedor?</w:t>
            </w:r>
          </w:p>
        </w:tc>
        <w:tc>
          <w:tcPr>
            <w:tcW w:w="4650" w:type="dxa"/>
            <w:shd w:val="clear" w:color="auto" w:fill="DBE6F0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Sofía Mena </w:t>
            </w:r>
            <w:r>
              <w:rPr>
                <w:sz w:val="19"/>
              </w:rPr>
              <w:t>— </w:t>
            </w:r>
            <w:r>
              <w:rPr>
                <w:spacing w:val="-2"/>
                <w:sz w:val="19"/>
              </w:rPr>
              <w:t>30,2%</w:t>
            </w:r>
          </w:p>
        </w:tc>
      </w:tr>
      <w:tr>
        <w:trPr>
          <w:trHeight w:val="670" w:hRule="atLeast"/>
        </w:trPr>
        <w:tc>
          <w:tcPr>
            <w:tcW w:w="624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4196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19"/>
              <w:rPr>
                <w:sz w:val="19"/>
              </w:rPr>
            </w:pPr>
            <w:r>
              <w:rPr>
                <w:sz w:val="19"/>
              </w:rPr>
              <w:t>¿Cuál es el producto que más se </w:t>
            </w:r>
            <w:r>
              <w:rPr>
                <w:spacing w:val="-2"/>
                <w:sz w:val="19"/>
              </w:rPr>
              <w:t>vende?</w:t>
            </w:r>
          </w:p>
        </w:tc>
        <w:tc>
          <w:tcPr>
            <w:tcW w:w="4650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Camiseta básica </w:t>
            </w:r>
            <w:r>
              <w:rPr>
                <w:sz w:val="19"/>
              </w:rPr>
              <w:t>— 9 </w:t>
            </w:r>
            <w:r>
              <w:rPr>
                <w:spacing w:val="-2"/>
                <w:sz w:val="19"/>
              </w:rPr>
              <w:t>registros</w:t>
            </w:r>
          </w:p>
          <w:p>
            <w:pPr>
              <w:pStyle w:val="TableParagraph"/>
              <w:spacing w:before="22"/>
              <w:ind w:left="118"/>
              <w:rPr>
                <w:sz w:val="19"/>
              </w:rPr>
            </w:pPr>
            <w:r>
              <w:rPr>
                <w:sz w:val="19"/>
              </w:rPr>
              <w:t>(empate con Medias deportivas y Cargador USB-</w:t>
            </w:r>
            <w:r>
              <w:rPr>
                <w:spacing w:val="-5"/>
                <w:sz w:val="19"/>
              </w:rPr>
              <w:t>C)</w:t>
            </w:r>
          </w:p>
        </w:tc>
      </w:tr>
      <w:tr>
        <w:trPr>
          <w:trHeight w:val="670" w:hRule="atLeast"/>
        </w:trPr>
        <w:tc>
          <w:tcPr>
            <w:tcW w:w="624" w:type="dxa"/>
            <w:shd w:val="clear" w:color="auto" w:fill="DBE6F0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4196" w:type="dxa"/>
            <w:shd w:val="clear" w:color="auto" w:fill="DBE6F0"/>
          </w:tcPr>
          <w:p>
            <w:pPr>
              <w:pStyle w:val="TableParagraph"/>
              <w:spacing w:line="264" w:lineRule="auto"/>
              <w:ind w:left="119" w:right="147"/>
              <w:rPr>
                <w:sz w:val="19"/>
              </w:rPr>
            </w:pPr>
            <w:r>
              <w:rPr>
                <w:sz w:val="19"/>
              </w:rPr>
              <w:t>¿Cómo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distribuyen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ventas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método de pago?</w:t>
            </w:r>
          </w:p>
        </w:tc>
        <w:tc>
          <w:tcPr>
            <w:tcW w:w="4650" w:type="dxa"/>
            <w:shd w:val="clear" w:color="auto" w:fill="DBE6F0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>No Especificado </w:t>
            </w:r>
            <w:r>
              <w:rPr>
                <w:spacing w:val="-2"/>
                <w:sz w:val="19"/>
              </w:rPr>
              <w:t>67,1%;</w:t>
            </w:r>
          </w:p>
          <w:p>
            <w:pPr>
              <w:pStyle w:val="TableParagraph"/>
              <w:spacing w:before="22"/>
              <w:ind w:left="118"/>
              <w:rPr>
                <w:sz w:val="19"/>
              </w:rPr>
            </w:pPr>
            <w:r>
              <w:rPr>
                <w:sz w:val="19"/>
              </w:rPr>
              <w:t>entre los registrados, </w:t>
            </w:r>
            <w:r>
              <w:rPr>
                <w:rFonts w:ascii="Arial"/>
                <w:b/>
                <w:sz w:val="19"/>
              </w:rPr>
              <w:t>Tarjeta </w:t>
            </w:r>
            <w:r>
              <w:rPr>
                <w:spacing w:val="-2"/>
                <w:sz w:val="19"/>
              </w:rPr>
              <w:t>14,1%</w:t>
            </w:r>
          </w:p>
        </w:tc>
      </w:tr>
      <w:tr>
        <w:trPr>
          <w:trHeight w:val="430" w:hRule="atLeast"/>
        </w:trPr>
        <w:tc>
          <w:tcPr>
            <w:tcW w:w="62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4196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rFonts w:ascii="Arial" w:hAnsi="Arial"/>
                <w:i/>
                <w:sz w:val="19"/>
              </w:rPr>
              <w:t>Reto: </w:t>
            </w:r>
            <w:r>
              <w:rPr>
                <w:sz w:val="19"/>
              </w:rPr>
              <w:t>¿Qué día de la semana se vende </w:t>
            </w:r>
            <w:r>
              <w:rPr>
                <w:spacing w:val="-4"/>
                <w:sz w:val="19"/>
              </w:rPr>
              <w:t>más?</w:t>
            </w:r>
          </w:p>
        </w:tc>
        <w:tc>
          <w:tcPr>
            <w:tcW w:w="4650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Jueves </w:t>
            </w:r>
            <w:r>
              <w:rPr>
                <w:sz w:val="19"/>
              </w:rPr>
              <w:t>— </w:t>
            </w:r>
            <w:r>
              <w:rPr>
                <w:spacing w:val="-2"/>
                <w:sz w:val="19"/>
              </w:rPr>
              <w:t>$403.900</w:t>
            </w:r>
          </w:p>
        </w:tc>
      </w:tr>
    </w:tbl>
    <w:p>
      <w:pPr>
        <w:spacing w:before="65"/>
        <w:ind w:left="1688" w:right="1688" w:firstLine="0"/>
        <w:jc w:val="center"/>
        <w:rPr>
          <w:sz w:val="17"/>
        </w:rPr>
      </w:pPr>
      <w:r>
        <w:rPr>
          <w:color w:val="595959"/>
          <w:sz w:val="17"/>
        </w:rPr>
        <w:t>Tabla resumen de las respuestas. El detalle de cada una se desarrolla a </w:t>
      </w:r>
      <w:r>
        <w:rPr>
          <w:color w:val="595959"/>
          <w:spacing w:val="-2"/>
          <w:sz w:val="17"/>
        </w:rPr>
        <w:t>continuación.</w:t>
      </w:r>
    </w:p>
    <w:p>
      <w:pPr>
        <w:spacing w:after="0"/>
        <w:jc w:val="center"/>
        <w:rPr>
          <w:sz w:val="17"/>
        </w:rPr>
        <w:sectPr>
          <w:footerReference w:type="default" r:id="rId5"/>
          <w:type w:val="continuous"/>
          <w:pgSz w:w="12240" w:h="15840"/>
          <w:pgMar w:header="0" w:footer="606" w:top="1220" w:bottom="800" w:left="1080" w:right="1080"/>
          <w:pgNumType w:start="1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2855" cy="641350"/>
                <wp:effectExtent l="0" t="0" r="0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32855" cy="641350"/>
                          <a:chExt cx="6332855" cy="64135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342900"/>
                            <a:ext cx="6332855" cy="298450"/>
                          </a:xfrm>
                          <a:prstGeom prst="rect">
                            <a:avLst/>
                          </a:prstGeom>
                          <a:solidFill>
                            <a:srgbClr val="EFF2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3449"/>
                                  <w:spacing w:val="-2"/>
                                  <w:sz w:val="17"/>
                                </w:rPr>
                                <w:t>df_consolidado.groupby('categoria')['precio_unitario'].sum()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332855" cy="342900"/>
                          </a:xfrm>
                          <a:prstGeom prst="rect">
                            <a:avLst/>
                          </a:prstGeom>
                          <a:solidFill>
                            <a:srgbClr val="1F4D7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Pregunta 1 — ¿Cuánto vendió cada categoría en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7"/>
                                </w:rPr>
                                <w:t>total?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50.5pt;mso-position-horizontal-relative:char;mso-position-vertical-relative:line" id="docshapegroup4" coordorigin="0,0" coordsize="9973,1010">
                <v:shape style="position:absolute;left:0;top:540;width:9973;height:470" type="#_x0000_t202" id="docshape5" filled="true" fillcolor="#eff2f6" stroked="false">
                  <v:textbox inset="0,0,0,0">
                    <w:txbxContent>
                      <w:p>
                        <w:pPr>
                          <w:spacing w:before="150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3449"/>
                            <w:spacing w:val="-2"/>
                            <w:sz w:val="17"/>
                          </w:rPr>
                          <w:t>df_consolidado.groupby('categoria')['precio_unitario'].sum()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9973;height:540" type="#_x0000_t202" id="docshape6" filled="true" fillcolor="#1f4d79" stroked="false">
                  <v:textbox inset="0,0,0,0">
                    <w:txbxContent>
                      <w:p>
                        <w:pPr>
                          <w:spacing w:before="136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Pregunta 1 — ¿Cuánto vendió cada categoría en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7"/>
                          </w:rPr>
                          <w:t>total?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88"/>
        <w:ind w:left="173" w:right="0" w:firstLine="0"/>
        <w:jc w:val="both"/>
        <w:rPr>
          <w:sz w:val="20"/>
        </w:rPr>
      </w:pPr>
      <w:r>
        <w:rPr>
          <w:rFonts w:ascii="Arial" w:hAnsi="Arial"/>
          <w:b/>
          <w:w w:val="105"/>
          <w:sz w:val="20"/>
        </w:rPr>
        <w:t>Resultado:</w:t>
      </w:r>
      <w:r>
        <w:rPr>
          <w:rFonts w:ascii="Arial" w:hAnsi="Arial"/>
          <w:b/>
          <w:spacing w:val="3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Electrónica</w:t>
      </w:r>
      <w:r>
        <w:rPr>
          <w:rFonts w:ascii="Arial" w:hAnsi="Arial"/>
          <w:b/>
          <w:spacing w:val="30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categoría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mayores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ventas,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3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$2.132.700</w:t>
      </w:r>
      <w:r>
        <w:rPr>
          <w:w w:val="105"/>
          <w:sz w:val="20"/>
        </w:rPr>
        <w:t>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seguida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3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Ropa</w:t>
      </w:r>
      <w:r>
        <w:rPr>
          <w:rFonts w:ascii="Arial" w:hAnsi="Arial"/>
          <w:b/>
          <w:spacing w:val="30"/>
          <w:w w:val="105"/>
          <w:sz w:val="20"/>
        </w:rPr>
        <w:t> </w:t>
      </w:r>
      <w:r>
        <w:rPr>
          <w:spacing w:val="-5"/>
          <w:w w:val="105"/>
          <w:sz w:val="20"/>
        </w:rPr>
        <w:t>con</w:t>
      </w:r>
    </w:p>
    <w:p>
      <w:pPr>
        <w:spacing w:before="70"/>
        <w:ind w:left="173" w:right="0" w:firstLine="0"/>
        <w:jc w:val="both"/>
        <w:rPr>
          <w:sz w:val="20"/>
        </w:rPr>
      </w:pPr>
      <w:r>
        <w:rPr>
          <w:rFonts w:ascii="Arial"/>
          <w:b/>
          <w:w w:val="105"/>
          <w:sz w:val="20"/>
        </w:rPr>
        <w:t>$2.048.000</w:t>
      </w:r>
      <w:r>
        <w:rPr>
          <w:w w:val="105"/>
          <w:sz w:val="20"/>
        </w:rPr>
        <w:t>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diferencia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entre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ambas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apenas</w:t>
      </w:r>
      <w:r>
        <w:rPr>
          <w:spacing w:val="-1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$84.700</w:t>
      </w:r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decir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1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2,0%</w:t>
      </w:r>
      <w:r>
        <w:rPr>
          <w:rFonts w:ascii="Arial"/>
          <w:b/>
          <w:spacing w:val="-11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total.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1359" w:type="dxa"/>
        <w:tblBorders>
          <w:top w:val="single" w:sz="4" w:space="0" w:color="9CB3CC"/>
          <w:left w:val="single" w:sz="4" w:space="0" w:color="9CB3CC"/>
          <w:bottom w:val="single" w:sz="4" w:space="0" w:color="9CB3CC"/>
          <w:right w:val="single" w:sz="4" w:space="0" w:color="9CB3CC"/>
          <w:insideH w:val="single" w:sz="4" w:space="0" w:color="9CB3CC"/>
          <w:insideV w:val="single" w:sz="4" w:space="0" w:color="9CB3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268"/>
        <w:gridCol w:w="2268"/>
      </w:tblGrid>
      <w:tr>
        <w:trPr>
          <w:trHeight w:val="430" w:hRule="atLeast"/>
        </w:trPr>
        <w:tc>
          <w:tcPr>
            <w:tcW w:w="2835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Categoría</w:t>
            </w:r>
          </w:p>
        </w:tc>
        <w:tc>
          <w:tcPr>
            <w:tcW w:w="2268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Ventas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($)</w:t>
            </w:r>
          </w:p>
        </w:tc>
        <w:tc>
          <w:tcPr>
            <w:tcW w:w="2268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Participación</w:t>
            </w:r>
          </w:p>
        </w:tc>
      </w:tr>
      <w:tr>
        <w:trPr>
          <w:trHeight w:val="430" w:hRule="atLeast"/>
        </w:trPr>
        <w:tc>
          <w:tcPr>
            <w:tcW w:w="2835" w:type="dxa"/>
            <w:shd w:val="clear" w:color="auto" w:fill="C6DFB3"/>
          </w:tcPr>
          <w:p>
            <w:pPr>
              <w:pStyle w:val="TableParagraph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Electrónica</w:t>
            </w:r>
          </w:p>
        </w:tc>
        <w:tc>
          <w:tcPr>
            <w:tcW w:w="2268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2.132.700</w:t>
            </w:r>
          </w:p>
        </w:tc>
        <w:tc>
          <w:tcPr>
            <w:tcW w:w="2268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51,0%</w:t>
            </w:r>
          </w:p>
        </w:tc>
      </w:tr>
      <w:tr>
        <w:trPr>
          <w:trHeight w:val="430" w:hRule="atLeast"/>
        </w:trPr>
        <w:tc>
          <w:tcPr>
            <w:tcW w:w="2835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Ropa</w:t>
            </w:r>
          </w:p>
        </w:tc>
        <w:tc>
          <w:tcPr>
            <w:tcW w:w="2268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2.048.000</w:t>
            </w:r>
          </w:p>
        </w:tc>
        <w:tc>
          <w:tcPr>
            <w:tcW w:w="2268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49,0%</w:t>
            </w:r>
          </w:p>
        </w:tc>
      </w:tr>
      <w:tr>
        <w:trPr>
          <w:trHeight w:val="430" w:hRule="atLeast"/>
        </w:trPr>
        <w:tc>
          <w:tcPr>
            <w:tcW w:w="283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TOTAL</w:t>
            </w:r>
          </w:p>
        </w:tc>
        <w:tc>
          <w:tcPr>
            <w:tcW w:w="2268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4.180.700</w:t>
            </w:r>
          </w:p>
        </w:tc>
        <w:tc>
          <w:tcPr>
            <w:tcW w:w="2268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100,0%</w:t>
            </w:r>
          </w:p>
        </w:tc>
      </w:tr>
    </w:tbl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1906200</wp:posOffset>
            </wp:positionH>
            <wp:positionV relativeFrom="paragraph">
              <wp:posOffset>98425</wp:posOffset>
            </wp:positionV>
            <wp:extent cx="3941635" cy="301752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63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2"/>
        <w:ind w:left="1688" w:right="1688" w:firstLine="0"/>
        <w:jc w:val="center"/>
        <w:rPr>
          <w:sz w:val="17"/>
        </w:rPr>
      </w:pPr>
      <w:r>
        <w:rPr>
          <w:color w:val="595959"/>
          <w:sz w:val="17"/>
        </w:rPr>
        <w:t>Gráfico 1 — grafico_categoria.png: ventas totales por </w:t>
      </w:r>
      <w:r>
        <w:rPr>
          <w:color w:val="595959"/>
          <w:spacing w:val="-2"/>
          <w:sz w:val="17"/>
        </w:rPr>
        <w:t>categoría.</w:t>
      </w:r>
    </w:p>
    <w:p>
      <w:pPr>
        <w:pStyle w:val="BodyText"/>
        <w:spacing w:before="56"/>
        <w:rPr>
          <w:sz w:val="17"/>
        </w:rPr>
      </w:pPr>
    </w:p>
    <w:p>
      <w:pPr>
        <w:pStyle w:val="BodyText"/>
        <w:spacing w:line="312" w:lineRule="auto" w:before="0"/>
        <w:ind w:left="173" w:right="170"/>
        <w:jc w:val="both"/>
      </w:pPr>
      <w:r>
        <w:rPr>
          <w:rFonts w:ascii="Arial" w:hAnsi="Arial"/>
          <w:b/>
          <w:color w:val="595959"/>
          <w:w w:val="105"/>
        </w:rPr>
        <w:t>Análisis: </w:t>
      </w:r>
      <w:r>
        <w:rPr>
          <w:color w:val="595959"/>
          <w:w w:val="105"/>
        </w:rPr>
        <w:t>el negocio está prácticamente partido en dos mitades iguales. Electrónica gana, pero por un margen tan pequeño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que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no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permite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hablar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una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categoría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dominante: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ambas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líneas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son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igual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estratégicas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y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ninguna</w:t>
      </w:r>
      <w:r>
        <w:rPr>
          <w:color w:val="595959"/>
          <w:spacing w:val="-10"/>
          <w:w w:val="105"/>
        </w:rPr>
        <w:t> </w:t>
      </w:r>
      <w:r>
        <w:rPr>
          <w:color w:val="595959"/>
          <w:w w:val="105"/>
        </w:rPr>
        <w:t>puede </w:t>
      </w:r>
      <w:r>
        <w:rPr>
          <w:color w:val="595959"/>
          <w:spacing w:val="-2"/>
          <w:w w:val="105"/>
        </w:rPr>
        <w:t>descuidarse.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606" w:top="1020" w:bottom="800" w:left="1080" w:right="1080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2855" cy="641350"/>
                <wp:effectExtent l="0" t="0" r="0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332855" cy="641350"/>
                          <a:chExt cx="6332855" cy="64135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0" y="342900"/>
                            <a:ext cx="6332855" cy="298450"/>
                          </a:xfrm>
                          <a:prstGeom prst="rect">
                            <a:avLst/>
                          </a:prstGeom>
                          <a:solidFill>
                            <a:srgbClr val="EFF2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3449"/>
                                  <w:spacing w:val="-2"/>
                                  <w:sz w:val="17"/>
                                </w:rPr>
                                <w:t>df_consolidado.groupby('vendedor')['precio_unitario'].sum()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332855" cy="342900"/>
                          </a:xfrm>
                          <a:prstGeom prst="rect">
                            <a:avLst/>
                          </a:prstGeom>
                          <a:solidFill>
                            <a:srgbClr val="1F4D7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Pregunta 2 — ¿Qué porcentaje de las ventas representa cada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7"/>
                                </w:rPr>
                                <w:t>vendedor?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50.5pt;mso-position-horizontal-relative:char;mso-position-vertical-relative:line" id="docshapegroup7" coordorigin="0,0" coordsize="9973,1010">
                <v:shape style="position:absolute;left:0;top:540;width:9973;height:470" type="#_x0000_t202" id="docshape8" filled="true" fillcolor="#eff2f6" stroked="false">
                  <v:textbox inset="0,0,0,0">
                    <w:txbxContent>
                      <w:p>
                        <w:pPr>
                          <w:spacing w:before="150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3449"/>
                            <w:spacing w:val="-2"/>
                            <w:sz w:val="17"/>
                          </w:rPr>
                          <w:t>df_consolidado.groupby('vendedor')['precio_unitario'].sum()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9973;height:540" type="#_x0000_t202" id="docshape9" filled="true" fillcolor="#1f4d79" stroked="false">
                  <v:textbox inset="0,0,0,0">
                    <w:txbxContent>
                      <w:p>
                        <w:pPr>
                          <w:spacing w:before="136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Pregunta 2 — ¿Qué porcentaje de las ventas representa cada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7"/>
                          </w:rPr>
                          <w:t>vendedor?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12" w:lineRule="auto" w:before="88"/>
        <w:ind w:left="173" w:right="171" w:firstLine="0"/>
        <w:jc w:val="both"/>
        <w:rPr>
          <w:sz w:val="20"/>
        </w:rPr>
      </w:pPr>
      <w:r>
        <w:rPr>
          <w:rFonts w:ascii="Arial" w:hAnsi="Arial"/>
          <w:b/>
          <w:w w:val="105"/>
          <w:sz w:val="20"/>
        </w:rPr>
        <w:t>Resultado:</w:t>
      </w:r>
      <w:r>
        <w:rPr>
          <w:rFonts w:ascii="Arial" w:hAnsi="Arial"/>
          <w:b/>
          <w:spacing w:val="-1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Sofía</w:t>
      </w:r>
      <w:r>
        <w:rPr>
          <w:rFonts w:ascii="Arial" w:hAnsi="Arial"/>
          <w:b/>
          <w:spacing w:val="-1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Mena</w:t>
      </w:r>
      <w:r>
        <w:rPr>
          <w:rFonts w:ascii="Arial" w:hAnsi="Arial"/>
          <w:b/>
          <w:spacing w:val="-1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vendedora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mayor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participación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Arial" w:hAnsi="Arial"/>
          <w:b/>
          <w:w w:val="105"/>
          <w:sz w:val="20"/>
        </w:rPr>
        <w:t>30,2%</w:t>
      </w:r>
      <w:r>
        <w:rPr>
          <w:w w:val="105"/>
          <w:sz w:val="20"/>
        </w:rPr>
        <w:t>),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seguida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cerca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Camila Ruiz</w:t>
      </w:r>
      <w:r>
        <w:rPr>
          <w:rFonts w:ascii="Arial" w:hAnsi="Arial"/>
          <w:b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Arial" w:hAnsi="Arial"/>
          <w:b/>
          <w:w w:val="105"/>
          <w:sz w:val="20"/>
        </w:rPr>
        <w:t>28,9%</w:t>
      </w:r>
      <w:r>
        <w:rPr>
          <w:w w:val="105"/>
          <w:sz w:val="20"/>
        </w:rPr>
        <w:t>).</w:t>
      </w:r>
      <w:r>
        <w:rPr>
          <w:w w:val="105"/>
          <w:sz w:val="20"/>
        </w:rPr>
        <w:t> Entre</w:t>
      </w:r>
      <w:r>
        <w:rPr>
          <w:w w:val="105"/>
          <w:sz w:val="20"/>
        </w:rPr>
        <w:t> las</w:t>
      </w:r>
      <w:r>
        <w:rPr>
          <w:w w:val="105"/>
          <w:sz w:val="20"/>
        </w:rPr>
        <w:t> dos</w:t>
      </w:r>
      <w:r>
        <w:rPr>
          <w:w w:val="105"/>
          <w:sz w:val="20"/>
        </w:rPr>
        <w:t> concentran</w:t>
      </w:r>
      <w:r>
        <w:rPr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casi</w:t>
      </w:r>
      <w:r>
        <w:rPr>
          <w:rFonts w:ascii="Arial" w:hAnsi="Arial"/>
          <w:b/>
          <w:w w:val="105"/>
          <w:sz w:val="20"/>
        </w:rPr>
        <w:t> el</w:t>
      </w:r>
      <w:r>
        <w:rPr>
          <w:rFonts w:ascii="Arial" w:hAnsi="Arial"/>
          <w:b/>
          <w:w w:val="105"/>
          <w:sz w:val="20"/>
        </w:rPr>
        <w:t> 60%</w:t>
      </w:r>
      <w:r>
        <w:rPr>
          <w:rFonts w:ascii="Arial" w:hAnsi="Arial"/>
          <w:b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las</w:t>
      </w:r>
      <w:r>
        <w:rPr>
          <w:w w:val="105"/>
          <w:sz w:val="20"/>
        </w:rPr>
        <w:t> ventas.</w:t>
      </w:r>
      <w:r>
        <w:rPr>
          <w:w w:val="105"/>
          <w:sz w:val="20"/>
        </w:rPr>
        <w:t> En</w:t>
      </w:r>
      <w:r>
        <w:rPr>
          <w:w w:val="105"/>
          <w:sz w:val="20"/>
        </w:rPr>
        <w:t> el</w:t>
      </w:r>
      <w:r>
        <w:rPr>
          <w:w w:val="105"/>
          <w:sz w:val="20"/>
        </w:rPr>
        <w:t> extremo</w:t>
      </w:r>
      <w:r>
        <w:rPr>
          <w:w w:val="105"/>
          <w:sz w:val="20"/>
        </w:rPr>
        <w:t> opuesto</w:t>
      </w:r>
      <w:r>
        <w:rPr>
          <w:w w:val="105"/>
          <w:sz w:val="20"/>
        </w:rPr>
        <w:t> está</w:t>
      </w:r>
      <w:r>
        <w:rPr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Laura Díaz</w:t>
      </w:r>
      <w:r>
        <w:rPr>
          <w:w w:val="105"/>
          <w:sz w:val="20"/>
        </w:rPr>
        <w:t>, con apenas </w:t>
      </w:r>
      <w:r>
        <w:rPr>
          <w:rFonts w:ascii="Arial" w:hAnsi="Arial"/>
          <w:b/>
          <w:w w:val="105"/>
          <w:sz w:val="20"/>
        </w:rPr>
        <w:t>0,9%</w:t>
      </w:r>
      <w:r>
        <w:rPr>
          <w:w w:val="105"/>
          <w:sz w:val="20"/>
        </w:rPr>
        <w:t>. Además, un </w:t>
      </w:r>
      <w:r>
        <w:rPr>
          <w:rFonts w:ascii="Arial" w:hAnsi="Arial"/>
          <w:b/>
          <w:w w:val="105"/>
          <w:sz w:val="20"/>
        </w:rPr>
        <w:t>8,9% </w:t>
      </w:r>
      <w:r>
        <w:rPr>
          <w:w w:val="105"/>
          <w:sz w:val="20"/>
        </w:rPr>
        <w:t>de las ventas quedó como </w:t>
      </w:r>
      <w:r>
        <w:rPr>
          <w:rFonts w:ascii="Arial" w:hAnsi="Arial"/>
          <w:i/>
          <w:w w:val="105"/>
          <w:sz w:val="20"/>
        </w:rPr>
        <w:t>“Sin Asignar”</w:t>
      </w:r>
      <w:r>
        <w:rPr>
          <w:w w:val="105"/>
          <w:sz w:val="20"/>
        </w:rPr>
        <w:t>, o sea sin vendedor </w:t>
      </w:r>
      <w:r>
        <w:rPr>
          <w:spacing w:val="-2"/>
          <w:w w:val="105"/>
          <w:sz w:val="20"/>
        </w:rPr>
        <w:t>registrado.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1359" w:type="dxa"/>
        <w:tblBorders>
          <w:top w:val="single" w:sz="4" w:space="0" w:color="9CB3CC"/>
          <w:left w:val="single" w:sz="4" w:space="0" w:color="9CB3CC"/>
          <w:bottom w:val="single" w:sz="4" w:space="0" w:color="9CB3CC"/>
          <w:right w:val="single" w:sz="4" w:space="0" w:color="9CB3CC"/>
          <w:insideH w:val="single" w:sz="4" w:space="0" w:color="9CB3CC"/>
          <w:insideV w:val="single" w:sz="4" w:space="0" w:color="9CB3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268"/>
        <w:gridCol w:w="2268"/>
      </w:tblGrid>
      <w:tr>
        <w:trPr>
          <w:trHeight w:val="430" w:hRule="atLeast"/>
        </w:trPr>
        <w:tc>
          <w:tcPr>
            <w:tcW w:w="2835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Vendedor</w:t>
            </w:r>
          </w:p>
        </w:tc>
        <w:tc>
          <w:tcPr>
            <w:tcW w:w="2268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Ventas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($)</w:t>
            </w:r>
          </w:p>
        </w:tc>
        <w:tc>
          <w:tcPr>
            <w:tcW w:w="2268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% del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total</w:t>
            </w:r>
          </w:p>
        </w:tc>
      </w:tr>
      <w:tr>
        <w:trPr>
          <w:trHeight w:val="430" w:hRule="atLeast"/>
        </w:trPr>
        <w:tc>
          <w:tcPr>
            <w:tcW w:w="2835" w:type="dxa"/>
            <w:shd w:val="clear" w:color="auto" w:fill="C6DFB3"/>
          </w:tcPr>
          <w:p>
            <w:pPr>
              <w:pStyle w:val="TableParagraph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Sofía </w:t>
            </w:r>
            <w:r>
              <w:rPr>
                <w:rFonts w:ascii="Arial" w:hAnsi="Arial"/>
                <w:b/>
                <w:spacing w:val="-4"/>
                <w:sz w:val="19"/>
              </w:rPr>
              <w:t>Mena</w:t>
            </w:r>
          </w:p>
        </w:tc>
        <w:tc>
          <w:tcPr>
            <w:tcW w:w="2268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1.262.000</w:t>
            </w:r>
          </w:p>
        </w:tc>
        <w:tc>
          <w:tcPr>
            <w:tcW w:w="2268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30,2%</w:t>
            </w:r>
          </w:p>
        </w:tc>
      </w:tr>
      <w:tr>
        <w:trPr>
          <w:trHeight w:val="430" w:hRule="atLeast"/>
        </w:trPr>
        <w:tc>
          <w:tcPr>
            <w:tcW w:w="2835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Camila </w:t>
            </w:r>
            <w:r>
              <w:rPr>
                <w:spacing w:val="-4"/>
                <w:sz w:val="19"/>
              </w:rPr>
              <w:t>Ruiz</w:t>
            </w:r>
          </w:p>
        </w:tc>
        <w:tc>
          <w:tcPr>
            <w:tcW w:w="2268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1.208.800</w:t>
            </w:r>
          </w:p>
        </w:tc>
        <w:tc>
          <w:tcPr>
            <w:tcW w:w="2268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28,9%</w:t>
            </w:r>
          </w:p>
        </w:tc>
      </w:tr>
      <w:tr>
        <w:trPr>
          <w:trHeight w:val="430" w:hRule="atLeast"/>
        </w:trPr>
        <w:tc>
          <w:tcPr>
            <w:tcW w:w="283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Andrés </w:t>
            </w:r>
            <w:r>
              <w:rPr>
                <w:spacing w:val="-2"/>
                <w:sz w:val="19"/>
              </w:rPr>
              <w:t>Gómez</w:t>
            </w:r>
          </w:p>
        </w:tc>
        <w:tc>
          <w:tcPr>
            <w:tcW w:w="2268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753.800</w:t>
            </w:r>
          </w:p>
        </w:tc>
        <w:tc>
          <w:tcPr>
            <w:tcW w:w="2268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18,0%</w:t>
            </w:r>
          </w:p>
        </w:tc>
      </w:tr>
      <w:tr>
        <w:trPr>
          <w:trHeight w:val="430" w:hRule="atLeast"/>
        </w:trPr>
        <w:tc>
          <w:tcPr>
            <w:tcW w:w="2835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Felipe </w:t>
            </w:r>
            <w:r>
              <w:rPr>
                <w:spacing w:val="-2"/>
                <w:sz w:val="19"/>
              </w:rPr>
              <w:t>Torres</w:t>
            </w:r>
          </w:p>
        </w:tc>
        <w:tc>
          <w:tcPr>
            <w:tcW w:w="2268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545.900</w:t>
            </w:r>
          </w:p>
        </w:tc>
        <w:tc>
          <w:tcPr>
            <w:tcW w:w="2268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13,1%</w:t>
            </w:r>
          </w:p>
        </w:tc>
      </w:tr>
      <w:tr>
        <w:trPr>
          <w:trHeight w:val="430" w:hRule="atLeast"/>
        </w:trPr>
        <w:tc>
          <w:tcPr>
            <w:tcW w:w="283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Sin </w:t>
            </w:r>
            <w:r>
              <w:rPr>
                <w:spacing w:val="-2"/>
                <w:sz w:val="19"/>
              </w:rPr>
              <w:t>Asignar</w:t>
            </w:r>
          </w:p>
        </w:tc>
        <w:tc>
          <w:tcPr>
            <w:tcW w:w="2268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373.400</w:t>
            </w:r>
          </w:p>
        </w:tc>
        <w:tc>
          <w:tcPr>
            <w:tcW w:w="2268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8,9%</w:t>
            </w:r>
          </w:p>
        </w:tc>
      </w:tr>
      <w:tr>
        <w:trPr>
          <w:trHeight w:val="430" w:hRule="atLeast"/>
        </w:trPr>
        <w:tc>
          <w:tcPr>
            <w:tcW w:w="2835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Laura </w:t>
            </w:r>
            <w:r>
              <w:rPr>
                <w:spacing w:val="-4"/>
                <w:sz w:val="19"/>
              </w:rPr>
              <w:t>Díaz</w:t>
            </w:r>
          </w:p>
        </w:tc>
        <w:tc>
          <w:tcPr>
            <w:tcW w:w="2268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36.400</w:t>
            </w:r>
          </w:p>
        </w:tc>
        <w:tc>
          <w:tcPr>
            <w:tcW w:w="2268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0,9%</w:t>
            </w:r>
          </w:p>
        </w:tc>
      </w:tr>
    </w:tbl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2263595</wp:posOffset>
            </wp:positionH>
            <wp:positionV relativeFrom="paragraph">
              <wp:posOffset>98426</wp:posOffset>
            </wp:positionV>
            <wp:extent cx="3523488" cy="292608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48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1688" w:right="1688" w:firstLine="0"/>
        <w:jc w:val="center"/>
        <w:rPr>
          <w:sz w:val="17"/>
        </w:rPr>
      </w:pPr>
      <w:r>
        <w:rPr>
          <w:color w:val="595959"/>
          <w:sz w:val="17"/>
        </w:rPr>
        <w:t>Gráfico 2 — grafico_vendedor.png: porcentaje de ventas por </w:t>
      </w:r>
      <w:r>
        <w:rPr>
          <w:color w:val="595959"/>
          <w:spacing w:val="-2"/>
          <w:sz w:val="17"/>
        </w:rPr>
        <w:t>vendedor.</w:t>
      </w:r>
    </w:p>
    <w:p>
      <w:pPr>
        <w:pStyle w:val="BodyText"/>
        <w:spacing w:before="55"/>
        <w:rPr>
          <w:sz w:val="17"/>
        </w:rPr>
      </w:pPr>
    </w:p>
    <w:p>
      <w:pPr>
        <w:pStyle w:val="BodyText"/>
        <w:spacing w:line="312" w:lineRule="auto" w:before="1"/>
        <w:ind w:left="173" w:right="170"/>
        <w:jc w:val="both"/>
      </w:pPr>
      <w:r>
        <w:rPr>
          <w:rFonts w:ascii="Arial" w:hAnsi="Arial"/>
          <w:b/>
          <w:color w:val="595959"/>
          <w:w w:val="105"/>
        </w:rPr>
        <w:t>Análisis:</w:t>
      </w:r>
      <w:r>
        <w:rPr>
          <w:rFonts w:ascii="Arial" w:hAnsi="Arial"/>
          <w:b/>
          <w:color w:val="595959"/>
          <w:spacing w:val="-3"/>
          <w:w w:val="105"/>
        </w:rPr>
        <w:t> </w:t>
      </w:r>
      <w:r>
        <w:rPr>
          <w:color w:val="595959"/>
          <w:w w:val="105"/>
        </w:rPr>
        <w:t>hay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una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fuerte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concentración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del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ingreso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en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dos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personas,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lo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que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es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una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fortaleza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comercial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pero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también un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riesgo: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si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una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ellas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falta,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se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cae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casi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un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tercio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la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facturación.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La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porción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“Sin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Asignar”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además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impide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medir con exactitud el desempeño real del equipo.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606" w:top="1020" w:bottom="800" w:left="1080" w:right="1080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2855" cy="641350"/>
                <wp:effectExtent l="0" t="0" r="0" b="635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332855" cy="641350"/>
                          <a:chExt cx="6332855" cy="64135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0" y="342900"/>
                            <a:ext cx="6332855" cy="298450"/>
                          </a:xfrm>
                          <a:prstGeom prst="rect">
                            <a:avLst/>
                          </a:prstGeom>
                          <a:solidFill>
                            <a:srgbClr val="EFF2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3449"/>
                                  <w:spacing w:val="-2"/>
                                  <w:sz w:val="17"/>
                                </w:rPr>
                                <w:t>df_consolidado['producto'].value_counts()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332855" cy="342900"/>
                          </a:xfrm>
                          <a:prstGeom prst="rect">
                            <a:avLst/>
                          </a:prstGeom>
                          <a:solidFill>
                            <a:srgbClr val="1F4D7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Pregunta 3 — ¿Cuál es el producto que más se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7"/>
                                </w:rPr>
                                <w:t>vende?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50.5pt;mso-position-horizontal-relative:char;mso-position-vertical-relative:line" id="docshapegroup10" coordorigin="0,0" coordsize="9973,1010">
                <v:shape style="position:absolute;left:0;top:540;width:9973;height:470" type="#_x0000_t202" id="docshape11" filled="true" fillcolor="#eff2f6" stroked="false">
                  <v:textbox inset="0,0,0,0">
                    <w:txbxContent>
                      <w:p>
                        <w:pPr>
                          <w:spacing w:before="150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3449"/>
                            <w:spacing w:val="-2"/>
                            <w:sz w:val="17"/>
                          </w:rPr>
                          <w:t>df_consolidado['producto'].value_counts()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9973;height:540" type="#_x0000_t202" id="docshape12" filled="true" fillcolor="#1f4d79" stroked="false">
                  <v:textbox inset="0,0,0,0">
                    <w:txbxContent>
                      <w:p>
                        <w:pPr>
                          <w:spacing w:before="136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Pregunta 3 — ¿Cuál es el producto que más se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7"/>
                          </w:rPr>
                          <w:t>vende?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12" w:lineRule="auto" w:before="88"/>
        <w:ind w:left="173" w:right="171" w:firstLine="0"/>
        <w:jc w:val="both"/>
        <w:rPr>
          <w:sz w:val="20"/>
        </w:rPr>
      </w:pPr>
      <w:r>
        <w:rPr>
          <w:rFonts w:ascii="Arial" w:hAnsi="Arial"/>
          <w:b/>
          <w:w w:val="105"/>
          <w:sz w:val="20"/>
        </w:rPr>
        <w:t>Resultado: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w w:val="105"/>
          <w:sz w:val="20"/>
        </w:rPr>
        <w:t>hay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triple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empate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en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el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primer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lugar</w:t>
      </w:r>
      <w:r>
        <w:rPr>
          <w:w w:val="105"/>
          <w:sz w:val="20"/>
        </w:rPr>
        <w:t>.</w:t>
      </w:r>
      <w:r>
        <w:rPr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Camiseta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básica</w:t>
      </w:r>
      <w:r>
        <w:rPr>
          <w:w w:val="105"/>
          <w:sz w:val="20"/>
        </w:rPr>
        <w:t>,</w:t>
      </w:r>
      <w:r>
        <w:rPr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Medias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deportivas</w:t>
      </w:r>
      <w:r>
        <w:rPr>
          <w:rFonts w:ascii="Arial" w:hAnsi="Arial"/>
          <w:b/>
          <w:spacing w:val="-1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0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Cargador USB-C</w:t>
      </w:r>
      <w:r>
        <w:rPr>
          <w:rFonts w:ascii="Arial" w:hAnsi="Arial"/>
          <w:b/>
          <w:spacing w:val="-8"/>
          <w:w w:val="105"/>
          <w:sz w:val="20"/>
        </w:rPr>
        <w:t> </w:t>
      </w:r>
      <w:r>
        <w:rPr>
          <w:w w:val="105"/>
          <w:sz w:val="20"/>
        </w:rPr>
        <w:t>aparecen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8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9</w:t>
      </w:r>
      <w:r>
        <w:rPr>
          <w:rFonts w:ascii="Arial" w:hAnsi="Arial"/>
          <w:b/>
          <w:spacing w:val="-8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registros</w:t>
      </w:r>
      <w:r>
        <w:rPr>
          <w:rFonts w:ascii="Arial" w:hAnsi="Arial"/>
          <w:b/>
          <w:spacing w:val="-8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de</w:t>
      </w:r>
      <w:r>
        <w:rPr>
          <w:rFonts w:ascii="Arial" w:hAnsi="Arial"/>
          <w:b/>
          <w:spacing w:val="-8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venta</w:t>
      </w:r>
      <w:r>
        <w:rPr>
          <w:rFonts w:ascii="Arial" w:hAnsi="Arial"/>
          <w:b/>
          <w:spacing w:val="-8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cada</w:t>
      </w:r>
      <w:r>
        <w:rPr>
          <w:rFonts w:ascii="Arial" w:hAnsi="Arial"/>
          <w:b/>
          <w:spacing w:val="-8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uno</w:t>
      </w:r>
      <w:r>
        <w:rPr>
          <w:w w:val="105"/>
          <w:sz w:val="20"/>
        </w:rPr>
        <w:t>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seguidos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Jean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clásico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(7)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Parlante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portátil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(5). El producto de menor rotación es </w:t>
      </w:r>
      <w:r>
        <w:rPr>
          <w:rFonts w:ascii="Arial" w:hAnsi="Arial"/>
          <w:b/>
          <w:w w:val="105"/>
          <w:sz w:val="20"/>
        </w:rPr>
        <w:t>Audífonos Bluetooth</w:t>
      </w:r>
      <w:r>
        <w:rPr>
          <w:w w:val="105"/>
          <w:sz w:val="20"/>
        </w:rPr>
        <w:t>, con una sola venta.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303" w:type="dxa"/>
        <w:tblBorders>
          <w:top w:val="single" w:sz="4" w:space="0" w:color="9CB3CC"/>
          <w:left w:val="single" w:sz="4" w:space="0" w:color="9CB3CC"/>
          <w:bottom w:val="single" w:sz="4" w:space="0" w:color="9CB3CC"/>
          <w:right w:val="single" w:sz="4" w:space="0" w:color="9CB3CC"/>
          <w:insideH w:val="single" w:sz="4" w:space="0" w:color="9CB3CC"/>
          <w:insideV w:val="single" w:sz="4" w:space="0" w:color="9CB3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041"/>
        <w:gridCol w:w="2041"/>
      </w:tblGrid>
      <w:tr>
        <w:trPr>
          <w:trHeight w:val="430" w:hRule="atLeast"/>
        </w:trPr>
        <w:tc>
          <w:tcPr>
            <w:tcW w:w="3402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Producto</w:t>
            </w:r>
          </w:p>
        </w:tc>
        <w:tc>
          <w:tcPr>
            <w:tcW w:w="2041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Nº de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ventas</w:t>
            </w:r>
          </w:p>
        </w:tc>
        <w:tc>
          <w:tcPr>
            <w:tcW w:w="2041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% de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registros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C6DFB3"/>
          </w:tcPr>
          <w:p>
            <w:pPr>
              <w:pStyle w:val="TableParagraph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Camiseta </w:t>
            </w:r>
            <w:r>
              <w:rPr>
                <w:rFonts w:ascii="Arial" w:hAnsi="Arial"/>
                <w:b/>
                <w:spacing w:val="-2"/>
                <w:sz w:val="19"/>
              </w:rPr>
              <w:t>básica</w:t>
            </w:r>
          </w:p>
        </w:tc>
        <w:tc>
          <w:tcPr>
            <w:tcW w:w="2041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2041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17,0%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C6DFB3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Medias </w:t>
            </w:r>
            <w:r>
              <w:rPr>
                <w:rFonts w:ascii="Arial"/>
                <w:b/>
                <w:spacing w:val="-2"/>
                <w:sz w:val="19"/>
              </w:rPr>
              <w:t>deportivas</w:t>
            </w:r>
          </w:p>
        </w:tc>
        <w:tc>
          <w:tcPr>
            <w:tcW w:w="2041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2041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17,0%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C6DFB3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Cargador USB-</w:t>
            </w:r>
            <w:r>
              <w:rPr>
                <w:rFonts w:ascii="Arial"/>
                <w:b/>
                <w:spacing w:val="-10"/>
                <w:sz w:val="19"/>
              </w:rPr>
              <w:t>C</w:t>
            </w:r>
          </w:p>
        </w:tc>
        <w:tc>
          <w:tcPr>
            <w:tcW w:w="2041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2041" w:type="dxa"/>
            <w:shd w:val="clear" w:color="auto" w:fill="C6DFB3"/>
          </w:tcPr>
          <w:p>
            <w:pPr>
              <w:pStyle w:val="TableParagraph"/>
              <w:ind w:right="10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17,0%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Jean </w:t>
            </w:r>
            <w:r>
              <w:rPr>
                <w:spacing w:val="-2"/>
                <w:sz w:val="19"/>
              </w:rPr>
              <w:t>clásico</w:t>
            </w:r>
          </w:p>
        </w:tc>
        <w:tc>
          <w:tcPr>
            <w:tcW w:w="2041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041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13,2%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Parlante </w:t>
            </w:r>
            <w:r>
              <w:rPr>
                <w:spacing w:val="-2"/>
                <w:sz w:val="19"/>
              </w:rPr>
              <w:t>portátil</w:t>
            </w:r>
          </w:p>
        </w:tc>
        <w:tc>
          <w:tcPr>
            <w:tcW w:w="204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04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9,4%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Gorra </w:t>
            </w:r>
            <w:r>
              <w:rPr>
                <w:spacing w:val="-2"/>
                <w:sz w:val="19"/>
              </w:rPr>
              <w:t>deportiva</w:t>
            </w:r>
          </w:p>
        </w:tc>
        <w:tc>
          <w:tcPr>
            <w:tcW w:w="2041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041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7,5%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Chaqueta </w:t>
            </w:r>
            <w:r>
              <w:rPr>
                <w:spacing w:val="-2"/>
                <w:sz w:val="19"/>
              </w:rPr>
              <w:t>impermeable</w:t>
            </w:r>
          </w:p>
        </w:tc>
        <w:tc>
          <w:tcPr>
            <w:tcW w:w="204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04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5,7%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Teclado </w:t>
            </w:r>
            <w:r>
              <w:rPr>
                <w:spacing w:val="-2"/>
                <w:sz w:val="19"/>
              </w:rPr>
              <w:t>mecánico</w:t>
            </w:r>
          </w:p>
        </w:tc>
        <w:tc>
          <w:tcPr>
            <w:tcW w:w="2041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041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5,7%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Mouse </w:t>
            </w:r>
            <w:r>
              <w:rPr>
                <w:spacing w:val="-2"/>
                <w:sz w:val="19"/>
              </w:rPr>
              <w:t>inalámbrico</w:t>
            </w:r>
          </w:p>
        </w:tc>
        <w:tc>
          <w:tcPr>
            <w:tcW w:w="204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04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5,7%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Audífonos </w:t>
            </w:r>
            <w:r>
              <w:rPr>
                <w:spacing w:val="-2"/>
                <w:sz w:val="19"/>
              </w:rPr>
              <w:t>Bluetooth</w:t>
            </w:r>
          </w:p>
        </w:tc>
        <w:tc>
          <w:tcPr>
            <w:tcW w:w="2041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041" w:type="dxa"/>
            <w:shd w:val="clear" w:color="auto" w:fill="DBE6F0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1,9%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TOTAL</w:t>
            </w:r>
          </w:p>
        </w:tc>
        <w:tc>
          <w:tcPr>
            <w:tcW w:w="204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53</w:t>
            </w:r>
          </w:p>
        </w:tc>
        <w:tc>
          <w:tcPr>
            <w:tcW w:w="204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100,0%</w:t>
            </w:r>
          </w:p>
        </w:tc>
      </w:tr>
    </w:tbl>
    <w:p>
      <w:pPr>
        <w:pStyle w:val="BodyText"/>
        <w:spacing w:line="312" w:lineRule="auto" w:before="12"/>
        <w:ind w:left="173" w:right="170"/>
        <w:jc w:val="both"/>
      </w:pPr>
      <w:r>
        <w:rPr>
          <w:rFonts w:ascii="Arial" w:hAnsi="Arial"/>
          <w:b/>
          <w:color w:val="595959"/>
          <w:w w:val="105"/>
        </w:rPr>
        <w:t>Análisis: </w:t>
      </w:r>
      <w:r>
        <w:rPr>
          <w:rFonts w:ascii="Arial" w:hAnsi="Arial"/>
          <w:i/>
          <w:color w:val="595959"/>
          <w:w w:val="105"/>
        </w:rPr>
        <w:t>value_counts() </w:t>
      </w:r>
      <w:r>
        <w:rPr>
          <w:color w:val="595959"/>
          <w:w w:val="105"/>
        </w:rPr>
        <w:t>cuenta el </w:t>
      </w:r>
      <w:r>
        <w:rPr>
          <w:rFonts w:ascii="Arial" w:hAnsi="Arial"/>
          <w:b/>
          <w:color w:val="595959"/>
          <w:w w:val="105"/>
        </w:rPr>
        <w:t>número de veces que aparece cada producto</w:t>
      </w:r>
      <w:r>
        <w:rPr>
          <w:color w:val="595959"/>
          <w:w w:val="105"/>
        </w:rPr>
        <w:t>, no las unidades vendidas. </w:t>
      </w:r>
      <w:r>
        <w:rPr>
          <w:color w:val="595959"/>
          <w:w w:val="105"/>
        </w:rPr>
        <w:t>Los tres líderes son productos de bajo precio y alta frecuencia (dos de Ropa y uno de Electrónica), típicos de compra impulsiva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o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reposición;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son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los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que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nunca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deberían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faltar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en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inventario.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En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cambio,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los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artículos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Electrónica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de mayor valor rotan poco pero aportan mucho dinero por venta.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606" w:top="1020" w:bottom="800" w:left="1080" w:right="1080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2855" cy="641350"/>
                <wp:effectExtent l="0" t="0" r="0" b="635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332855" cy="641350"/>
                          <a:chExt cx="6332855" cy="641350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0" y="342900"/>
                            <a:ext cx="6332855" cy="298450"/>
                          </a:xfrm>
                          <a:prstGeom prst="rect">
                            <a:avLst/>
                          </a:prstGeom>
                          <a:solidFill>
                            <a:srgbClr val="EFF2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3449"/>
                                  <w:spacing w:val="-2"/>
                                  <w:sz w:val="17"/>
                                </w:rPr>
                                <w:t>df_consolidado.groupby('metodo_pago')['precio_unitario'].sum()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332855" cy="342900"/>
                          </a:xfrm>
                          <a:prstGeom prst="rect">
                            <a:avLst/>
                          </a:prstGeom>
                          <a:solidFill>
                            <a:srgbClr val="1F4D7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Pregunta 4 — ¿Cómo se distribuyen las ventas según el método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7"/>
                                </w:rPr>
                                <w:t>pago?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50.5pt;mso-position-horizontal-relative:char;mso-position-vertical-relative:line" id="docshapegroup13" coordorigin="0,0" coordsize="9973,1010">
                <v:shape style="position:absolute;left:0;top:540;width:9973;height:470" type="#_x0000_t202" id="docshape14" filled="true" fillcolor="#eff2f6" stroked="false">
                  <v:textbox inset="0,0,0,0">
                    <w:txbxContent>
                      <w:p>
                        <w:pPr>
                          <w:spacing w:before="150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3449"/>
                            <w:spacing w:val="-2"/>
                            <w:sz w:val="17"/>
                          </w:rPr>
                          <w:t>df_consolidado.groupby('metodo_pago')['precio_unitario'].sum()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9973;height:540" type="#_x0000_t202" id="docshape15" filled="true" fillcolor="#1f4d79" stroked="false">
                  <v:textbox inset="0,0,0,0">
                    <w:txbxContent>
                      <w:p>
                        <w:pPr>
                          <w:spacing w:before="136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Pregunta 4 — ¿Cómo se distribuyen las ventas según el método 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7"/>
                          </w:rPr>
                          <w:t>pago?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12" w:lineRule="auto" w:before="88"/>
        <w:ind w:left="173" w:right="170" w:firstLine="0"/>
        <w:jc w:val="both"/>
        <w:rPr>
          <w:sz w:val="20"/>
        </w:rPr>
      </w:pPr>
      <w:r>
        <w:rPr>
          <w:rFonts w:ascii="Arial" w:hAnsi="Arial"/>
          <w:b/>
          <w:w w:val="105"/>
          <w:sz w:val="20"/>
        </w:rPr>
        <w:t>Resultado: </w:t>
      </w:r>
      <w:r>
        <w:rPr>
          <w:w w:val="105"/>
          <w:sz w:val="20"/>
        </w:rPr>
        <w:t>el valor más alto es </w:t>
      </w:r>
      <w:r>
        <w:rPr>
          <w:rFonts w:ascii="Arial" w:hAnsi="Arial"/>
          <w:b/>
          <w:w w:val="105"/>
          <w:sz w:val="20"/>
        </w:rPr>
        <w:t>“No Especificado” con $2.805.000 (67,1%)</w:t>
      </w:r>
      <w:r>
        <w:rPr>
          <w:w w:val="105"/>
          <w:sz w:val="20"/>
        </w:rPr>
        <w:t>, que corresponde a los 18 registros</w:t>
      </w:r>
      <w:r>
        <w:rPr>
          <w:w w:val="105"/>
          <w:sz w:val="20"/>
        </w:rPr>
        <w:t> que</w:t>
      </w:r>
      <w:r>
        <w:rPr>
          <w:w w:val="105"/>
          <w:sz w:val="20"/>
        </w:rPr>
        <w:t> llegaron</w:t>
      </w:r>
      <w:r>
        <w:rPr>
          <w:w w:val="105"/>
          <w:sz w:val="20"/>
        </w:rPr>
        <w:t> vacíos</w:t>
      </w:r>
      <w:r>
        <w:rPr>
          <w:w w:val="105"/>
          <w:sz w:val="20"/>
        </w:rPr>
        <w:t> y</w:t>
      </w:r>
      <w:r>
        <w:rPr>
          <w:w w:val="105"/>
          <w:sz w:val="20"/>
        </w:rPr>
        <w:t> fueron</w:t>
      </w:r>
      <w:r>
        <w:rPr>
          <w:w w:val="105"/>
          <w:sz w:val="20"/>
        </w:rPr>
        <w:t> rellenados</w:t>
      </w:r>
      <w:r>
        <w:rPr>
          <w:w w:val="105"/>
          <w:sz w:val="20"/>
        </w:rPr>
        <w:t> en</w:t>
      </w:r>
      <w:r>
        <w:rPr>
          <w:w w:val="105"/>
          <w:sz w:val="20"/>
        </w:rPr>
        <w:t> la</w:t>
      </w:r>
      <w:r>
        <w:rPr>
          <w:w w:val="105"/>
          <w:sz w:val="20"/>
        </w:rPr>
        <w:t> limpieza.</w:t>
      </w:r>
      <w:r>
        <w:rPr>
          <w:w w:val="105"/>
          <w:sz w:val="20"/>
        </w:rPr>
        <w:t> Entre</w:t>
      </w:r>
      <w:r>
        <w:rPr>
          <w:w w:val="105"/>
          <w:sz w:val="20"/>
        </w:rPr>
        <w:t> los</w:t>
      </w:r>
      <w:r>
        <w:rPr>
          <w:w w:val="105"/>
          <w:sz w:val="20"/>
        </w:rPr>
        <w:t> pagos</w:t>
      </w:r>
      <w:r>
        <w:rPr>
          <w:w w:val="105"/>
          <w:sz w:val="20"/>
        </w:rPr>
        <w:t> que</w:t>
      </w:r>
      <w:r>
        <w:rPr>
          <w:w w:val="105"/>
          <w:sz w:val="20"/>
        </w:rPr>
        <w:t> sí</w:t>
      </w:r>
      <w:r>
        <w:rPr>
          <w:w w:val="105"/>
          <w:sz w:val="20"/>
        </w:rPr>
        <w:t> quedaron registrados,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orden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Tarjeta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$590.200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(14,1%)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Transferencia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$423.000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(10,1%)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Efectivo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$362.500 </w:t>
      </w:r>
      <w:r>
        <w:rPr>
          <w:rFonts w:ascii="Arial" w:hAnsi="Arial"/>
          <w:b/>
          <w:spacing w:val="-2"/>
          <w:w w:val="105"/>
          <w:sz w:val="20"/>
        </w:rPr>
        <w:t>(8,7%)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906" w:type="dxa"/>
        <w:tblBorders>
          <w:top w:val="single" w:sz="4" w:space="0" w:color="9CB3CC"/>
          <w:left w:val="single" w:sz="4" w:space="0" w:color="9CB3CC"/>
          <w:bottom w:val="single" w:sz="4" w:space="0" w:color="9CB3CC"/>
          <w:right w:val="single" w:sz="4" w:space="0" w:color="9CB3CC"/>
          <w:insideH w:val="single" w:sz="4" w:space="0" w:color="9CB3CC"/>
          <w:insideV w:val="single" w:sz="4" w:space="0" w:color="9CB3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4"/>
        <w:gridCol w:w="1927"/>
        <w:gridCol w:w="1757"/>
        <w:gridCol w:w="2097"/>
      </w:tblGrid>
      <w:tr>
        <w:trPr>
          <w:trHeight w:val="430" w:hRule="atLeast"/>
        </w:trPr>
        <w:tc>
          <w:tcPr>
            <w:tcW w:w="2494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Método de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pago</w:t>
            </w:r>
          </w:p>
        </w:tc>
        <w:tc>
          <w:tcPr>
            <w:tcW w:w="1927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Ventas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($)</w:t>
            </w:r>
          </w:p>
        </w:tc>
        <w:tc>
          <w:tcPr>
            <w:tcW w:w="1757" w:type="dxa"/>
            <w:shd w:val="clear" w:color="auto" w:fill="1F4D79"/>
          </w:tcPr>
          <w:p>
            <w:pPr>
              <w:pStyle w:val="TableParagraph"/>
              <w:ind w:lef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% del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total</w:t>
            </w:r>
          </w:p>
        </w:tc>
        <w:tc>
          <w:tcPr>
            <w:tcW w:w="2097" w:type="dxa"/>
            <w:shd w:val="clear" w:color="auto" w:fill="1F4D79"/>
          </w:tcPr>
          <w:p>
            <w:pPr>
              <w:pStyle w:val="TableParagraph"/>
              <w:ind w:lef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% solo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registrados</w:t>
            </w:r>
          </w:p>
        </w:tc>
      </w:tr>
      <w:tr>
        <w:trPr>
          <w:trHeight w:val="430" w:hRule="atLeast"/>
        </w:trPr>
        <w:tc>
          <w:tcPr>
            <w:tcW w:w="249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No </w:t>
            </w:r>
            <w:r>
              <w:rPr>
                <w:spacing w:val="-2"/>
                <w:sz w:val="19"/>
              </w:rPr>
              <w:t>Especificado</w:t>
            </w:r>
          </w:p>
        </w:tc>
        <w:tc>
          <w:tcPr>
            <w:tcW w:w="1927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2.805.000</w:t>
            </w:r>
          </w:p>
        </w:tc>
        <w:tc>
          <w:tcPr>
            <w:tcW w:w="1757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67,1%</w:t>
            </w:r>
          </w:p>
        </w:tc>
        <w:tc>
          <w:tcPr>
            <w:tcW w:w="2097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>
        <w:trPr>
          <w:trHeight w:val="430" w:hRule="atLeast"/>
        </w:trPr>
        <w:tc>
          <w:tcPr>
            <w:tcW w:w="2494" w:type="dxa"/>
            <w:shd w:val="clear" w:color="auto" w:fill="C6DFB3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Tarjeta</w:t>
            </w:r>
          </w:p>
        </w:tc>
        <w:tc>
          <w:tcPr>
            <w:tcW w:w="1927" w:type="dxa"/>
            <w:shd w:val="clear" w:color="auto" w:fill="C6DFB3"/>
          </w:tcPr>
          <w:p>
            <w:pPr>
              <w:pStyle w:val="TableParagraph"/>
              <w:ind w:right="106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590.200</w:t>
            </w:r>
          </w:p>
        </w:tc>
        <w:tc>
          <w:tcPr>
            <w:tcW w:w="1757" w:type="dxa"/>
            <w:shd w:val="clear" w:color="auto" w:fill="C6DFB3"/>
          </w:tcPr>
          <w:p>
            <w:pPr>
              <w:pStyle w:val="TableParagraph"/>
              <w:ind w:right="106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14,1%</w:t>
            </w:r>
          </w:p>
        </w:tc>
        <w:tc>
          <w:tcPr>
            <w:tcW w:w="2097" w:type="dxa"/>
            <w:shd w:val="clear" w:color="auto" w:fill="C6DFB3"/>
          </w:tcPr>
          <w:p>
            <w:pPr>
              <w:pStyle w:val="TableParagraph"/>
              <w:ind w:right="10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42,9%</w:t>
            </w:r>
          </w:p>
        </w:tc>
      </w:tr>
      <w:tr>
        <w:trPr>
          <w:trHeight w:val="430" w:hRule="atLeast"/>
        </w:trPr>
        <w:tc>
          <w:tcPr>
            <w:tcW w:w="249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Transferencia</w:t>
            </w:r>
          </w:p>
        </w:tc>
        <w:tc>
          <w:tcPr>
            <w:tcW w:w="1927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423.000</w:t>
            </w:r>
          </w:p>
        </w:tc>
        <w:tc>
          <w:tcPr>
            <w:tcW w:w="1757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10,1%</w:t>
            </w:r>
          </w:p>
        </w:tc>
        <w:tc>
          <w:tcPr>
            <w:tcW w:w="2097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30,8%</w:t>
            </w:r>
          </w:p>
        </w:tc>
      </w:tr>
      <w:tr>
        <w:trPr>
          <w:trHeight w:val="430" w:hRule="atLeast"/>
        </w:trPr>
        <w:tc>
          <w:tcPr>
            <w:tcW w:w="2494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Efectivo</w:t>
            </w:r>
          </w:p>
        </w:tc>
        <w:tc>
          <w:tcPr>
            <w:tcW w:w="1927" w:type="dxa"/>
            <w:shd w:val="clear" w:color="auto" w:fill="DBE6F0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362.500</w:t>
            </w:r>
          </w:p>
        </w:tc>
        <w:tc>
          <w:tcPr>
            <w:tcW w:w="1757" w:type="dxa"/>
            <w:shd w:val="clear" w:color="auto" w:fill="DBE6F0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8,7%</w:t>
            </w:r>
          </w:p>
        </w:tc>
        <w:tc>
          <w:tcPr>
            <w:tcW w:w="2097" w:type="dxa"/>
            <w:shd w:val="clear" w:color="auto" w:fill="DBE6F0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26,4%</w:t>
            </w:r>
          </w:p>
        </w:tc>
      </w:tr>
    </w:tbl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1996200</wp:posOffset>
            </wp:positionH>
            <wp:positionV relativeFrom="paragraph">
              <wp:posOffset>98426</wp:posOffset>
            </wp:positionV>
            <wp:extent cx="3791712" cy="292607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712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1688" w:right="1688" w:firstLine="0"/>
        <w:jc w:val="center"/>
        <w:rPr>
          <w:sz w:val="17"/>
        </w:rPr>
      </w:pPr>
      <w:r>
        <w:rPr>
          <w:color w:val="595959"/>
          <w:sz w:val="17"/>
        </w:rPr>
        <w:t>Gráfico 3 — grafico_metodo_pago.png: distribución de ventas por método de </w:t>
      </w:r>
      <w:r>
        <w:rPr>
          <w:color w:val="595959"/>
          <w:spacing w:val="-2"/>
          <w:sz w:val="17"/>
        </w:rPr>
        <w:t>pago.</w:t>
      </w:r>
    </w:p>
    <w:p>
      <w:pPr>
        <w:pStyle w:val="BodyText"/>
        <w:spacing w:before="55"/>
        <w:rPr>
          <w:sz w:val="17"/>
        </w:rPr>
      </w:pPr>
    </w:p>
    <w:p>
      <w:pPr>
        <w:pStyle w:val="BodyText"/>
        <w:spacing w:line="312" w:lineRule="auto" w:before="1"/>
        <w:ind w:left="173" w:right="170"/>
        <w:jc w:val="both"/>
      </w:pPr>
      <w:r>
        <w:rPr>
          <w:rFonts w:ascii="Arial" w:hAnsi="Arial"/>
          <w:b/>
          <w:color w:val="595959"/>
          <w:w w:val="105"/>
        </w:rPr>
        <w:t>Análisis:</w:t>
      </w:r>
      <w:r>
        <w:rPr>
          <w:rFonts w:ascii="Arial" w:hAnsi="Arial"/>
          <w:b/>
          <w:color w:val="595959"/>
          <w:spacing w:val="-3"/>
          <w:w w:val="105"/>
        </w:rPr>
        <w:t> </w:t>
      </w:r>
      <w:r>
        <w:rPr>
          <w:color w:val="595959"/>
          <w:w w:val="105"/>
        </w:rPr>
        <w:t>este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es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el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resultado</w:t>
      </w:r>
      <w:r>
        <w:rPr>
          <w:color w:val="595959"/>
          <w:spacing w:val="-3"/>
          <w:w w:val="105"/>
        </w:rPr>
        <w:t> </w:t>
      </w:r>
      <w:r>
        <w:rPr>
          <w:rFonts w:ascii="Arial" w:hAnsi="Arial"/>
          <w:b/>
          <w:color w:val="595959"/>
          <w:w w:val="105"/>
        </w:rPr>
        <w:t>menos</w:t>
      </w:r>
      <w:r>
        <w:rPr>
          <w:rFonts w:ascii="Arial" w:hAnsi="Arial"/>
          <w:b/>
          <w:color w:val="595959"/>
          <w:spacing w:val="-3"/>
          <w:w w:val="105"/>
        </w:rPr>
        <w:t> </w:t>
      </w:r>
      <w:r>
        <w:rPr>
          <w:rFonts w:ascii="Arial" w:hAnsi="Arial"/>
          <w:b/>
          <w:color w:val="595959"/>
          <w:w w:val="105"/>
        </w:rPr>
        <w:t>confiable</w:t>
      </w:r>
      <w:r>
        <w:rPr>
          <w:rFonts w:ascii="Arial" w:hAnsi="Arial"/>
          <w:b/>
          <w:color w:val="595959"/>
          <w:spacing w:val="-3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los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cinco.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Dos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cada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tres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pesos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vendidos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no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tienen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método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de pago registrado, así que la conclusión real de esta pregunta no es sobre los clientes sino sobre el proceso: hay </w:t>
      </w:r>
      <w:r>
        <w:rPr>
          <w:color w:val="595959"/>
          <w:w w:val="105"/>
        </w:rPr>
        <w:t>una falla de captura de información en el punto de venta. Si se mira solo el tercio con dato válido, la tarjeta lidera con el </w:t>
      </w:r>
      <w:r>
        <w:rPr>
          <w:color w:val="595959"/>
          <w:spacing w:val="-2"/>
          <w:w w:val="105"/>
        </w:rPr>
        <w:t>42,9%.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606" w:top="1020" w:bottom="800" w:left="1080" w:right="1080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2855" cy="93345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332855" cy="933450"/>
                          <a:chExt cx="6332855" cy="93345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0" y="342900"/>
                            <a:ext cx="6332855" cy="590550"/>
                          </a:xfrm>
                          <a:prstGeom prst="rect">
                            <a:avLst/>
                          </a:prstGeom>
                          <a:solidFill>
                            <a:srgbClr val="EFF2F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85" w:lineRule="auto" w:before="150"/>
                                <w:ind w:left="120" w:right="4058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3449"/>
                                  <w:sz w:val="17"/>
                                </w:rPr>
                                <w:t>df['fecha'] = pd.to_datetime(df['fecha']) df['dia_semana'] = df['fecha'].dt.day_name() </w:t>
                              </w:r>
                              <w:r>
                                <w:rPr>
                                  <w:rFonts w:ascii="Courier New"/>
                                  <w:color w:val="1F3449"/>
                                  <w:spacing w:val="-2"/>
                                  <w:sz w:val="17"/>
                                </w:rPr>
                                <w:t>df.groupby('dia_semana')['precio_unitario'].sum()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32855" cy="342900"/>
                          </a:xfrm>
                          <a:prstGeom prst="rect">
                            <a:avLst/>
                          </a:prstGeom>
                          <a:solidFill>
                            <a:srgbClr val="1F4D7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Pregunta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(Reto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opcional)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¿Cuál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día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semana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7"/>
                                </w:rPr>
                                <w:t>más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7"/>
                                </w:rPr>
                                <w:t>ventas?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73.5pt;mso-position-horizontal-relative:char;mso-position-vertical-relative:line" id="docshapegroup16" coordorigin="0,0" coordsize="9973,1470">
                <v:shape style="position:absolute;left:0;top:540;width:9973;height:930" type="#_x0000_t202" id="docshape17" filled="true" fillcolor="#eff2f6" stroked="false">
                  <v:textbox inset="0,0,0,0">
                    <w:txbxContent>
                      <w:p>
                        <w:pPr>
                          <w:spacing w:line="285" w:lineRule="auto" w:before="150"/>
                          <w:ind w:left="120" w:right="4058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3449"/>
                            <w:sz w:val="17"/>
                          </w:rPr>
                          <w:t>df['fecha'] = pd.to_datetime(df['fecha']) df['dia_semana'] = df['fecha'].dt.day_name() </w:t>
                        </w:r>
                        <w:r>
                          <w:rPr>
                            <w:rFonts w:ascii="Courier New"/>
                            <w:color w:val="1F3449"/>
                            <w:spacing w:val="-2"/>
                            <w:sz w:val="17"/>
                          </w:rPr>
                          <w:t>df.groupby('dia_semana')['precio_unitario'].sum()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9973;height:540" type="#_x0000_t202" id="docshape18" filled="true" fillcolor="#1f4d79" stroked="false">
                  <v:textbox inset="0,0,0,0">
                    <w:txbxContent>
                      <w:p>
                        <w:pPr>
                          <w:spacing w:before="136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Pregunta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5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(Reto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opcional)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¿Cuál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día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semana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con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7"/>
                          </w:rPr>
                          <w:t>más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7"/>
                          </w:rPr>
                          <w:t>ventas?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12" w:lineRule="auto" w:before="88"/>
        <w:ind w:left="173" w:right="171" w:firstLine="0"/>
        <w:jc w:val="both"/>
        <w:rPr>
          <w:sz w:val="20"/>
        </w:rPr>
      </w:pPr>
      <w:r>
        <w:rPr>
          <w:rFonts w:ascii="Arial" w:hAnsi="Arial"/>
          <w:b/>
          <w:w w:val="105"/>
          <w:sz w:val="20"/>
        </w:rPr>
        <w:t>Resultado:</w:t>
      </w:r>
      <w:r>
        <w:rPr>
          <w:rFonts w:ascii="Arial" w:hAnsi="Arial"/>
          <w:b/>
          <w:spacing w:val="-15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día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más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ventas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jueves</w:t>
      </w:r>
      <w:r>
        <w:rPr>
          <w:rFonts w:ascii="Arial" w:hAnsi="Arial"/>
          <w:b/>
          <w:spacing w:val="-15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(Thursday)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$403.900</w:t>
      </w:r>
      <w:r>
        <w:rPr>
          <w:w w:val="105"/>
          <w:sz w:val="20"/>
        </w:rPr>
        <w:t>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siguen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5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martes </w:t>
      </w:r>
      <w:r>
        <w:rPr>
          <w:w w:val="105"/>
          <w:sz w:val="20"/>
        </w:rPr>
        <w:t>($315.400) y el </w:t>
      </w:r>
      <w:r>
        <w:rPr>
          <w:rFonts w:ascii="Arial" w:hAnsi="Arial"/>
          <w:b/>
          <w:w w:val="105"/>
          <w:sz w:val="20"/>
        </w:rPr>
        <w:t>domingo </w:t>
      </w:r>
      <w:r>
        <w:rPr>
          <w:w w:val="105"/>
          <w:sz w:val="20"/>
        </w:rPr>
        <w:t>($278.000). El día más bajo es el </w:t>
      </w:r>
      <w:r>
        <w:rPr>
          <w:rFonts w:ascii="Arial" w:hAnsi="Arial"/>
          <w:b/>
          <w:w w:val="105"/>
          <w:sz w:val="20"/>
        </w:rPr>
        <w:t>miércoles</w:t>
      </w:r>
      <w:r>
        <w:rPr>
          <w:w w:val="105"/>
          <w:sz w:val="20"/>
        </w:rPr>
        <w:t>, con solo $90.600, menos de una cuarta parte del jueves.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2068" w:type="dxa"/>
        <w:tblBorders>
          <w:top w:val="single" w:sz="4" w:space="0" w:color="9CB3CC"/>
          <w:left w:val="single" w:sz="4" w:space="0" w:color="9CB3CC"/>
          <w:bottom w:val="single" w:sz="4" w:space="0" w:color="9CB3CC"/>
          <w:right w:val="single" w:sz="4" w:space="0" w:color="9CB3CC"/>
          <w:insideH w:val="single" w:sz="4" w:space="0" w:color="9CB3CC"/>
          <w:insideV w:val="single" w:sz="4" w:space="0" w:color="9CB3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552"/>
      </w:tblGrid>
      <w:tr>
        <w:trPr>
          <w:trHeight w:val="430" w:hRule="atLeast"/>
        </w:trPr>
        <w:tc>
          <w:tcPr>
            <w:tcW w:w="3402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Día de la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semana</w:t>
            </w:r>
          </w:p>
        </w:tc>
        <w:tc>
          <w:tcPr>
            <w:tcW w:w="2552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Ventas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($)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C6DFB3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Jueves </w:t>
            </w:r>
            <w:r>
              <w:rPr>
                <w:rFonts w:ascii="Arial"/>
                <w:b/>
                <w:spacing w:val="-2"/>
                <w:sz w:val="19"/>
              </w:rPr>
              <w:t>(Thursday)</w:t>
            </w:r>
          </w:p>
        </w:tc>
        <w:tc>
          <w:tcPr>
            <w:tcW w:w="2552" w:type="dxa"/>
            <w:shd w:val="clear" w:color="auto" w:fill="C6DFB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403.900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Martes </w:t>
            </w:r>
            <w:r>
              <w:rPr>
                <w:spacing w:val="-2"/>
                <w:sz w:val="19"/>
              </w:rPr>
              <w:t>(Tuesday)</w:t>
            </w:r>
          </w:p>
        </w:tc>
        <w:tc>
          <w:tcPr>
            <w:tcW w:w="2552" w:type="dxa"/>
            <w:shd w:val="clear" w:color="auto" w:fill="DBE6F0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315.400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Domingo </w:t>
            </w:r>
            <w:r>
              <w:rPr>
                <w:spacing w:val="-2"/>
                <w:sz w:val="19"/>
              </w:rPr>
              <w:t>(Sunday)</w:t>
            </w:r>
          </w:p>
        </w:tc>
        <w:tc>
          <w:tcPr>
            <w:tcW w:w="2552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278.000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Sábado </w:t>
            </w:r>
            <w:r>
              <w:rPr>
                <w:spacing w:val="-2"/>
                <w:sz w:val="19"/>
              </w:rPr>
              <w:t>(Saturday)</w:t>
            </w:r>
          </w:p>
        </w:tc>
        <w:tc>
          <w:tcPr>
            <w:tcW w:w="2552" w:type="dxa"/>
            <w:shd w:val="clear" w:color="auto" w:fill="DBE6F0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164.400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Viernes </w:t>
            </w:r>
            <w:r>
              <w:rPr>
                <w:spacing w:val="-2"/>
                <w:sz w:val="19"/>
              </w:rPr>
              <w:t>(Friday)</w:t>
            </w:r>
          </w:p>
        </w:tc>
        <w:tc>
          <w:tcPr>
            <w:tcW w:w="2552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156.200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DBE6F0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Lunes </w:t>
            </w:r>
            <w:r>
              <w:rPr>
                <w:spacing w:val="-2"/>
                <w:sz w:val="19"/>
              </w:rPr>
              <w:t>(Monday)</w:t>
            </w:r>
          </w:p>
        </w:tc>
        <w:tc>
          <w:tcPr>
            <w:tcW w:w="2552" w:type="dxa"/>
            <w:shd w:val="clear" w:color="auto" w:fill="DBE6F0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125.200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Miércoles </w:t>
            </w:r>
            <w:r>
              <w:rPr>
                <w:spacing w:val="-2"/>
                <w:sz w:val="19"/>
              </w:rPr>
              <w:t>(Wednesday)</w:t>
            </w:r>
          </w:p>
        </w:tc>
        <w:tc>
          <w:tcPr>
            <w:tcW w:w="2552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90.600</w:t>
            </w:r>
          </w:p>
        </w:tc>
      </w:tr>
    </w:tbl>
    <w:p>
      <w:pPr>
        <w:pStyle w:val="BodyText"/>
        <w:spacing w:line="312" w:lineRule="auto" w:before="132"/>
        <w:ind w:left="173" w:right="170"/>
        <w:jc w:val="both"/>
      </w:pPr>
      <w:r>
        <w:rPr>
          <w:rFonts w:ascii="Arial" w:hAnsi="Arial"/>
          <w:b/>
          <w:color w:val="595959"/>
          <w:w w:val="105"/>
        </w:rPr>
        <w:t>Análisis:</w:t>
      </w:r>
      <w:r>
        <w:rPr>
          <w:rFonts w:ascii="Arial" w:hAnsi="Arial"/>
          <w:b/>
          <w:color w:val="595959"/>
          <w:w w:val="105"/>
        </w:rPr>
        <w:t> </w:t>
      </w:r>
      <w:r>
        <w:rPr>
          <w:color w:val="595959"/>
          <w:w w:val="105"/>
        </w:rPr>
        <w:t>la</w:t>
      </w:r>
      <w:r>
        <w:rPr>
          <w:color w:val="595959"/>
          <w:w w:val="105"/>
        </w:rPr>
        <w:t> demanda</w:t>
      </w:r>
      <w:r>
        <w:rPr>
          <w:color w:val="595959"/>
          <w:w w:val="105"/>
        </w:rPr>
        <w:t> no</w:t>
      </w:r>
      <w:r>
        <w:rPr>
          <w:color w:val="595959"/>
          <w:w w:val="105"/>
        </w:rPr>
        <w:t> es</w:t>
      </w:r>
      <w:r>
        <w:rPr>
          <w:color w:val="595959"/>
          <w:w w:val="105"/>
        </w:rPr>
        <w:t> pareja</w:t>
      </w:r>
      <w:r>
        <w:rPr>
          <w:color w:val="595959"/>
          <w:w w:val="105"/>
        </w:rPr>
        <w:t> durante</w:t>
      </w:r>
      <w:r>
        <w:rPr>
          <w:color w:val="595959"/>
          <w:w w:val="105"/>
        </w:rPr>
        <w:t> la</w:t>
      </w:r>
      <w:r>
        <w:rPr>
          <w:color w:val="595959"/>
          <w:w w:val="105"/>
        </w:rPr>
        <w:t> semana.</w:t>
      </w:r>
      <w:r>
        <w:rPr>
          <w:color w:val="595959"/>
          <w:w w:val="105"/>
        </w:rPr>
        <w:t> Jueves</w:t>
      </w:r>
      <w:r>
        <w:rPr>
          <w:color w:val="595959"/>
          <w:w w:val="105"/>
        </w:rPr>
        <w:t> y</w:t>
      </w:r>
      <w:r>
        <w:rPr>
          <w:color w:val="595959"/>
          <w:w w:val="105"/>
        </w:rPr>
        <w:t> martes</w:t>
      </w:r>
      <w:r>
        <w:rPr>
          <w:color w:val="595959"/>
          <w:w w:val="105"/>
        </w:rPr>
        <w:t> concentran</w:t>
      </w:r>
      <w:r>
        <w:rPr>
          <w:color w:val="595959"/>
          <w:w w:val="105"/>
        </w:rPr>
        <w:t> la</w:t>
      </w:r>
      <w:r>
        <w:rPr>
          <w:color w:val="595959"/>
          <w:w w:val="105"/>
        </w:rPr>
        <w:t> mayor</w:t>
      </w:r>
      <w:r>
        <w:rPr>
          <w:color w:val="595959"/>
          <w:w w:val="105"/>
        </w:rPr>
        <w:t> facturación</w:t>
      </w:r>
      <w:r>
        <w:rPr>
          <w:color w:val="595959"/>
          <w:w w:val="105"/>
        </w:rPr>
        <w:t> </w:t>
      </w:r>
      <w:r>
        <w:rPr>
          <w:color w:val="595959"/>
          <w:w w:val="105"/>
        </w:rPr>
        <w:t>entre semana,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y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el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domingo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se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comporta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mejor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que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el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sábado,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lo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que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sugiere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que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el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fin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semana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el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pico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está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el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último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día. </w:t>
      </w:r>
      <w:r>
        <w:rPr>
          <w:rFonts w:ascii="Arial" w:hAnsi="Arial"/>
          <w:b/>
          <w:color w:val="595959"/>
          <w:w w:val="105"/>
        </w:rPr>
        <w:t>Nota</w:t>
      </w:r>
      <w:r>
        <w:rPr>
          <w:rFonts w:ascii="Arial" w:hAnsi="Arial"/>
          <w:b/>
          <w:color w:val="595959"/>
          <w:spacing w:val="-5"/>
          <w:w w:val="105"/>
        </w:rPr>
        <w:t> </w:t>
      </w:r>
      <w:r>
        <w:rPr>
          <w:rFonts w:ascii="Arial" w:hAnsi="Arial"/>
          <w:b/>
          <w:color w:val="595959"/>
          <w:w w:val="105"/>
        </w:rPr>
        <w:t>técnica:</w:t>
      </w:r>
      <w:r>
        <w:rPr>
          <w:rFonts w:ascii="Arial" w:hAnsi="Arial"/>
          <w:b/>
          <w:color w:val="595959"/>
          <w:spacing w:val="-5"/>
          <w:w w:val="105"/>
        </w:rPr>
        <w:t> </w:t>
      </w:r>
      <w:r>
        <w:rPr>
          <w:color w:val="595959"/>
          <w:w w:val="105"/>
        </w:rPr>
        <w:t>la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suma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esta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tabla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($1.533.700)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es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menor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al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total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consolidado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($4.180.700),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por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lo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que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parte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de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las fechas</w:t>
      </w:r>
      <w:r>
        <w:rPr>
          <w:color w:val="595959"/>
          <w:w w:val="105"/>
        </w:rPr>
        <w:t> no</w:t>
      </w:r>
      <w:r>
        <w:rPr>
          <w:color w:val="595959"/>
          <w:w w:val="105"/>
        </w:rPr>
        <w:t> se</w:t>
      </w:r>
      <w:r>
        <w:rPr>
          <w:color w:val="595959"/>
          <w:w w:val="105"/>
        </w:rPr>
        <w:t> convirtió</w:t>
      </w:r>
      <w:r>
        <w:rPr>
          <w:color w:val="595959"/>
          <w:w w:val="105"/>
        </w:rPr>
        <w:t> correctamente</w:t>
      </w:r>
      <w:r>
        <w:rPr>
          <w:color w:val="595959"/>
          <w:w w:val="105"/>
        </w:rPr>
        <w:t> con</w:t>
      </w:r>
      <w:r>
        <w:rPr>
          <w:color w:val="595959"/>
          <w:w w:val="105"/>
        </w:rPr>
        <w:t> </w:t>
      </w:r>
      <w:r>
        <w:rPr>
          <w:rFonts w:ascii="Arial" w:hAnsi="Arial"/>
          <w:i/>
          <w:color w:val="595959"/>
          <w:w w:val="105"/>
        </w:rPr>
        <w:t>pd.to_datetime()</w:t>
      </w:r>
      <w:r>
        <w:rPr>
          <w:color w:val="595959"/>
          <w:w w:val="105"/>
        </w:rPr>
        <w:t>;</w:t>
      </w:r>
      <w:r>
        <w:rPr>
          <w:color w:val="595959"/>
          <w:w w:val="105"/>
        </w:rPr>
        <w:t> la</w:t>
      </w:r>
      <w:r>
        <w:rPr>
          <w:color w:val="595959"/>
          <w:w w:val="105"/>
        </w:rPr>
        <w:t> tendencia</w:t>
      </w:r>
      <w:r>
        <w:rPr>
          <w:color w:val="595959"/>
          <w:w w:val="105"/>
        </w:rPr>
        <w:t> es</w:t>
      </w:r>
      <w:r>
        <w:rPr>
          <w:color w:val="595959"/>
          <w:w w:val="105"/>
        </w:rPr>
        <w:t> válida</w:t>
      </w:r>
      <w:r>
        <w:rPr>
          <w:color w:val="595959"/>
          <w:w w:val="105"/>
        </w:rPr>
        <w:t> como</w:t>
      </w:r>
      <w:r>
        <w:rPr>
          <w:color w:val="595959"/>
          <w:w w:val="105"/>
        </w:rPr>
        <w:t> referencia,</w:t>
      </w:r>
      <w:r>
        <w:rPr>
          <w:color w:val="595959"/>
          <w:w w:val="105"/>
        </w:rPr>
        <w:t> pero</w:t>
      </w:r>
      <w:r>
        <w:rPr>
          <w:color w:val="595959"/>
          <w:w w:val="105"/>
        </w:rPr>
        <w:t> conviene revisar el formato de la columna </w:t>
      </w:r>
      <w:r>
        <w:rPr>
          <w:rFonts w:ascii="Arial" w:hAnsi="Arial"/>
          <w:i/>
          <w:color w:val="595959"/>
          <w:w w:val="105"/>
        </w:rPr>
        <w:t>fecha </w:t>
      </w:r>
      <w:r>
        <w:rPr>
          <w:color w:val="595959"/>
          <w:w w:val="105"/>
        </w:rPr>
        <w:t>antes de darla por definitiva.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606" w:top="1020" w:bottom="800" w:left="1080" w:right="1080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2855" cy="36830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332855" cy="3683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>
                            <w:pPr>
                              <w:spacing w:before="136"/>
                              <w:ind w:left="12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7"/>
                              </w:rPr>
                              <w:t>Conclusión — ¿Qué decisión tomaría si fuera el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dueño?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8.65pt;height:29pt;mso-position-horizontal-relative:char;mso-position-vertical-relative:line" type="#_x0000_t202" id="docshape19" filled="true" fillcolor="#1f4d79" stroked="false">
                <w10:anchorlock/>
                <v:textbox inset="0,0,0,0">
                  <w:txbxContent>
                    <w:p>
                      <w:pPr>
                        <w:spacing w:before="136"/>
                        <w:ind w:left="12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7"/>
                        </w:rPr>
                        <w:t>Conclusión — ¿Qué decisión tomaría si fuera el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7"/>
                        </w:rPr>
                        <w:t>dueño?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328" w:lineRule="auto" w:before="75"/>
        <w:ind w:left="173" w:right="170" w:firstLine="0"/>
        <w:jc w:val="both"/>
        <w:rPr>
          <w:sz w:val="21"/>
        </w:rPr>
      </w:pPr>
      <w:r>
        <w:rPr>
          <w:sz w:val="21"/>
        </w:rPr>
        <w:t>Si yo fuera el dueño, mi primera decisión sería </w:t>
      </w:r>
      <w:r>
        <w:rPr>
          <w:rFonts w:ascii="Arial" w:hAnsi="Arial"/>
          <w:b/>
          <w:sz w:val="21"/>
        </w:rPr>
        <w:t>arreglar la captura de datos antes que cualquier estrategia comercial</w:t>
      </w:r>
      <w:r>
        <w:rPr>
          <w:sz w:val="21"/>
        </w:rPr>
        <w:t>: hacer obligatorios los campos de método de pago y vendedor, porque hoy el</w:t>
      </w:r>
      <w:r>
        <w:rPr>
          <w:spacing w:val="40"/>
          <w:sz w:val="21"/>
        </w:rPr>
        <w:t> </w:t>
      </w:r>
      <w:r>
        <w:rPr>
          <w:sz w:val="21"/>
        </w:rPr>
        <w:t>67% de las ventas no tiene forma de pago identificada y el 8,9% no tiene responsable. Segundo, reduciría la dependencia del equipo: Sofía Mena y Camila Ruiz generan casi el 60% de los </w:t>
      </w:r>
      <w:r>
        <w:rPr>
          <w:sz w:val="21"/>
        </w:rPr>
        <w:t>ingresos,</w:t>
      </w:r>
      <w:r>
        <w:rPr>
          <w:spacing w:val="80"/>
          <w:sz w:val="21"/>
        </w:rPr>
        <w:t> </w:t>
      </w:r>
      <w:r>
        <w:rPr>
          <w:sz w:val="21"/>
        </w:rPr>
        <w:t>así que replicaría sus prácticas con el resto y revisaría el caso de Laura Díaz (0,9%). Tercero, garantizaría stock permanente de camiseta básica, medias deportivas y cargador USB-C, que son los productos de mayor rotación, manteniendo el equilibrio entre Electrónica y Ropa. Y cuarto, concentraría promociones y personal en </w:t>
      </w:r>
      <w:r>
        <w:rPr>
          <w:rFonts w:ascii="Arial" w:hAnsi="Arial"/>
          <w:b/>
          <w:sz w:val="21"/>
        </w:rPr>
        <w:t>jueves, martes y domingo</w:t>
      </w:r>
      <w:r>
        <w:rPr>
          <w:sz w:val="21"/>
        </w:rPr>
        <w:t>, usando el miércoles —el día más flojo— para inventario y capacitación.</w:t>
      </w:r>
    </w:p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736" w:type="dxa"/>
        <w:tblBorders>
          <w:top w:val="single" w:sz="4" w:space="0" w:color="9CB3CC"/>
          <w:left w:val="single" w:sz="4" w:space="0" w:color="9CB3CC"/>
          <w:bottom w:val="single" w:sz="4" w:space="0" w:color="9CB3CC"/>
          <w:right w:val="single" w:sz="4" w:space="0" w:color="9CB3CC"/>
          <w:insideH w:val="single" w:sz="4" w:space="0" w:color="9CB3CC"/>
          <w:insideV w:val="single" w:sz="4" w:space="0" w:color="9CB3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"/>
        <w:gridCol w:w="5839"/>
        <w:gridCol w:w="1700"/>
      </w:tblGrid>
      <w:tr>
        <w:trPr>
          <w:trHeight w:val="430" w:hRule="atLeast"/>
        </w:trPr>
        <w:tc>
          <w:tcPr>
            <w:tcW w:w="1077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Prioridad</w:t>
            </w:r>
          </w:p>
        </w:tc>
        <w:tc>
          <w:tcPr>
            <w:tcW w:w="5839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Decisión / acción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concreta</w:t>
            </w:r>
          </w:p>
        </w:tc>
        <w:tc>
          <w:tcPr>
            <w:tcW w:w="1700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Basada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en</w:t>
            </w:r>
          </w:p>
        </w:tc>
      </w:tr>
      <w:tr>
        <w:trPr>
          <w:trHeight w:val="670" w:hRule="atLeast"/>
        </w:trPr>
        <w:tc>
          <w:tcPr>
            <w:tcW w:w="1077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839" w:type="dxa"/>
          </w:tcPr>
          <w:p>
            <w:pPr>
              <w:pStyle w:val="TableParagraph"/>
              <w:spacing w:line="264" w:lineRule="auto"/>
              <w:ind w:left="120"/>
              <w:rPr>
                <w:sz w:val="19"/>
              </w:rPr>
            </w:pPr>
            <w:r>
              <w:rPr>
                <w:sz w:val="19"/>
              </w:rPr>
              <w:t>Volver</w:t>
            </w:r>
            <w:r>
              <w:rPr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obligatorios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campos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método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pago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vendedor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 registro de cada venta.</w:t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z w:val="19"/>
              </w:rPr>
              <w:t>Pregunta 4 y </w:t>
            </w: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670" w:hRule="atLeast"/>
        </w:trPr>
        <w:tc>
          <w:tcPr>
            <w:tcW w:w="1077" w:type="dxa"/>
            <w:shd w:val="clear" w:color="auto" w:fill="DBE6F0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5839" w:type="dxa"/>
            <w:shd w:val="clear" w:color="auto" w:fill="DBE6F0"/>
          </w:tcPr>
          <w:p>
            <w:pPr>
              <w:pStyle w:val="TableParagraph"/>
              <w:spacing w:line="264" w:lineRule="auto"/>
              <w:ind w:left="120"/>
              <w:rPr>
                <w:sz w:val="19"/>
              </w:rPr>
            </w:pPr>
            <w:r>
              <w:rPr>
                <w:sz w:val="19"/>
              </w:rPr>
              <w:t>Replicar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prácticas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vendedores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plan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 acompañamiento para el resto del equipo.</w:t>
            </w:r>
          </w:p>
        </w:tc>
        <w:tc>
          <w:tcPr>
            <w:tcW w:w="1700" w:type="dxa"/>
            <w:shd w:val="clear" w:color="auto" w:fill="DBE6F0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z w:val="19"/>
              </w:rPr>
              <w:t>Pregunta </w:t>
            </w: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670" w:hRule="atLeast"/>
        </w:trPr>
        <w:tc>
          <w:tcPr>
            <w:tcW w:w="1077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839" w:type="dxa"/>
          </w:tcPr>
          <w:p>
            <w:pPr>
              <w:pStyle w:val="TableParagraph"/>
              <w:spacing w:line="264" w:lineRule="auto"/>
              <w:ind w:left="120"/>
              <w:rPr>
                <w:sz w:val="19"/>
              </w:rPr>
            </w:pPr>
            <w:r>
              <w:rPr>
                <w:sz w:val="19"/>
              </w:rPr>
              <w:t>Asegurar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inventario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permanente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3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productos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mayor rotación en ambas categorías.</w:t>
            </w:r>
          </w:p>
        </w:tc>
        <w:tc>
          <w:tcPr>
            <w:tcW w:w="1700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z w:val="19"/>
              </w:rPr>
              <w:t>Pregunta 3 y </w:t>
            </w: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670" w:hRule="atLeast"/>
        </w:trPr>
        <w:tc>
          <w:tcPr>
            <w:tcW w:w="1077" w:type="dxa"/>
            <w:shd w:val="clear" w:color="auto" w:fill="DBE6F0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839" w:type="dxa"/>
            <w:shd w:val="clear" w:color="auto" w:fill="DBE6F0"/>
          </w:tcPr>
          <w:p>
            <w:pPr>
              <w:pStyle w:val="TableParagraph"/>
              <w:spacing w:line="264" w:lineRule="auto"/>
              <w:ind w:left="120"/>
              <w:rPr>
                <w:sz w:val="19"/>
              </w:rPr>
            </w:pPr>
            <w:r>
              <w:rPr>
                <w:sz w:val="19"/>
              </w:rPr>
              <w:t>Concentrar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promociones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turnos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jueves,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martes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domingo; miércoles para gestión interna.</w:t>
            </w:r>
          </w:p>
        </w:tc>
        <w:tc>
          <w:tcPr>
            <w:tcW w:w="1700" w:type="dxa"/>
            <w:shd w:val="clear" w:color="auto" w:fill="DBE6F0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z w:val="19"/>
              </w:rPr>
              <w:t>Pregunta </w:t>
            </w:r>
            <w:r>
              <w:rPr>
                <w:spacing w:val="-10"/>
                <w:sz w:val="19"/>
              </w:rPr>
              <w:t>5</w:t>
            </w:r>
          </w:p>
        </w:tc>
      </w:tr>
    </w:tbl>
    <w:sectPr>
      <w:pgSz w:w="12240" w:h="15840"/>
      <w:pgMar w:header="0" w:footer="606" w:top="1020" w:bottom="8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719999</wp:posOffset>
              </wp:positionH>
              <wp:positionV relativeFrom="page">
                <wp:posOffset>9500399</wp:posOffset>
              </wp:positionV>
              <wp:extent cx="633285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328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2855" h="0">
                            <a:moveTo>
                              <a:pt x="0" y="0"/>
                            </a:moveTo>
                            <a:lnTo>
                              <a:pt x="6332400" y="0"/>
                            </a:lnTo>
                          </a:path>
                        </a:pathLst>
                      </a:custGeom>
                      <a:ln w="8890">
                        <a:solidFill>
                          <a:srgbClr val="1F4D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7136" from="56.692909pt,748.062988pt" to="555.307099pt,748.062988pt" stroked="true" strokeweight=".7pt" strokecolor="#1f4d7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707299</wp:posOffset>
              </wp:positionH>
              <wp:positionV relativeFrom="page">
                <wp:posOffset>9539723</wp:posOffset>
              </wp:positionV>
              <wp:extent cx="207962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796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z w:val="16"/>
                            </w:rPr>
                            <w:t>Analisis_Bot_Ventas</w:t>
                          </w:r>
                          <w:r>
                            <w:rPr>
                              <w:color w:val="595959"/>
                              <w:spacing w:val="4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|</w:t>
                          </w:r>
                          <w:r>
                            <w:rPr>
                              <w:color w:val="595959"/>
                              <w:spacing w:val="4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Informe de </w:t>
                          </w:r>
                          <w:r>
                            <w:rPr>
                              <w:color w:val="595959"/>
                              <w:spacing w:val="-2"/>
                              <w:sz w:val="16"/>
                            </w:rPr>
                            <w:t>resultados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751.159363pt;width:163.75pt;height:10.95pt;mso-position-horizontal-relative:page;mso-position-vertical-relative:page;z-index:-1602662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95959"/>
                        <w:sz w:val="16"/>
                      </w:rPr>
                      <w:t>Analisis_Bot_Ventas</w:t>
                    </w:r>
                    <w:r>
                      <w:rPr>
                        <w:color w:val="595959"/>
                        <w:spacing w:val="44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|</w:t>
                    </w:r>
                    <w:r>
                      <w:rPr>
                        <w:color w:val="595959"/>
                        <w:spacing w:val="44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Informe de </w:t>
                    </w:r>
                    <w:r>
                      <w:rPr>
                        <w:color w:val="595959"/>
                        <w:spacing w:val="-2"/>
                        <w:sz w:val="16"/>
                      </w:rPr>
                      <w:t>resultados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6638684</wp:posOffset>
              </wp:positionH>
              <wp:positionV relativeFrom="page">
                <wp:posOffset>9539723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z w:val="16"/>
                            </w:rPr>
                            <w:t>Pagina </w: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731079pt;margin-top:751.159363pt;width:36.6pt;height:10.95pt;mso-position-horizontal-relative:page;mso-position-vertical-relative:page;z-index:-160261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95959"/>
                        <w:sz w:val="16"/>
                      </w:rPr>
                      <w:t>Pagina </w: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18"/>
      <w:szCs w:val="1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1688" w:right="1688"/>
      <w:jc w:val="center"/>
    </w:pPr>
    <w:rPr>
      <w:rFonts w:ascii="Arial" w:hAnsi="Arial" w:eastAsia="Arial" w:cs="Arial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Informe de analisis de ventas</dc:creator>
  <dc:subject>(unspecified)</dc:subject>
  <dc:title>Analisis_Bot_Ventas</dc:title>
  <dcterms:created xsi:type="dcterms:W3CDTF">2026-08-13T20:57:04Z</dcterms:created>
  <dcterms:modified xsi:type="dcterms:W3CDTF">2026-08-13T20:57:04Z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2026-08-13T00:00:00Z</vt:filetime>
  </property>
  <property fmtid="{D5CDD505-2E9C-101B-9397-08002B2CF9AE}" pid="6" name="Producer">
    <vt:lpwstr>ReportLab PDF Library - (opensource)</vt:lpwstr>
  </property>
</Properties>
</file>