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91EA" w14:textId="77777777" w:rsidR="00642CE9" w:rsidRPr="00642CE9" w:rsidRDefault="00642CE9" w:rsidP="00642C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32"/>
          <w:szCs w:val="32"/>
          <w:u w:val="single"/>
        </w:rPr>
      </w:pPr>
    </w:p>
    <w:p w14:paraId="6FF11E09" w14:textId="35F36B7D" w:rsidR="00642CE9" w:rsidRPr="00642CE9" w:rsidRDefault="00642CE9" w:rsidP="00642C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40"/>
          <w:szCs w:val="40"/>
          <w:u w:val="single"/>
        </w:rPr>
      </w:pPr>
      <w:r w:rsidRPr="00642CE9">
        <w:rPr>
          <w:rFonts w:ascii="Arial" w:eastAsia="Arial" w:hAnsi="Arial" w:cs="Arial"/>
          <w:color w:val="000000"/>
          <w:sz w:val="40"/>
          <w:szCs w:val="40"/>
          <w:u w:val="single"/>
        </w:rPr>
        <w:t xml:space="preserve"> </w:t>
      </w:r>
      <w:r w:rsidRPr="00642CE9">
        <w:rPr>
          <w:rFonts w:ascii="Arial" w:eastAsia="Arial" w:hAnsi="Arial" w:cs="Arial"/>
          <w:b/>
          <w:bCs/>
          <w:color w:val="000000"/>
          <w:sz w:val="40"/>
          <w:szCs w:val="40"/>
          <w:u w:val="single"/>
        </w:rPr>
        <w:t>Predictive Analytics for Business Nanodegree</w:t>
      </w:r>
    </w:p>
    <w:p w14:paraId="58F9629A" w14:textId="77777777" w:rsidR="00642CE9" w:rsidRDefault="00642CE9" w:rsidP="00642C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32"/>
          <w:szCs w:val="32"/>
          <w:u w:val="single"/>
        </w:rPr>
      </w:pPr>
    </w:p>
    <w:p w14:paraId="21540135" w14:textId="5E777818" w:rsidR="00C73FAD" w:rsidRDefault="00220003" w:rsidP="00220003">
      <w:pPr>
        <w:jc w:val="center"/>
        <w:rPr>
          <w:rFonts w:ascii="Arial" w:hAnsi="Arial" w:cs="Arial"/>
        </w:rPr>
      </w:pPr>
      <w:r w:rsidRPr="00220003"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Project: Create an Analytical Dataset</w:t>
      </w:r>
    </w:p>
    <w:p w14:paraId="1B42F65C" w14:textId="0FB69449" w:rsidR="00642CE9" w:rsidRPr="007506D2" w:rsidRDefault="00642CE9" w:rsidP="00642CE9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7506D2">
        <w:rPr>
          <w:rFonts w:ascii="Arial" w:hAnsi="Arial" w:cs="Arial"/>
          <w:b/>
          <w:bCs/>
          <w:color w:val="FF0000"/>
          <w:sz w:val="28"/>
          <w:szCs w:val="28"/>
        </w:rPr>
        <w:t>By Samuel Otisi</w:t>
      </w:r>
    </w:p>
    <w:p w14:paraId="6A636C7D" w14:textId="0345EB8E" w:rsidR="00642CE9" w:rsidRDefault="00642CE9" w:rsidP="00642C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D065ED" w14:textId="037F898C" w:rsidR="00642CE9" w:rsidRPr="00AB506D" w:rsidRDefault="00642CE9" w:rsidP="00642CE9">
      <w:pPr>
        <w:pBdr>
          <w:top w:val="nil"/>
          <w:left w:val="nil"/>
          <w:bottom w:val="nil"/>
          <w:right w:val="nil"/>
          <w:between w:val="nil"/>
        </w:pBdr>
        <w:spacing w:before="240" w:after="40" w:line="276" w:lineRule="auto"/>
        <w:outlineLvl w:val="1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00642CE9">
        <w:rPr>
          <w:rFonts w:ascii="Arial" w:eastAsia="Arial" w:hAnsi="Arial" w:cs="Arial"/>
          <w:b/>
          <w:bCs/>
          <w:color w:val="000000"/>
          <w:sz w:val="32"/>
          <w:szCs w:val="32"/>
        </w:rPr>
        <w:t>Step 1: Business and Data Understanding</w:t>
      </w:r>
    </w:p>
    <w:p w14:paraId="4ECC640D" w14:textId="77777777" w:rsidR="00642CE9" w:rsidRPr="00642CE9" w:rsidRDefault="00642CE9" w:rsidP="00642CE9">
      <w:pPr>
        <w:pBdr>
          <w:top w:val="nil"/>
          <w:left w:val="nil"/>
          <w:bottom w:val="nil"/>
          <w:right w:val="nil"/>
          <w:between w:val="nil"/>
        </w:pBdr>
        <w:spacing w:before="240" w:after="40" w:line="276" w:lineRule="auto"/>
        <w:outlineLvl w:val="1"/>
        <w:rPr>
          <w:rFonts w:ascii="Arial" w:eastAsia="Arial" w:hAnsi="Arial" w:cs="Arial"/>
          <w:color w:val="000000"/>
          <w:sz w:val="32"/>
          <w:szCs w:val="32"/>
        </w:rPr>
      </w:pPr>
    </w:p>
    <w:p w14:paraId="1158C2EB" w14:textId="77777777" w:rsidR="00642CE9" w:rsidRPr="00642CE9" w:rsidRDefault="00642CE9" w:rsidP="00642C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 w:line="276" w:lineRule="auto"/>
        <w:outlineLvl w:val="2"/>
        <w:rPr>
          <w:rFonts w:ascii="Arial" w:eastAsia="Arial" w:hAnsi="Arial" w:cs="Arial"/>
          <w:b/>
          <w:bCs/>
          <w:color w:val="434343"/>
          <w:sz w:val="28"/>
          <w:szCs w:val="28"/>
        </w:rPr>
      </w:pPr>
      <w:r w:rsidRPr="00642CE9">
        <w:rPr>
          <w:rFonts w:ascii="Arial" w:eastAsia="Arial" w:hAnsi="Arial" w:cs="Arial"/>
          <w:b/>
          <w:bCs/>
          <w:color w:val="434343"/>
          <w:sz w:val="28"/>
          <w:szCs w:val="28"/>
        </w:rPr>
        <w:t>Key Decisions:</w:t>
      </w:r>
    </w:p>
    <w:p w14:paraId="2C6A4888" w14:textId="4D4FFFFE" w:rsidR="00642CE9" w:rsidRDefault="00C10F62" w:rsidP="00C10F6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decisions needs to be made?</w:t>
      </w:r>
    </w:p>
    <w:p w14:paraId="111C8805" w14:textId="02282ACB" w:rsidR="00C10F62" w:rsidRDefault="00C10F62" w:rsidP="00C10F6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key decision that needs to be made is that Pawdacity store managers are looking for the best </w:t>
      </w:r>
      <w:r w:rsidR="002918FB">
        <w:rPr>
          <w:rFonts w:ascii="Arial" w:hAnsi="Arial" w:cs="Arial"/>
        </w:rPr>
        <w:t>city</w:t>
      </w:r>
      <w:r>
        <w:rPr>
          <w:rFonts w:ascii="Arial" w:hAnsi="Arial" w:cs="Arial"/>
        </w:rPr>
        <w:t xml:space="preserve"> to open a 14th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store coupled with the already existing 13 stores in the state of Wyoming.</w:t>
      </w:r>
    </w:p>
    <w:p w14:paraId="4FEC8AFD" w14:textId="2366461D" w:rsidR="002918FB" w:rsidRDefault="002918FB" w:rsidP="002918F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What data is needed to inform those decisions?</w:t>
      </w:r>
    </w:p>
    <w:p w14:paraId="259C9776" w14:textId="2429D06A" w:rsidR="002918FB" w:rsidRDefault="002918FB" w:rsidP="002918F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Previous monthly sales data from across various cities in Wyoming will be </w:t>
      </w:r>
      <w:r w:rsidR="00AF06CE">
        <w:rPr>
          <w:rFonts w:ascii="Arial" w:hAnsi="Arial" w:cs="Arial"/>
        </w:rPr>
        <w:t>needed</w:t>
      </w:r>
      <w:r>
        <w:rPr>
          <w:rFonts w:ascii="Arial" w:hAnsi="Arial" w:cs="Arial"/>
        </w:rPr>
        <w:t xml:space="preserve"> to build a model that will predict yearly sales of </w:t>
      </w:r>
      <w:r w:rsidR="00AF06CE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awdacity stores. The Sales data will be blended, formatted and cleaned with census </w:t>
      </w:r>
      <w:r w:rsidR="00AF06CE">
        <w:rPr>
          <w:rFonts w:ascii="Arial" w:hAnsi="Arial" w:cs="Arial"/>
        </w:rPr>
        <w:t xml:space="preserve">and demographic </w:t>
      </w:r>
      <w:r>
        <w:rPr>
          <w:rFonts w:ascii="Arial" w:hAnsi="Arial" w:cs="Arial"/>
        </w:rPr>
        <w:t>data acro</w:t>
      </w:r>
      <w:r w:rsidR="00AF06CE">
        <w:rPr>
          <w:rFonts w:ascii="Arial" w:hAnsi="Arial" w:cs="Arial"/>
        </w:rPr>
        <w:t>ss the cities in Wyoming.</w:t>
      </w:r>
    </w:p>
    <w:p w14:paraId="29A7EC37" w14:textId="2A1DCF2D" w:rsidR="00AF06CE" w:rsidRDefault="00AF06CE" w:rsidP="002918FB">
      <w:pPr>
        <w:ind w:left="360"/>
        <w:rPr>
          <w:rFonts w:ascii="Arial" w:hAnsi="Arial" w:cs="Arial"/>
        </w:rPr>
      </w:pPr>
    </w:p>
    <w:p w14:paraId="7B339243" w14:textId="5FF47A66" w:rsidR="00AF06CE" w:rsidRPr="00AB506D" w:rsidRDefault="00AF06CE" w:rsidP="00AF06CE">
      <w:pPr>
        <w:pBdr>
          <w:top w:val="nil"/>
          <w:left w:val="nil"/>
          <w:bottom w:val="nil"/>
          <w:right w:val="nil"/>
          <w:between w:val="nil"/>
        </w:pBdr>
        <w:spacing w:before="240" w:after="40" w:line="276" w:lineRule="auto"/>
        <w:outlineLvl w:val="1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00AF06CE">
        <w:rPr>
          <w:rFonts w:ascii="Arial" w:eastAsia="Arial" w:hAnsi="Arial" w:cs="Arial"/>
          <w:b/>
          <w:bCs/>
          <w:color w:val="000000"/>
          <w:sz w:val="32"/>
          <w:szCs w:val="32"/>
        </w:rPr>
        <w:t>Step 2: Building the Training Set</w:t>
      </w:r>
    </w:p>
    <w:p w14:paraId="41088408" w14:textId="572FF396" w:rsidR="00AF06CE" w:rsidRPr="00AF06CE" w:rsidRDefault="00AF06CE" w:rsidP="00AF06CE">
      <w:pPr>
        <w:pBdr>
          <w:top w:val="nil"/>
          <w:left w:val="nil"/>
          <w:bottom w:val="nil"/>
          <w:right w:val="nil"/>
          <w:between w:val="nil"/>
        </w:pBdr>
        <w:spacing w:before="240" w:after="40" w:line="276" w:lineRule="auto"/>
        <w:outlineLvl w:val="1"/>
        <w:rPr>
          <w:rFonts w:ascii="Arial" w:eastAsia="Arial" w:hAnsi="Arial" w:cs="Arial"/>
          <w:color w:val="000000"/>
          <w:sz w:val="32"/>
          <w:szCs w:val="32"/>
        </w:rPr>
      </w:pPr>
    </w:p>
    <w:p w14:paraId="54A1B8FA" w14:textId="7026FCBF" w:rsidR="00AF06CE" w:rsidRDefault="00AF06CE" w:rsidP="002918F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After blending and cleaning the dataset I came up with the following data as a sum and averages of their respective data fields. The result obtained is in line with the expected results from the project reviewers.</w:t>
      </w:r>
    </w:p>
    <w:p w14:paraId="7B102484" w14:textId="77777777" w:rsidR="00AF06CE" w:rsidRPr="00AF06CE" w:rsidRDefault="00AF06CE" w:rsidP="00AF06C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W w:w="5598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AF06CE" w:rsidRPr="00AF06CE" w14:paraId="3AF3EDF3" w14:textId="77777777" w:rsidTr="00220003">
        <w:tc>
          <w:tcPr>
            <w:tcW w:w="2718" w:type="dxa"/>
          </w:tcPr>
          <w:p w14:paraId="3555D0FE" w14:textId="77777777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383F6FA0" w14:textId="77777777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74AA0E4F" w14:textId="77777777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Average</w:t>
            </w:r>
          </w:p>
        </w:tc>
      </w:tr>
      <w:tr w:rsidR="00AF06CE" w:rsidRPr="00AF06CE" w14:paraId="7E41BFA7" w14:textId="77777777" w:rsidTr="00220003">
        <w:tc>
          <w:tcPr>
            <w:tcW w:w="2718" w:type="dxa"/>
          </w:tcPr>
          <w:p w14:paraId="3AFC69DB" w14:textId="77777777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0075C397" w14:textId="1D44F595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213862</w:t>
            </w:r>
          </w:p>
        </w:tc>
        <w:tc>
          <w:tcPr>
            <w:tcW w:w="1710" w:type="dxa"/>
          </w:tcPr>
          <w:p w14:paraId="40DD20D7" w14:textId="55388BA5" w:rsidR="00AF06CE" w:rsidRPr="00AF06CE" w:rsidRDefault="00220003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22000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19442</w:t>
            </w:r>
          </w:p>
        </w:tc>
      </w:tr>
      <w:tr w:rsidR="00AF06CE" w:rsidRPr="00AF06CE" w14:paraId="1BF1AA9A" w14:textId="77777777" w:rsidTr="00220003">
        <w:tc>
          <w:tcPr>
            <w:tcW w:w="2718" w:type="dxa"/>
          </w:tcPr>
          <w:p w14:paraId="3B627662" w14:textId="77777777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Total Pawdacity Sales</w:t>
            </w:r>
          </w:p>
        </w:tc>
        <w:tc>
          <w:tcPr>
            <w:tcW w:w="1170" w:type="dxa"/>
          </w:tcPr>
          <w:p w14:paraId="4B646C3C" w14:textId="5DBE1C80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3773304</w:t>
            </w:r>
          </w:p>
        </w:tc>
        <w:tc>
          <w:tcPr>
            <w:tcW w:w="1710" w:type="dxa"/>
          </w:tcPr>
          <w:p w14:paraId="66992372" w14:textId="6661C4DE" w:rsidR="00AF06CE" w:rsidRPr="00AF06CE" w:rsidRDefault="00220003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22000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343027.6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</w:t>
            </w:r>
          </w:p>
        </w:tc>
      </w:tr>
      <w:tr w:rsidR="00AF06CE" w:rsidRPr="00AF06CE" w14:paraId="2B91FC51" w14:textId="77777777" w:rsidTr="00220003">
        <w:tc>
          <w:tcPr>
            <w:tcW w:w="2718" w:type="dxa"/>
          </w:tcPr>
          <w:p w14:paraId="212A95C9" w14:textId="77777777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79C11090" w14:textId="615830BE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34064</w:t>
            </w:r>
          </w:p>
        </w:tc>
        <w:tc>
          <w:tcPr>
            <w:tcW w:w="1710" w:type="dxa"/>
          </w:tcPr>
          <w:p w14:paraId="7EA56EA0" w14:textId="3C476CC7" w:rsidR="00AF06CE" w:rsidRPr="00AF06CE" w:rsidRDefault="00220003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22000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3096.7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</w:t>
            </w:r>
          </w:p>
        </w:tc>
      </w:tr>
      <w:tr w:rsidR="00AF06CE" w:rsidRPr="00AF06CE" w14:paraId="267E3A85" w14:textId="77777777" w:rsidTr="00220003">
        <w:tc>
          <w:tcPr>
            <w:tcW w:w="2718" w:type="dxa"/>
          </w:tcPr>
          <w:p w14:paraId="1A898393" w14:textId="77777777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28895135" w14:textId="0F52C57D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33071</w:t>
            </w:r>
            <w:r w:rsidR="0022000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.38</w:t>
            </w:r>
          </w:p>
        </w:tc>
        <w:tc>
          <w:tcPr>
            <w:tcW w:w="1710" w:type="dxa"/>
          </w:tcPr>
          <w:p w14:paraId="36FD1793" w14:textId="4D7BE52A" w:rsidR="00AF06CE" w:rsidRPr="00AF06CE" w:rsidRDefault="00220003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22000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3006.4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9</w:t>
            </w:r>
          </w:p>
        </w:tc>
      </w:tr>
      <w:tr w:rsidR="00AF06CE" w:rsidRPr="00AF06CE" w14:paraId="35ED15D5" w14:textId="77777777" w:rsidTr="00220003">
        <w:tc>
          <w:tcPr>
            <w:tcW w:w="2718" w:type="dxa"/>
          </w:tcPr>
          <w:p w14:paraId="5397CB2B" w14:textId="77777777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015A1C13" w14:textId="43759586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</w:t>
            </w:r>
            <w:r w:rsidR="0022000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1710" w:type="dxa"/>
          </w:tcPr>
          <w:p w14:paraId="78F3A425" w14:textId="489846B6" w:rsidR="00AF06CE" w:rsidRPr="00AF06CE" w:rsidRDefault="00220003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22000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5.7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AF06CE" w:rsidRPr="00AF06CE" w14:paraId="6560914A" w14:textId="77777777" w:rsidTr="00220003">
        <w:tc>
          <w:tcPr>
            <w:tcW w:w="2718" w:type="dxa"/>
          </w:tcPr>
          <w:p w14:paraId="636B4B18" w14:textId="77777777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262CB2D5" w14:textId="756F056D" w:rsidR="00AF06CE" w:rsidRPr="00AF06CE" w:rsidRDefault="00AF06CE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AF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6265</w:t>
            </w:r>
            <w:r w:rsidR="0022000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1710" w:type="dxa"/>
          </w:tcPr>
          <w:p w14:paraId="1BD56A6D" w14:textId="24A4ED28" w:rsidR="00AF06CE" w:rsidRPr="00AF06CE" w:rsidRDefault="00220003" w:rsidP="00AF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22000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5695.7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</w:t>
            </w:r>
          </w:p>
        </w:tc>
      </w:tr>
    </w:tbl>
    <w:p w14:paraId="22BB2A05" w14:textId="28471905" w:rsidR="00AF06CE" w:rsidRDefault="00AF06CE" w:rsidP="002918FB">
      <w:pPr>
        <w:ind w:left="360"/>
        <w:rPr>
          <w:rFonts w:ascii="Arial" w:hAnsi="Arial" w:cs="Arial"/>
        </w:rPr>
      </w:pPr>
    </w:p>
    <w:p w14:paraId="4A97A8A9" w14:textId="77E1953C" w:rsidR="00220003" w:rsidRDefault="00220003" w:rsidP="002918F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cleaning up the datasets I came up with 11 rows of data, the table below is the final dataset before removing the outlier.</w:t>
      </w:r>
    </w:p>
    <w:p w14:paraId="0E986072" w14:textId="66F456D3" w:rsidR="00220003" w:rsidRDefault="00220003" w:rsidP="002918FB">
      <w:pPr>
        <w:ind w:left="360"/>
        <w:rPr>
          <w:rFonts w:ascii="Arial" w:hAnsi="Arial" w:cs="Arial"/>
        </w:rPr>
      </w:pPr>
    </w:p>
    <w:p w14:paraId="46B3DBA8" w14:textId="7675BAAD" w:rsidR="00220003" w:rsidRPr="00AB506D" w:rsidRDefault="00220003" w:rsidP="002918FB">
      <w:pPr>
        <w:ind w:left="360"/>
        <w:rPr>
          <w:rFonts w:ascii="Arial" w:hAnsi="Arial" w:cs="Arial"/>
          <w:b/>
          <w:bCs/>
        </w:rPr>
      </w:pPr>
      <w:r w:rsidRPr="00AB506D">
        <w:rPr>
          <w:rFonts w:ascii="Arial" w:hAnsi="Arial" w:cs="Arial"/>
          <w:b/>
          <w:bCs/>
        </w:rPr>
        <w:t xml:space="preserve">Figure 1. </w:t>
      </w:r>
      <w:r w:rsidR="00AB506D">
        <w:rPr>
          <w:rFonts w:ascii="Arial" w:hAnsi="Arial" w:cs="Arial"/>
          <w:b/>
          <w:bCs/>
        </w:rPr>
        <w:t xml:space="preserve"> final dataset after cleaning and blending.</w:t>
      </w:r>
    </w:p>
    <w:p w14:paraId="36E05179" w14:textId="6BE9BB66" w:rsidR="00AF06CE" w:rsidRDefault="00AB506D" w:rsidP="002918FB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6043F2" wp14:editId="0B5CFBCB">
            <wp:extent cx="5943600" cy="143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CF18" w14:textId="2BA6C718" w:rsidR="00AB506D" w:rsidRDefault="00AB506D" w:rsidP="002918F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Also, the following image is the accompanied alteryx workflow, showing how I arrived at the above table. All files are attached in the zip file.</w:t>
      </w:r>
    </w:p>
    <w:p w14:paraId="7016BF01" w14:textId="77777777" w:rsidR="00AB506D" w:rsidRDefault="00AB506D" w:rsidP="002918FB">
      <w:pPr>
        <w:ind w:left="360"/>
        <w:rPr>
          <w:rFonts w:ascii="Arial" w:hAnsi="Arial" w:cs="Arial"/>
          <w:b/>
          <w:bCs/>
        </w:rPr>
      </w:pPr>
    </w:p>
    <w:p w14:paraId="75AC845C" w14:textId="33AA7EDA" w:rsidR="00AB506D" w:rsidRDefault="00AB506D" w:rsidP="002918FB">
      <w:pPr>
        <w:ind w:left="360"/>
        <w:rPr>
          <w:rFonts w:ascii="Arial" w:hAnsi="Arial" w:cs="Arial"/>
          <w:b/>
          <w:bCs/>
        </w:rPr>
      </w:pPr>
      <w:r w:rsidRPr="00AB506D">
        <w:rPr>
          <w:rFonts w:ascii="Arial" w:hAnsi="Arial" w:cs="Arial"/>
          <w:b/>
          <w:bCs/>
        </w:rPr>
        <w:t>Figure 2. Alteryx workflow.</w:t>
      </w:r>
    </w:p>
    <w:p w14:paraId="2ED143D8" w14:textId="3164A064" w:rsidR="00AB506D" w:rsidRDefault="00AB506D" w:rsidP="002918FB">
      <w:pPr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D93A26E" wp14:editId="61336EB1">
            <wp:extent cx="5943600" cy="2550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E41B" w14:textId="77777777" w:rsidR="00AB506D" w:rsidRDefault="00AB506D" w:rsidP="002918FB">
      <w:pPr>
        <w:ind w:left="360"/>
        <w:rPr>
          <w:rFonts w:ascii="Arial" w:hAnsi="Arial" w:cs="Arial"/>
          <w:b/>
          <w:bCs/>
        </w:rPr>
      </w:pPr>
    </w:p>
    <w:p w14:paraId="11838EE3" w14:textId="77777777" w:rsidR="00AB506D" w:rsidRPr="00AB506D" w:rsidRDefault="00AB506D" w:rsidP="00AB506D">
      <w:pPr>
        <w:pBdr>
          <w:top w:val="nil"/>
          <w:left w:val="nil"/>
          <w:bottom w:val="nil"/>
          <w:right w:val="nil"/>
          <w:between w:val="nil"/>
        </w:pBdr>
        <w:spacing w:before="240" w:after="40" w:line="276" w:lineRule="auto"/>
        <w:outlineLvl w:val="1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00AB506D">
        <w:rPr>
          <w:rFonts w:ascii="Arial" w:eastAsia="Arial" w:hAnsi="Arial" w:cs="Arial"/>
          <w:b/>
          <w:bCs/>
          <w:color w:val="000000"/>
          <w:sz w:val="32"/>
          <w:szCs w:val="32"/>
        </w:rPr>
        <w:t>Step 3: Dealing with Outliers</w:t>
      </w:r>
    </w:p>
    <w:p w14:paraId="1CEA309D" w14:textId="4E8B27CB" w:rsidR="00AB506D" w:rsidRDefault="00AB506D" w:rsidP="00AB50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used the box and whisker method to detect an outlier in final cleaned dataset, according to my workout there is an outlier in the Cheyenne City, </w:t>
      </w:r>
      <w:r w:rsidR="00DE1DDB">
        <w:rPr>
          <w:rFonts w:ascii="Arial" w:hAnsi="Arial" w:cs="Arial"/>
        </w:rPr>
        <w:t>the total sales</w:t>
      </w:r>
      <w:r w:rsidR="009C6C26">
        <w:rPr>
          <w:rFonts w:ascii="Arial" w:hAnsi="Arial" w:cs="Arial"/>
        </w:rPr>
        <w:t>, Population density and Total families fileds</w:t>
      </w:r>
      <w:r w:rsidR="00DE1DDB">
        <w:rPr>
          <w:rFonts w:ascii="Arial" w:hAnsi="Arial" w:cs="Arial"/>
        </w:rPr>
        <w:t xml:space="preserve"> </w:t>
      </w:r>
      <w:r w:rsidR="00F75E14">
        <w:rPr>
          <w:rFonts w:ascii="Arial" w:hAnsi="Arial" w:cs="Arial"/>
        </w:rPr>
        <w:t>are</w:t>
      </w:r>
      <w:r w:rsidR="00DE1DDB">
        <w:rPr>
          <w:rFonts w:ascii="Arial" w:hAnsi="Arial" w:cs="Arial"/>
        </w:rPr>
        <w:t xml:space="preserve"> above the threshold for evaluating outliers. </w:t>
      </w:r>
      <w:r w:rsidR="00F75E14">
        <w:rPr>
          <w:rFonts w:ascii="Arial" w:hAnsi="Arial" w:cs="Arial"/>
        </w:rPr>
        <w:t xml:space="preserve">There is also another outlier in the Gillette City for the Total Sales field, but I have decided to keep it since I have only small dataset. </w:t>
      </w:r>
      <w:r w:rsidR="00DE1DDB">
        <w:rPr>
          <w:rFonts w:ascii="Arial" w:hAnsi="Arial" w:cs="Arial"/>
        </w:rPr>
        <w:t>Th</w:t>
      </w:r>
      <w:r w:rsidR="0018462C">
        <w:rPr>
          <w:rFonts w:ascii="Arial" w:hAnsi="Arial" w:cs="Arial"/>
        </w:rPr>
        <w:t>is</w:t>
      </w:r>
      <w:r w:rsidR="00DE1DDB">
        <w:rPr>
          <w:rFonts w:ascii="Arial" w:hAnsi="Arial" w:cs="Arial"/>
        </w:rPr>
        <w:t xml:space="preserve"> is the result from my calculations with excel.</w:t>
      </w:r>
    </w:p>
    <w:p w14:paraId="1E09DF37" w14:textId="7BC4F1C1" w:rsidR="0018462C" w:rsidRDefault="0018462C" w:rsidP="00AB506D">
      <w:pPr>
        <w:rPr>
          <w:rFonts w:ascii="Arial" w:hAnsi="Arial" w:cs="Arial"/>
        </w:rPr>
      </w:pPr>
    </w:p>
    <w:p w14:paraId="4AF56918" w14:textId="43CDA0D9" w:rsidR="0018462C" w:rsidRDefault="0018462C" w:rsidP="00AB506D">
      <w:pPr>
        <w:rPr>
          <w:rFonts w:ascii="Arial" w:hAnsi="Arial" w:cs="Arial"/>
        </w:rPr>
      </w:pPr>
    </w:p>
    <w:p w14:paraId="42A08A96" w14:textId="77777777" w:rsidR="0018462C" w:rsidRDefault="0018462C" w:rsidP="00AB506D">
      <w:pPr>
        <w:rPr>
          <w:rFonts w:ascii="Arial" w:hAnsi="Arial" w:cs="Arial"/>
        </w:rPr>
      </w:pPr>
    </w:p>
    <w:p w14:paraId="275F54C7" w14:textId="16C9BEFB" w:rsidR="0018462C" w:rsidRDefault="0018462C" w:rsidP="00AB50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3.  result.</w:t>
      </w:r>
    </w:p>
    <w:p w14:paraId="580C4EA0" w14:textId="2FFB5B50" w:rsidR="0018462C" w:rsidRDefault="0018462C" w:rsidP="00AB506D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619F827" wp14:editId="46185ED8">
            <wp:extent cx="5943600" cy="282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D38B" w14:textId="25628BA2" w:rsidR="0018462C" w:rsidRDefault="0018462C" w:rsidP="00AB50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the above image, 917892 </w:t>
      </w:r>
      <w:r w:rsidR="00F75E14">
        <w:rPr>
          <w:rFonts w:ascii="Arial" w:hAnsi="Arial" w:cs="Arial"/>
        </w:rPr>
        <w:t xml:space="preserve">and 543132 </w:t>
      </w:r>
      <w:r w:rsidR="00F75E14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greater than 455112</w:t>
      </w:r>
      <w:r w:rsidR="00F75E14">
        <w:rPr>
          <w:rFonts w:ascii="Arial" w:hAnsi="Arial" w:cs="Arial"/>
        </w:rPr>
        <w:t xml:space="preserve"> in the Total sales column, </w:t>
      </w:r>
      <w:r>
        <w:rPr>
          <w:rFonts w:ascii="Arial" w:hAnsi="Arial" w:cs="Arial"/>
        </w:rPr>
        <w:t>which is the upper fence of the box and whi</w:t>
      </w:r>
      <w:r w:rsidR="007506D2">
        <w:rPr>
          <w:rFonts w:ascii="Arial" w:hAnsi="Arial" w:cs="Arial"/>
        </w:rPr>
        <w:t xml:space="preserve">sker, therefore </w:t>
      </w:r>
      <w:r w:rsidR="00F75E14">
        <w:rPr>
          <w:rFonts w:ascii="Arial" w:hAnsi="Arial" w:cs="Arial"/>
        </w:rPr>
        <w:t>they are</w:t>
      </w:r>
      <w:r w:rsidR="007506D2">
        <w:rPr>
          <w:rFonts w:ascii="Arial" w:hAnsi="Arial" w:cs="Arial"/>
        </w:rPr>
        <w:t xml:space="preserve"> considered as outlier</w:t>
      </w:r>
      <w:r w:rsidR="00F75E14">
        <w:rPr>
          <w:rFonts w:ascii="Arial" w:hAnsi="Arial" w:cs="Arial"/>
        </w:rPr>
        <w:t>s</w:t>
      </w:r>
      <w:r w:rsidR="007506D2">
        <w:rPr>
          <w:rFonts w:ascii="Arial" w:hAnsi="Arial" w:cs="Arial"/>
        </w:rPr>
        <w:t xml:space="preserve">. </w:t>
      </w:r>
      <w:r w:rsidR="00F75E14">
        <w:rPr>
          <w:rFonts w:ascii="Arial" w:hAnsi="Arial" w:cs="Arial"/>
        </w:rPr>
        <w:t xml:space="preserve">Although I will keep one of the Cities, that is Gillette since the dataset is small and </w:t>
      </w:r>
      <w:r w:rsidR="007506D2">
        <w:rPr>
          <w:rFonts w:ascii="Arial" w:hAnsi="Arial" w:cs="Arial"/>
        </w:rPr>
        <w:t>will go ahead and remove the Cheyenne row and finally have 10 rows of dataset as shown below.</w:t>
      </w:r>
    </w:p>
    <w:p w14:paraId="5487140A" w14:textId="5D189C0C" w:rsidR="007506D2" w:rsidRDefault="007506D2" w:rsidP="00AB506D">
      <w:pPr>
        <w:rPr>
          <w:rFonts w:ascii="Arial" w:hAnsi="Arial" w:cs="Arial"/>
        </w:rPr>
      </w:pPr>
    </w:p>
    <w:p w14:paraId="14275F17" w14:textId="70374B57" w:rsidR="007506D2" w:rsidRDefault="007506D2" w:rsidP="00AB50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4. final dataset after removing the outlier observation.</w:t>
      </w:r>
    </w:p>
    <w:p w14:paraId="145236FB" w14:textId="1FE7B629" w:rsidR="007506D2" w:rsidRPr="007506D2" w:rsidRDefault="007506D2" w:rsidP="00AB506D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728FD20" wp14:editId="37792069">
            <wp:extent cx="5943600" cy="1312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D2" w:rsidRPr="0075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DC08" w14:textId="77777777" w:rsidR="00C85301" w:rsidRDefault="00C85301" w:rsidP="00642CE9">
      <w:pPr>
        <w:spacing w:after="0" w:line="240" w:lineRule="auto"/>
      </w:pPr>
      <w:r>
        <w:separator/>
      </w:r>
    </w:p>
  </w:endnote>
  <w:endnote w:type="continuationSeparator" w:id="0">
    <w:p w14:paraId="39FD5640" w14:textId="77777777" w:rsidR="00C85301" w:rsidRDefault="00C85301" w:rsidP="0064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5725" w14:textId="77777777" w:rsidR="00C85301" w:rsidRDefault="00C85301" w:rsidP="00642CE9">
      <w:pPr>
        <w:spacing w:after="0" w:line="240" w:lineRule="auto"/>
      </w:pPr>
      <w:r>
        <w:separator/>
      </w:r>
    </w:p>
  </w:footnote>
  <w:footnote w:type="continuationSeparator" w:id="0">
    <w:p w14:paraId="13349363" w14:textId="77777777" w:rsidR="00C85301" w:rsidRDefault="00C85301" w:rsidP="0064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ED5"/>
    <w:multiLevelType w:val="hybridMultilevel"/>
    <w:tmpl w:val="8BDC0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75114"/>
    <w:multiLevelType w:val="hybridMultilevel"/>
    <w:tmpl w:val="66A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E5AB5"/>
    <w:multiLevelType w:val="hybridMultilevel"/>
    <w:tmpl w:val="5A96A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E9"/>
    <w:rsid w:val="00091DE5"/>
    <w:rsid w:val="0018462C"/>
    <w:rsid w:val="00220003"/>
    <w:rsid w:val="002918FB"/>
    <w:rsid w:val="00642CE9"/>
    <w:rsid w:val="007506D2"/>
    <w:rsid w:val="009C6C26"/>
    <w:rsid w:val="00AB506D"/>
    <w:rsid w:val="00AF06CE"/>
    <w:rsid w:val="00C10F62"/>
    <w:rsid w:val="00C73FAD"/>
    <w:rsid w:val="00C85301"/>
    <w:rsid w:val="00DE1DDB"/>
    <w:rsid w:val="00F7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C2AF"/>
  <w15:chartTrackingRefBased/>
  <w15:docId w15:val="{FC466109-31BE-443A-BCCF-E36BE253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CE9"/>
  </w:style>
  <w:style w:type="paragraph" w:styleId="Footer">
    <w:name w:val="footer"/>
    <w:basedOn w:val="Normal"/>
    <w:link w:val="FooterChar"/>
    <w:uiPriority w:val="99"/>
    <w:unhideWhenUsed/>
    <w:rsid w:val="0064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CE9"/>
  </w:style>
  <w:style w:type="paragraph" w:styleId="ListParagraph">
    <w:name w:val="List Paragraph"/>
    <w:basedOn w:val="Normal"/>
    <w:uiPriority w:val="34"/>
    <w:qFormat/>
    <w:rsid w:val="0064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Otisi</dc:creator>
  <cp:keywords/>
  <dc:description/>
  <cp:lastModifiedBy>Samuel Otisi</cp:lastModifiedBy>
  <cp:revision>2</cp:revision>
  <cp:lastPrinted>2021-06-04T00:56:00Z</cp:lastPrinted>
  <dcterms:created xsi:type="dcterms:W3CDTF">2021-06-03T23:01:00Z</dcterms:created>
  <dcterms:modified xsi:type="dcterms:W3CDTF">2021-06-04T06:51:00Z</dcterms:modified>
</cp:coreProperties>
</file>