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F9C0B8">
      <w:pPr>
        <w:spacing w:before="1440" w:after="240"/>
        <w:jc w:val="center"/>
      </w:pPr>
      <w:r>
        <w:rPr>
          <w:rFonts w:ascii="Arial" w:hAnsi="Arial" w:eastAsia="Arial" w:cs="Arial"/>
          <w:b/>
          <w:bCs/>
          <w:color w:val="1F4E79"/>
          <w:sz w:val="52"/>
          <w:szCs w:val="52"/>
        </w:rPr>
        <w:t>INFORME TÉCNICO — CORRECCIONES</w:t>
      </w:r>
    </w:p>
    <w:p w14:paraId="6472983A">
      <w:pPr>
        <w:spacing w:before="0" w:after="120"/>
        <w:jc w:val="center"/>
      </w:pPr>
      <w:r>
        <w:rPr>
          <w:rFonts w:ascii="Arial" w:hAnsi="Arial" w:eastAsia="Arial" w:cs="Arial"/>
          <w:b/>
          <w:bCs/>
          <w:color w:val="2E74B5"/>
          <w:sz w:val="36"/>
          <w:szCs w:val="36"/>
        </w:rPr>
        <w:t>Script de Constraints — Módulo 1</w:t>
      </w:r>
    </w:p>
    <w:p w14:paraId="377E522C">
      <w:pPr>
        <w:spacing w:before="0" w:after="480"/>
        <w:jc w:val="center"/>
        <w:rPr>
          <w:rFonts w:hint="default" w:ascii="Arial" w:hAnsi="Arial" w:eastAsia="Arial" w:cs="Arial"/>
          <w:b/>
          <w:bCs/>
          <w:color w:val="2E74B5"/>
          <w:sz w:val="30"/>
          <w:szCs w:val="30"/>
          <w:lang w:val="es-CO"/>
        </w:rPr>
      </w:pPr>
      <w:r>
        <w:rPr>
          <w:rFonts w:ascii="Arial" w:hAnsi="Arial" w:eastAsia="Arial" w:cs="Arial"/>
          <w:b/>
          <w:bCs/>
          <w:color w:val="2E74B5"/>
          <w:sz w:val="30"/>
          <w:szCs w:val="30"/>
        </w:rPr>
        <w:t>Usuarios</w:t>
      </w:r>
      <w:r>
        <w:rPr>
          <w:rFonts w:hint="default" w:cs="Arial"/>
          <w:b/>
          <w:bCs/>
          <w:color w:val="2E74B5"/>
          <w:sz w:val="30"/>
          <w:szCs w:val="30"/>
          <w:lang w:val="es-CO"/>
        </w:rPr>
        <w:t>, roles y acceso</w:t>
      </w:r>
    </w:p>
    <w:p w14:paraId="7D5F72B5">
      <w:pPr>
        <w:spacing w:before="0" w:after="480"/>
        <w:jc w:val="center"/>
        <w:rPr>
          <w:rFonts w:ascii="Arial" w:hAnsi="Arial" w:eastAsia="Arial" w:cs="Arial"/>
          <w:b/>
          <w:bCs/>
          <w:color w:val="2E74B5"/>
          <w:sz w:val="30"/>
          <w:szCs w:val="30"/>
        </w:rPr>
      </w:pPr>
    </w:p>
    <w:p w14:paraId="2D5E70CE">
      <w:pPr>
        <w:spacing w:before="0" w:after="480"/>
        <w:jc w:val="center"/>
        <w:rPr>
          <w:rFonts w:hint="default" w:ascii="Arial" w:hAnsi="Arial" w:eastAsia="Arial" w:cs="Arial"/>
          <w:b/>
          <w:bCs/>
          <w:color w:val="auto"/>
          <w:sz w:val="30"/>
          <w:szCs w:val="30"/>
          <w:lang w:val="es-CO"/>
        </w:rPr>
      </w:pPr>
      <w:r>
        <w:rPr>
          <w:rFonts w:hint="default" w:cs="Arial"/>
          <w:b/>
          <w:bCs/>
          <w:color w:val="auto"/>
          <w:sz w:val="30"/>
          <w:szCs w:val="30"/>
          <w:lang w:val="es-CO"/>
        </w:rPr>
        <w:t>Sergio Augusto Garcia Murcia</w:t>
      </w:r>
    </w:p>
    <w:p w14:paraId="7B77E15C">
      <w:pPr>
        <w:spacing w:before="0" w:after="120"/>
        <w:jc w:val="center"/>
      </w:pPr>
      <w:r>
        <w:rPr>
          <w:rFonts w:ascii="Arial" w:hAnsi="Arial" w:eastAsia="Arial" w:cs="Arial"/>
          <w:sz w:val="24"/>
          <w:szCs w:val="24"/>
        </w:rPr>
        <w:t>Sistema de Gestión Pecuaria</w:t>
      </w:r>
    </w:p>
    <w:p w14:paraId="28405C10">
      <w:pPr>
        <w:spacing w:before="0" w:after="2880"/>
        <w:jc w:val="center"/>
      </w:pPr>
      <w:r>
        <w:rPr>
          <w:rFonts w:ascii="Arial" w:hAnsi="Arial" w:eastAsia="Arial" w:cs="Arial"/>
          <w:sz w:val="22"/>
          <w:szCs w:val="22"/>
        </w:rPr>
        <w:t>Fecha: 26/4/2026</w:t>
      </w:r>
    </w:p>
    <w:p w14:paraId="2E34D3C2">
      <w:r>
        <w:br w:type="page"/>
      </w:r>
    </w:p>
    <w:p w14:paraId="6A798C45">
      <w:pPr>
        <w:pStyle w:val="2"/>
        <w:spacing w:before="320" w:after="120"/>
      </w:pPr>
      <w:r>
        <w:rPr>
          <w:rFonts w:ascii="Arial" w:hAnsi="Arial" w:eastAsia="Arial" w:cs="Arial"/>
          <w:b/>
          <w:bCs/>
          <w:color w:val="1F4E79"/>
          <w:sz w:val="32"/>
          <w:szCs w:val="32"/>
        </w:rPr>
        <w:t>1. Resumen de Correcciones Aplicadas</w:t>
      </w:r>
    </w:p>
    <w:p w14:paraId="5CAD470A">
      <w:pPr>
        <w:spacing w:before="60" w:after="60"/>
      </w:pPr>
      <w:r>
        <w:rPr>
          <w:rFonts w:ascii="Arial" w:hAnsi="Arial" w:eastAsia="Arial" w:cs="Arial"/>
          <w:sz w:val="22"/>
          <w:szCs w:val="22"/>
        </w:rPr>
        <w:t>Esta versión 2.0 incorpora las correcciones indicadas por el líder de desarrollo en Correccion_Modulo1.md. La tabla siguiente resume cada cambio:</w:t>
      </w:r>
    </w:p>
    <w:p w14:paraId="393C1D7E">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96"/>
        <w:gridCol w:w="3543"/>
        <w:gridCol w:w="2073"/>
        <w:gridCol w:w="2148"/>
      </w:tblGrid>
      <w:tr w14:paraId="6A9FC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77F20AFB">
            <w:r>
              <w:rPr>
                <w:rFonts w:ascii="Arial" w:hAnsi="Arial" w:eastAsia="Arial" w:cs="Arial"/>
                <w:b/>
                <w:bCs/>
                <w:color w:val="FFFFFF"/>
                <w:sz w:val="20"/>
                <w:szCs w:val="20"/>
              </w:rPr>
              <w:t>Ítem</w:t>
            </w:r>
          </w:p>
        </w:tc>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E987A0D">
            <w:r>
              <w:rPr>
                <w:rFonts w:ascii="Arial" w:hAnsi="Arial" w:eastAsia="Arial" w:cs="Arial"/>
                <w:b/>
                <w:bCs/>
                <w:color w:val="FFFFFF"/>
                <w:sz w:val="20"/>
                <w:szCs w:val="20"/>
              </w:rPr>
              <w:t>Constraint</w:t>
            </w:r>
          </w:p>
        </w:tc>
        <w:tc>
          <w:tcPr>
            <w:tcW w:w="3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CFCC62E">
            <w:r>
              <w:rPr>
                <w:rFonts w:ascii="Arial" w:hAnsi="Arial" w:eastAsia="Arial" w:cs="Arial"/>
                <w:b/>
                <w:bCs/>
                <w:color w:val="FFFFFF"/>
                <w:sz w:val="20"/>
                <w:szCs w:val="20"/>
              </w:rPr>
              <w:t>Problema</w:t>
            </w:r>
          </w:p>
        </w:tc>
        <w:tc>
          <w:tcPr>
            <w:tcW w:w="33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2B422368">
            <w:r>
              <w:rPr>
                <w:rFonts w:ascii="Arial" w:hAnsi="Arial" w:eastAsia="Arial" w:cs="Arial"/>
                <w:b/>
                <w:bCs/>
                <w:color w:val="FFFFFF"/>
                <w:sz w:val="20"/>
                <w:szCs w:val="20"/>
              </w:rPr>
              <w:t>Acción v2.0</w:t>
            </w:r>
          </w:p>
        </w:tc>
      </w:tr>
      <w:tr w14:paraId="25DCF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ADADD"/>
            <w:tcMar>
              <w:top w:w="60" w:type="dxa"/>
              <w:left w:w="120" w:type="dxa"/>
              <w:bottom w:w="60" w:type="dxa"/>
              <w:right w:w="120" w:type="dxa"/>
            </w:tcMar>
          </w:tcPr>
          <w:p w14:paraId="75006DC5">
            <w:r>
              <w:rPr>
                <w:rFonts w:ascii="Arial" w:hAnsi="Arial" w:eastAsia="Arial" w:cs="Arial"/>
                <w:sz w:val="20"/>
                <w:szCs w:val="20"/>
              </w:rPr>
              <w:t>C1 — OBLIGATORIA</w:t>
            </w:r>
          </w:p>
        </w:tc>
        <w:tc>
          <w:tcPr>
            <w:tcW w:w="2200" w:type="dxa"/>
            <w:tcBorders>
              <w:top w:val="single" w:color="CCCCCC" w:sz="0" w:space="0"/>
              <w:left w:val="single" w:color="CCCCCC" w:sz="0" w:space="0"/>
              <w:bottom w:val="single" w:color="CCCCCC" w:sz="0" w:space="0"/>
              <w:right w:val="single" w:color="CCCCCC" w:sz="0" w:space="0"/>
            </w:tcBorders>
            <w:shd w:val="clear" w:color="auto" w:fill="FADADD"/>
            <w:tcMar>
              <w:top w:w="60" w:type="dxa"/>
              <w:left w:w="120" w:type="dxa"/>
              <w:bottom w:w="60" w:type="dxa"/>
              <w:right w:w="120" w:type="dxa"/>
            </w:tcMar>
          </w:tcPr>
          <w:p w14:paraId="46AA425A">
            <w:r>
              <w:rPr>
                <w:rFonts w:ascii="Arial" w:hAnsi="Arial" w:eastAsia="Arial" w:cs="Arial"/>
                <w:sz w:val="20"/>
                <w:szCs w:val="20"/>
              </w:rPr>
              <w:t>chk_sesiones_fechas_coherentes</w:t>
            </w:r>
          </w:p>
        </w:tc>
        <w:tc>
          <w:tcPr>
            <w:tcW w:w="3000" w:type="dxa"/>
            <w:tcBorders>
              <w:top w:val="single" w:color="CCCCCC" w:sz="0" w:space="0"/>
              <w:left w:val="single" w:color="CCCCCC" w:sz="0" w:space="0"/>
              <w:bottom w:val="single" w:color="CCCCCC" w:sz="0" w:space="0"/>
              <w:right w:val="single" w:color="CCCCCC" w:sz="0" w:space="0"/>
            </w:tcBorders>
            <w:shd w:val="clear" w:color="auto" w:fill="FADADD"/>
            <w:tcMar>
              <w:top w:w="60" w:type="dxa"/>
              <w:left w:w="120" w:type="dxa"/>
              <w:bottom w:w="60" w:type="dxa"/>
              <w:right w:w="120" w:type="dxa"/>
            </w:tcMar>
          </w:tcPr>
          <w:p w14:paraId="07DAA1D9">
            <w:r>
              <w:rPr>
                <w:rFonts w:ascii="Arial" w:hAnsi="Arial" w:eastAsia="Arial" w:cs="Arial"/>
                <w:sz w:val="20"/>
                <w:szCs w:val="20"/>
              </w:rPr>
              <w:t>fecha_finalizacion es timetz; comparar con fecha_inicio (timestamptz) es inválido semánticamente.</w:t>
            </w:r>
          </w:p>
        </w:tc>
        <w:tc>
          <w:tcPr>
            <w:tcW w:w="3360" w:type="dxa"/>
            <w:tcBorders>
              <w:top w:val="single" w:color="CCCCCC" w:sz="0" w:space="0"/>
              <w:left w:val="single" w:color="CCCCCC" w:sz="0" w:space="0"/>
              <w:bottom w:val="single" w:color="CCCCCC" w:sz="0" w:space="0"/>
              <w:right w:val="single" w:color="CCCCCC" w:sz="0" w:space="0"/>
            </w:tcBorders>
            <w:shd w:val="clear" w:color="auto" w:fill="FADADD"/>
            <w:tcMar>
              <w:top w:w="60" w:type="dxa"/>
              <w:left w:w="120" w:type="dxa"/>
              <w:bottom w:w="60" w:type="dxa"/>
              <w:right w:w="120" w:type="dxa"/>
            </w:tcMar>
          </w:tcPr>
          <w:p w14:paraId="613F92A7">
            <w:r>
              <w:rPr>
                <w:rFonts w:ascii="Arial" w:hAnsi="Arial" w:eastAsia="Arial" w:cs="Arial"/>
                <w:sz w:val="20"/>
                <w:szCs w:val="20"/>
              </w:rPr>
              <w:t>Agregado ALTER COLUMN en PASO 0 para cambiar fecha_finalizacion a TIMESTAMPTZ antes de declarar el CHECK.</w:t>
            </w:r>
          </w:p>
        </w:tc>
      </w:tr>
      <w:tr w14:paraId="7EAF6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0F0F0"/>
            <w:tcMar>
              <w:top w:w="60" w:type="dxa"/>
              <w:left w:w="120" w:type="dxa"/>
              <w:bottom w:w="60" w:type="dxa"/>
              <w:right w:w="120" w:type="dxa"/>
            </w:tcMar>
          </w:tcPr>
          <w:p w14:paraId="5A1F5849">
            <w:r>
              <w:rPr>
                <w:rFonts w:ascii="Arial" w:hAnsi="Arial" w:eastAsia="Arial" w:cs="Arial"/>
                <w:sz w:val="20"/>
                <w:szCs w:val="20"/>
              </w:rPr>
              <w:t>C2 — Eliminado</w:t>
            </w:r>
          </w:p>
        </w:tc>
        <w:tc>
          <w:tcPr>
            <w:tcW w:w="2200" w:type="dxa"/>
            <w:tcBorders>
              <w:top w:val="single" w:color="CCCCCC" w:sz="0" w:space="0"/>
              <w:left w:val="single" w:color="CCCCCC" w:sz="0" w:space="0"/>
              <w:bottom w:val="single" w:color="CCCCCC" w:sz="0" w:space="0"/>
              <w:right w:val="single" w:color="CCCCCC" w:sz="0" w:space="0"/>
            </w:tcBorders>
            <w:shd w:val="clear" w:color="auto" w:fill="F0F0F0"/>
            <w:tcMar>
              <w:top w:w="60" w:type="dxa"/>
              <w:left w:w="120" w:type="dxa"/>
              <w:bottom w:w="60" w:type="dxa"/>
              <w:right w:w="120" w:type="dxa"/>
            </w:tcMar>
          </w:tcPr>
          <w:p w14:paraId="115310F1">
            <w:r>
              <w:rPr>
                <w:rFonts w:ascii="Arial" w:hAnsi="Arial" w:eastAsia="Arial" w:cs="Arial"/>
                <w:sz w:val="20"/>
                <w:szCs w:val="20"/>
              </w:rPr>
              <w:t>chk_permisos_es_activo_not_null</w:t>
            </w:r>
          </w:p>
        </w:tc>
        <w:tc>
          <w:tcPr>
            <w:tcW w:w="3000" w:type="dxa"/>
            <w:tcBorders>
              <w:top w:val="single" w:color="CCCCCC" w:sz="0" w:space="0"/>
              <w:left w:val="single" w:color="CCCCCC" w:sz="0" w:space="0"/>
              <w:bottom w:val="single" w:color="CCCCCC" w:sz="0" w:space="0"/>
              <w:right w:val="single" w:color="CCCCCC" w:sz="0" w:space="0"/>
            </w:tcBorders>
            <w:shd w:val="clear" w:color="auto" w:fill="F0F0F0"/>
            <w:tcMar>
              <w:top w:w="60" w:type="dxa"/>
              <w:left w:w="120" w:type="dxa"/>
              <w:bottom w:w="60" w:type="dxa"/>
              <w:right w:w="120" w:type="dxa"/>
            </w:tcMar>
          </w:tcPr>
          <w:p w14:paraId="7E9714FC">
            <w:r>
              <w:rPr>
                <w:rFonts w:ascii="Arial" w:hAnsi="Arial" w:eastAsia="Arial" w:cs="Arial"/>
                <w:sz w:val="20"/>
                <w:szCs w:val="20"/>
              </w:rPr>
              <w:t>La columna es_activo ya tiene NOT NULL en el DDL de permisos. Constraint redundante.</w:t>
            </w:r>
          </w:p>
        </w:tc>
        <w:tc>
          <w:tcPr>
            <w:tcW w:w="3360" w:type="dxa"/>
            <w:tcBorders>
              <w:top w:val="single" w:color="CCCCCC" w:sz="0" w:space="0"/>
              <w:left w:val="single" w:color="CCCCCC" w:sz="0" w:space="0"/>
              <w:bottom w:val="single" w:color="CCCCCC" w:sz="0" w:space="0"/>
              <w:right w:val="single" w:color="CCCCCC" w:sz="0" w:space="0"/>
            </w:tcBorders>
            <w:shd w:val="clear" w:color="auto" w:fill="F0F0F0"/>
            <w:tcMar>
              <w:top w:w="60" w:type="dxa"/>
              <w:left w:w="120" w:type="dxa"/>
              <w:bottom w:w="60" w:type="dxa"/>
              <w:right w:w="120" w:type="dxa"/>
            </w:tcMar>
          </w:tcPr>
          <w:p w14:paraId="2675C545">
            <w:r>
              <w:rPr>
                <w:rFonts w:ascii="Arial" w:hAnsi="Arial" w:eastAsia="Arial" w:cs="Arial"/>
                <w:sz w:val="20"/>
                <w:szCs w:val="20"/>
              </w:rPr>
              <w:t>Eliminado del script.</w:t>
            </w:r>
          </w:p>
        </w:tc>
      </w:tr>
      <w:tr w14:paraId="18CFC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0F0F0"/>
            <w:tcMar>
              <w:top w:w="60" w:type="dxa"/>
              <w:left w:w="120" w:type="dxa"/>
              <w:bottom w:w="60" w:type="dxa"/>
              <w:right w:w="120" w:type="dxa"/>
            </w:tcMar>
          </w:tcPr>
          <w:p w14:paraId="142BE82F">
            <w:r>
              <w:rPr>
                <w:rFonts w:ascii="Arial" w:hAnsi="Arial" w:eastAsia="Arial" w:cs="Arial"/>
                <w:sz w:val="20"/>
                <w:szCs w:val="20"/>
              </w:rPr>
              <w:t>C3 — Eliminado</w:t>
            </w:r>
          </w:p>
        </w:tc>
        <w:tc>
          <w:tcPr>
            <w:tcW w:w="2200" w:type="dxa"/>
            <w:tcBorders>
              <w:top w:val="single" w:color="CCCCCC" w:sz="0" w:space="0"/>
              <w:left w:val="single" w:color="CCCCCC" w:sz="0" w:space="0"/>
              <w:bottom w:val="single" w:color="CCCCCC" w:sz="0" w:space="0"/>
              <w:right w:val="single" w:color="CCCCCC" w:sz="0" w:space="0"/>
            </w:tcBorders>
            <w:shd w:val="clear" w:color="auto" w:fill="F0F0F0"/>
            <w:tcMar>
              <w:top w:w="60" w:type="dxa"/>
              <w:left w:w="120" w:type="dxa"/>
              <w:bottom w:w="60" w:type="dxa"/>
              <w:right w:w="120" w:type="dxa"/>
            </w:tcMar>
          </w:tcPr>
          <w:p w14:paraId="3B052C16">
            <w:r>
              <w:rPr>
                <w:rFonts w:ascii="Arial" w:hAnsi="Arial" w:eastAsia="Arial" w:cs="Arial"/>
                <w:sz w:val="20"/>
                <w:szCs w:val="20"/>
              </w:rPr>
              <w:t>chk_usuarios_version_positiva</w:t>
            </w:r>
          </w:p>
        </w:tc>
        <w:tc>
          <w:tcPr>
            <w:tcW w:w="3000" w:type="dxa"/>
            <w:tcBorders>
              <w:top w:val="single" w:color="CCCCCC" w:sz="0" w:space="0"/>
              <w:left w:val="single" w:color="CCCCCC" w:sz="0" w:space="0"/>
              <w:bottom w:val="single" w:color="CCCCCC" w:sz="0" w:space="0"/>
              <w:right w:val="single" w:color="CCCCCC" w:sz="0" w:space="0"/>
            </w:tcBorders>
            <w:shd w:val="clear" w:color="auto" w:fill="F0F0F0"/>
            <w:tcMar>
              <w:top w:w="60" w:type="dxa"/>
              <w:left w:w="120" w:type="dxa"/>
              <w:bottom w:w="60" w:type="dxa"/>
              <w:right w:w="120" w:type="dxa"/>
            </w:tcMar>
          </w:tcPr>
          <w:p w14:paraId="546074ED">
            <w:r>
              <w:rPr>
                <w:rFonts w:ascii="Arial" w:hAnsi="Arial" w:eastAsia="Arial" w:cs="Arial"/>
                <w:sz w:val="20"/>
                <w:szCs w:val="20"/>
              </w:rPr>
              <w:t>La columna version tiene DEFAULT 1 NOT NULL. El DDL ya garantiza version ≥ 1.</w:t>
            </w:r>
          </w:p>
        </w:tc>
        <w:tc>
          <w:tcPr>
            <w:tcW w:w="3360" w:type="dxa"/>
            <w:tcBorders>
              <w:top w:val="single" w:color="CCCCCC" w:sz="0" w:space="0"/>
              <w:left w:val="single" w:color="CCCCCC" w:sz="0" w:space="0"/>
              <w:bottom w:val="single" w:color="CCCCCC" w:sz="0" w:space="0"/>
              <w:right w:val="single" w:color="CCCCCC" w:sz="0" w:space="0"/>
            </w:tcBorders>
            <w:shd w:val="clear" w:color="auto" w:fill="F0F0F0"/>
            <w:tcMar>
              <w:top w:w="60" w:type="dxa"/>
              <w:left w:w="120" w:type="dxa"/>
              <w:bottom w:w="60" w:type="dxa"/>
              <w:right w:w="120" w:type="dxa"/>
            </w:tcMar>
          </w:tcPr>
          <w:p w14:paraId="2AEF2B94">
            <w:r>
              <w:rPr>
                <w:rFonts w:ascii="Arial" w:hAnsi="Arial" w:eastAsia="Arial" w:cs="Arial"/>
                <w:sz w:val="20"/>
                <w:szCs w:val="20"/>
              </w:rPr>
              <w:t>Eliminado del script.</w:t>
            </w:r>
          </w:p>
        </w:tc>
      </w:tr>
      <w:tr w14:paraId="21909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0F0F0"/>
            <w:tcMar>
              <w:top w:w="60" w:type="dxa"/>
              <w:left w:w="120" w:type="dxa"/>
              <w:bottom w:w="60" w:type="dxa"/>
              <w:right w:w="120" w:type="dxa"/>
            </w:tcMar>
          </w:tcPr>
          <w:p w14:paraId="697CFDEC">
            <w:r>
              <w:rPr>
                <w:rFonts w:ascii="Arial" w:hAnsi="Arial" w:eastAsia="Arial" w:cs="Arial"/>
                <w:sz w:val="20"/>
                <w:szCs w:val="20"/>
              </w:rPr>
              <w:t>C4 — Eliminado</w:t>
            </w:r>
          </w:p>
        </w:tc>
        <w:tc>
          <w:tcPr>
            <w:tcW w:w="2200" w:type="dxa"/>
            <w:tcBorders>
              <w:top w:val="single" w:color="CCCCCC" w:sz="0" w:space="0"/>
              <w:left w:val="single" w:color="CCCCCC" w:sz="0" w:space="0"/>
              <w:bottom w:val="single" w:color="CCCCCC" w:sz="0" w:space="0"/>
              <w:right w:val="single" w:color="CCCCCC" w:sz="0" w:space="0"/>
            </w:tcBorders>
            <w:shd w:val="clear" w:color="auto" w:fill="F0F0F0"/>
            <w:tcMar>
              <w:top w:w="60" w:type="dxa"/>
              <w:left w:w="120" w:type="dxa"/>
              <w:bottom w:w="60" w:type="dxa"/>
              <w:right w:w="120" w:type="dxa"/>
            </w:tcMar>
          </w:tcPr>
          <w:p w14:paraId="6FA2870B">
            <w:r>
              <w:rPr>
                <w:rFonts w:ascii="Arial" w:hAnsi="Arial" w:eastAsia="Arial" w:cs="Arial"/>
                <w:sz w:val="20"/>
                <w:szCs w:val="20"/>
              </w:rPr>
              <w:t>chk_notificaciones_es_leido_not_null</w:t>
            </w:r>
          </w:p>
        </w:tc>
        <w:tc>
          <w:tcPr>
            <w:tcW w:w="3000" w:type="dxa"/>
            <w:tcBorders>
              <w:top w:val="single" w:color="CCCCCC" w:sz="0" w:space="0"/>
              <w:left w:val="single" w:color="CCCCCC" w:sz="0" w:space="0"/>
              <w:bottom w:val="single" w:color="CCCCCC" w:sz="0" w:space="0"/>
              <w:right w:val="single" w:color="CCCCCC" w:sz="0" w:space="0"/>
            </w:tcBorders>
            <w:shd w:val="clear" w:color="auto" w:fill="F0F0F0"/>
            <w:tcMar>
              <w:top w:w="60" w:type="dxa"/>
              <w:left w:w="120" w:type="dxa"/>
              <w:bottom w:w="60" w:type="dxa"/>
              <w:right w:w="120" w:type="dxa"/>
            </w:tcMar>
          </w:tcPr>
          <w:p w14:paraId="5BD6D998">
            <w:r>
              <w:rPr>
                <w:rFonts w:ascii="Arial" w:hAnsi="Arial" w:eastAsia="Arial" w:cs="Arial"/>
                <w:sz w:val="20"/>
                <w:szCs w:val="20"/>
              </w:rPr>
              <w:t>La columna es_leido ya tiene NOT NULL en el DDL de notificaciones. Constraint redundante.</w:t>
            </w:r>
          </w:p>
        </w:tc>
        <w:tc>
          <w:tcPr>
            <w:tcW w:w="3360" w:type="dxa"/>
            <w:tcBorders>
              <w:top w:val="single" w:color="CCCCCC" w:sz="0" w:space="0"/>
              <w:left w:val="single" w:color="CCCCCC" w:sz="0" w:space="0"/>
              <w:bottom w:val="single" w:color="CCCCCC" w:sz="0" w:space="0"/>
              <w:right w:val="single" w:color="CCCCCC" w:sz="0" w:space="0"/>
            </w:tcBorders>
            <w:shd w:val="clear" w:color="auto" w:fill="F0F0F0"/>
            <w:tcMar>
              <w:top w:w="60" w:type="dxa"/>
              <w:left w:w="120" w:type="dxa"/>
              <w:bottom w:w="60" w:type="dxa"/>
              <w:right w:w="120" w:type="dxa"/>
            </w:tcMar>
          </w:tcPr>
          <w:p w14:paraId="6CDCB1A3">
            <w:r>
              <w:rPr>
                <w:rFonts w:ascii="Arial" w:hAnsi="Arial" w:eastAsia="Arial" w:cs="Arial"/>
                <w:sz w:val="20"/>
                <w:szCs w:val="20"/>
              </w:rPr>
              <w:t>Eliminado del script.</w:t>
            </w:r>
          </w:p>
        </w:tc>
      </w:tr>
    </w:tbl>
    <w:p w14:paraId="72334232"/>
    <w:p w14:paraId="1364326C">
      <w:pPr>
        <w:pStyle w:val="2"/>
        <w:spacing w:before="320" w:after="120"/>
      </w:pPr>
      <w:r>
        <w:rPr>
          <w:rFonts w:ascii="Arial" w:hAnsi="Arial" w:eastAsia="Arial" w:cs="Arial"/>
          <w:b/>
          <w:bCs/>
          <w:color w:val="1F4E79"/>
          <w:sz w:val="32"/>
          <w:szCs w:val="32"/>
        </w:rPr>
        <w:t>2. PASO 0 — Corrección de Tipo (Obligatoria)</w:t>
      </w:r>
    </w:p>
    <w:p w14:paraId="7624ACCC">
      <w:pPr>
        <w:spacing w:before="60" w:after="60"/>
      </w:pPr>
      <w:r>
        <w:rPr>
          <w:rFonts w:ascii="Arial" w:hAnsi="Arial" w:eastAsia="Arial" w:cs="Arial"/>
          <w:sz w:val="22"/>
          <w:szCs w:val="22"/>
        </w:rPr>
        <w:t>Antes de declarar cualquier constraint, el script ejecuta la siguiente instrucción DDL:</w:t>
      </w:r>
    </w:p>
    <w:p w14:paraId="0BDAE532">
      <w:pPr>
        <w:spacing w:before="80" w:after="80"/>
      </w:pPr>
    </w:p>
    <w:p w14:paraId="6FD087F6">
      <w:pPr>
        <w:spacing w:before="60" w:after="60"/>
      </w:pPr>
      <w:r>
        <w:rPr>
          <w:rFonts w:ascii="Courier New" w:hAnsi="Courier New" w:eastAsia="Courier New" w:cs="Courier New"/>
          <w:color w:val="C0392B"/>
          <w:sz w:val="18"/>
          <w:szCs w:val="18"/>
        </w:rPr>
        <w:t>ALTER TABLE modulo1.sesiones ALTER COLUMN fecha_finalizacion TYPE TIMESTAMPTZ USING fecha_finalizacion::TIME AT TIME ZONE 'UTC';</w:t>
      </w:r>
    </w:p>
    <w:p w14:paraId="465C994F">
      <w:pPr>
        <w:spacing w:before="80" w:after="80"/>
      </w:pPr>
    </w:p>
    <w:p w14:paraId="3D41DE13">
      <w:pPr>
        <w:pStyle w:val="3"/>
        <w:spacing w:before="240" w:after="80"/>
      </w:pPr>
      <w:r>
        <w:rPr>
          <w:rFonts w:ascii="Arial" w:hAnsi="Arial" w:eastAsia="Arial" w:cs="Arial"/>
          <w:b/>
          <w:bCs/>
          <w:color w:val="2E74B5"/>
          <w:sz w:val="26"/>
          <w:szCs w:val="26"/>
        </w:rPr>
        <w:t>2.1 Justificación técnica</w:t>
      </w:r>
    </w:p>
    <w:p w14:paraId="7D4B420A">
      <w:pPr>
        <w:spacing w:before="60" w:after="60"/>
      </w:pPr>
      <w:r>
        <w:rPr>
          <w:rFonts w:ascii="Arial" w:hAnsi="Arial" w:eastAsia="Arial" w:cs="Arial"/>
          <w:sz w:val="22"/>
          <w:szCs w:val="22"/>
        </w:rPr>
        <w:t>El DDL original define fecha_finalizacion como timetz (hora con zona horaria, sin componente de fecha). El campo fecha_inicio es timestamptz (timestamp completo con zona horaria). PostgreSQL no permite comparar ambos tipos directamente mediante el operador &lt;=, por lo que el constraint chk_sesiones_fechas_coherentes fallaría con un error de tipo en la versión original.</w:t>
      </w:r>
    </w:p>
    <w:p w14:paraId="2DC321C2">
      <w:pPr>
        <w:spacing w:before="60" w:after="60"/>
      </w:pPr>
      <w:r>
        <w:rPr>
          <w:rFonts w:ascii="Arial" w:hAnsi="Arial" w:eastAsia="Arial" w:cs="Arial"/>
          <w:sz w:val="22"/>
          <w:szCs w:val="22"/>
        </w:rPr>
        <w:t>El cambio a TIMESTAMPTZ es el tipo correcto para una columna que representa el momento de finalización de una sesión, ya que una sesión tiene una fecha+hora de inicio y una fecha+hora de fin, no únicamente una hora.</w:t>
      </w:r>
    </w:p>
    <w:p w14:paraId="026798FF">
      <w:pPr>
        <w:spacing w:before="80" w:after="80"/>
      </w:pPr>
    </w:p>
    <w:p w14:paraId="198553A3">
      <w:pPr>
        <w:pStyle w:val="3"/>
        <w:spacing w:before="240" w:after="80"/>
      </w:pPr>
      <w:r>
        <w:rPr>
          <w:rFonts w:ascii="Arial" w:hAnsi="Arial" w:eastAsia="Arial" w:cs="Arial"/>
          <w:b/>
          <w:bCs/>
          <w:color w:val="2E74B5"/>
          <w:sz w:val="26"/>
          <w:szCs w:val="26"/>
        </w:rPr>
        <w:t>2.2 Expresión USING</w:t>
      </w:r>
    </w:p>
    <w:p w14:paraId="67442380">
      <w:pPr>
        <w:spacing w:before="60" w:after="60"/>
      </w:pPr>
      <w:r>
        <w:rPr>
          <w:rFonts w:ascii="Arial" w:hAnsi="Arial" w:eastAsia="Arial" w:cs="Arial"/>
          <w:sz w:val="22"/>
          <w:szCs w:val="22"/>
        </w:rPr>
        <w:t>La cláusula USING convierte los valores timetz existentes a timestamptz asignando la fecha actual del servidor y la zona horaria 'UTC'. Si el proyecto maneja otra zona horaria, reemplazar 'UTC' por la zona correspondiente, por ejemplo 'America/Bogota'.</w:t>
      </w:r>
    </w:p>
    <w:p w14:paraId="03192D65">
      <w:pPr>
        <w:pStyle w:val="3"/>
        <w:spacing w:before="240" w:after="80"/>
      </w:pPr>
      <w:r>
        <w:rPr>
          <w:rFonts w:ascii="Arial" w:hAnsi="Arial" w:eastAsia="Arial" w:cs="Arial"/>
          <w:b/>
          <w:bCs/>
          <w:color w:val="2E74B5"/>
          <w:sz w:val="26"/>
          <w:szCs w:val="26"/>
        </w:rPr>
        <w:t>2.3 Impacto sobre datos existentes</w:t>
      </w:r>
    </w:p>
    <w:p w14:paraId="0F4A9CB2">
      <w:pPr>
        <w:spacing w:before="60" w:after="60"/>
      </w:pPr>
      <w:r>
        <w:rPr>
          <w:rFonts w:ascii="Arial" w:hAnsi="Arial" w:eastAsia="Arial" w:cs="Arial"/>
          <w:sz w:val="22"/>
          <w:szCs w:val="22"/>
        </w:rPr>
        <w:t>Si la tabla sesiones tiene filas con fecha_finalizacion, la conversión asigna la fecha actual a esos valores. Para datos de producción con registros históricos, se recomienda ejecutar este cambio en una ventana de mantenimiento y verificar que los valores convertidos sean coherentes con fecha_inicio.</w:t>
      </w:r>
    </w:p>
    <w:p w14:paraId="117F6649">
      <w:pPr>
        <w:pStyle w:val="2"/>
        <w:spacing w:before="320" w:after="120"/>
      </w:pPr>
      <w:r>
        <w:rPr>
          <w:rFonts w:ascii="Arial" w:hAnsi="Arial" w:eastAsia="Arial" w:cs="Arial"/>
          <w:b/>
          <w:bCs/>
          <w:color w:val="1F4E79"/>
          <w:sz w:val="32"/>
          <w:szCs w:val="32"/>
        </w:rPr>
        <w:t>3. Constraints Declarados en v2.0</w:t>
      </w:r>
    </w:p>
    <w:p w14:paraId="6A5D2F69">
      <w:pPr>
        <w:pStyle w:val="3"/>
        <w:spacing w:before="240" w:after="80"/>
      </w:pPr>
      <w:r>
        <w:rPr>
          <w:rFonts w:ascii="Arial" w:hAnsi="Arial" w:eastAsia="Arial" w:cs="Arial"/>
          <w:b/>
          <w:bCs/>
          <w:color w:val="2E74B5"/>
          <w:sz w:val="26"/>
          <w:szCs w:val="26"/>
        </w:rPr>
        <w:t>3.1 chk_cuentas_intentos_no_negativos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04A3D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2C960284">
            <w:r>
              <w:rPr>
                <w:rFonts w:ascii="Arial" w:hAnsi="Arial" w:eastAsia="Arial" w:cs="Arial"/>
                <w:b/>
                <w:bCs/>
                <w:color w:val="FFFFFF"/>
                <w:sz w:val="20"/>
                <w:szCs w:val="20"/>
              </w:rPr>
              <w:t>Atributo</w:t>
            </w:r>
          </w:p>
        </w:tc>
        <w:tc>
          <w:tcPr>
            <w:tcW w:w="69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26FE86D5">
            <w:r>
              <w:rPr>
                <w:rFonts w:ascii="Arial" w:hAnsi="Arial" w:eastAsia="Arial" w:cs="Arial"/>
                <w:b/>
                <w:bCs/>
                <w:color w:val="FFFFFF"/>
                <w:sz w:val="20"/>
                <w:szCs w:val="20"/>
              </w:rPr>
              <w:t>Valor</w:t>
            </w:r>
          </w:p>
        </w:tc>
      </w:tr>
      <w:tr w14:paraId="4C441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68901CB7">
            <w:r>
              <w:rPr>
                <w:rFonts w:ascii="Arial" w:hAnsi="Arial" w:eastAsia="Arial" w:cs="Arial"/>
                <w:sz w:val="20"/>
                <w:szCs w:val="20"/>
              </w:rPr>
              <w:t>Tabla</w:t>
            </w:r>
          </w:p>
        </w:tc>
        <w:tc>
          <w:tcPr>
            <w:tcW w:w="69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7F84E569">
            <w:r>
              <w:rPr>
                <w:rFonts w:ascii="Arial" w:hAnsi="Arial" w:eastAsia="Arial" w:cs="Arial"/>
                <w:sz w:val="20"/>
                <w:szCs w:val="20"/>
              </w:rPr>
              <w:t>modulo1.cuentas_usuarios</w:t>
            </w:r>
          </w:p>
        </w:tc>
      </w:tr>
      <w:tr w14:paraId="33DAC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8A075BA">
            <w:r>
              <w:rPr>
                <w:rFonts w:ascii="Arial" w:hAnsi="Arial" w:eastAsia="Arial" w:cs="Arial"/>
                <w:sz w:val="20"/>
                <w:szCs w:val="20"/>
              </w:rPr>
              <w:t>Expresión</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EEA3E87">
            <w:r>
              <w:rPr>
                <w:rFonts w:ascii="Arial" w:hAnsi="Arial" w:eastAsia="Arial" w:cs="Arial"/>
                <w:sz w:val="20"/>
                <w:szCs w:val="20"/>
              </w:rPr>
              <w:t>intentos_fallidos &gt;= 0</w:t>
            </w:r>
          </w:p>
        </w:tc>
      </w:tr>
      <w:tr w14:paraId="04D28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5D61B1EB">
            <w:r>
              <w:rPr>
                <w:rFonts w:ascii="Arial" w:hAnsi="Arial" w:eastAsia="Arial" w:cs="Arial"/>
                <w:sz w:val="20"/>
                <w:szCs w:val="20"/>
              </w:rPr>
              <w:t>Requerimiento</w:t>
            </w:r>
          </w:p>
        </w:tc>
        <w:tc>
          <w:tcPr>
            <w:tcW w:w="69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221D8713">
            <w:r>
              <w:rPr>
                <w:rFonts w:ascii="Arial" w:hAnsi="Arial" w:eastAsia="Arial" w:cs="Arial"/>
                <w:sz w:val="20"/>
                <w:szCs w:val="20"/>
              </w:rPr>
              <w:t>RF-02 — Autenticación de Usuarios</w:t>
            </w:r>
          </w:p>
        </w:tc>
      </w:tr>
      <w:tr w14:paraId="3E0C2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703F2DA">
            <w:r>
              <w:rPr>
                <w:rFonts w:ascii="Arial" w:hAnsi="Arial" w:eastAsia="Arial" w:cs="Arial"/>
                <w:sz w:val="20"/>
                <w:szCs w:val="20"/>
              </w:rPr>
              <w:t>Restricción explícita</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D7CE8F4">
            <w:r>
              <w:rPr>
                <w:rFonts w:ascii="Arial" w:hAnsi="Arial" w:eastAsia="Arial" w:cs="Arial"/>
                <w:sz w:val="20"/>
                <w:szCs w:val="20"/>
              </w:rPr>
              <w:t>El sistema permitirá un máximo de 5 intentos fallidos consecutivos</w:t>
            </w:r>
          </w:p>
        </w:tc>
      </w:tr>
      <w:tr w14:paraId="4DF9B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1BA4F3BA">
            <w:r>
              <w:rPr>
                <w:rFonts w:ascii="Arial" w:hAnsi="Arial" w:eastAsia="Arial" w:cs="Arial"/>
                <w:sz w:val="20"/>
                <w:szCs w:val="20"/>
              </w:rPr>
              <w:t>Justificación</w:t>
            </w:r>
          </w:p>
        </w:tc>
        <w:tc>
          <w:tcPr>
            <w:tcW w:w="69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58D93834">
            <w:r>
              <w:rPr>
                <w:rFonts w:ascii="Arial" w:hAnsi="Arial" w:eastAsia="Arial" w:cs="Arial"/>
                <w:sz w:val="20"/>
                <w:szCs w:val="20"/>
              </w:rPr>
              <w:t>Un contador negativo es semánticamente imposible y podría producir comportamiento inesperado en la lógica de bloqueo automático.</w:t>
            </w:r>
          </w:p>
        </w:tc>
      </w:tr>
    </w:tbl>
    <w:p w14:paraId="353834A4">
      <w:pPr>
        <w:pStyle w:val="3"/>
        <w:spacing w:before="240" w:after="80"/>
      </w:pPr>
      <w:r>
        <w:rPr>
          <w:rFonts w:ascii="Arial" w:hAnsi="Arial" w:eastAsia="Arial" w:cs="Arial"/>
          <w:b/>
          <w:bCs/>
          <w:color w:val="2E74B5"/>
          <w:sz w:val="26"/>
          <w:szCs w:val="26"/>
        </w:rPr>
        <w:t>3.2 chk_cuentas_intentos_max_cinco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0BB90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273A1618">
            <w:r>
              <w:rPr>
                <w:rFonts w:ascii="Arial" w:hAnsi="Arial" w:eastAsia="Arial" w:cs="Arial"/>
                <w:b/>
                <w:bCs/>
                <w:color w:val="FFFFFF"/>
                <w:sz w:val="20"/>
                <w:szCs w:val="20"/>
              </w:rPr>
              <w:t>Atributo</w:t>
            </w:r>
          </w:p>
        </w:tc>
        <w:tc>
          <w:tcPr>
            <w:tcW w:w="69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8A05F17">
            <w:r>
              <w:rPr>
                <w:rFonts w:ascii="Arial" w:hAnsi="Arial" w:eastAsia="Arial" w:cs="Arial"/>
                <w:b/>
                <w:bCs/>
                <w:color w:val="FFFFFF"/>
                <w:sz w:val="20"/>
                <w:szCs w:val="20"/>
              </w:rPr>
              <w:t>Valor</w:t>
            </w:r>
          </w:p>
        </w:tc>
      </w:tr>
      <w:tr w14:paraId="3E53B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73C8C50C">
            <w:r>
              <w:rPr>
                <w:rFonts w:ascii="Arial" w:hAnsi="Arial" w:eastAsia="Arial" w:cs="Arial"/>
                <w:sz w:val="20"/>
                <w:szCs w:val="20"/>
              </w:rPr>
              <w:t>Tabla</w:t>
            </w:r>
          </w:p>
        </w:tc>
        <w:tc>
          <w:tcPr>
            <w:tcW w:w="69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223F58B9">
            <w:r>
              <w:rPr>
                <w:rFonts w:ascii="Arial" w:hAnsi="Arial" w:eastAsia="Arial" w:cs="Arial"/>
                <w:sz w:val="20"/>
                <w:szCs w:val="20"/>
              </w:rPr>
              <w:t>modulo1.cuentas_usuarios</w:t>
            </w:r>
          </w:p>
        </w:tc>
      </w:tr>
      <w:tr w14:paraId="68CF8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80927B4">
            <w:r>
              <w:rPr>
                <w:rFonts w:ascii="Arial" w:hAnsi="Arial" w:eastAsia="Arial" w:cs="Arial"/>
                <w:sz w:val="20"/>
                <w:szCs w:val="20"/>
              </w:rPr>
              <w:t>Expresión</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27EA438">
            <w:r>
              <w:rPr>
                <w:rFonts w:ascii="Arial" w:hAnsi="Arial" w:eastAsia="Arial" w:cs="Arial"/>
                <w:sz w:val="20"/>
                <w:szCs w:val="20"/>
              </w:rPr>
              <w:t>intentos_fallidos &lt;= 5</w:t>
            </w:r>
          </w:p>
        </w:tc>
      </w:tr>
      <w:tr w14:paraId="64794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1A608041">
            <w:r>
              <w:rPr>
                <w:rFonts w:ascii="Arial" w:hAnsi="Arial" w:eastAsia="Arial" w:cs="Arial"/>
                <w:sz w:val="20"/>
                <w:szCs w:val="20"/>
              </w:rPr>
              <w:t>Requerimiento</w:t>
            </w:r>
          </w:p>
        </w:tc>
        <w:tc>
          <w:tcPr>
            <w:tcW w:w="69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3FB72E82">
            <w:r>
              <w:rPr>
                <w:rFonts w:ascii="Arial" w:hAnsi="Arial" w:eastAsia="Arial" w:cs="Arial"/>
                <w:sz w:val="20"/>
                <w:szCs w:val="20"/>
              </w:rPr>
              <w:t>RF-02</w:t>
            </w:r>
          </w:p>
        </w:tc>
      </w:tr>
      <w:tr w14:paraId="5E1C8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BCDFA6E">
            <w:r>
              <w:rPr>
                <w:rFonts w:ascii="Arial" w:hAnsi="Arial" w:eastAsia="Arial" w:cs="Arial"/>
                <w:sz w:val="20"/>
                <w:szCs w:val="20"/>
              </w:rPr>
              <w:t>Restricción explícita</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3C75858">
            <w:r>
              <w:rPr>
                <w:rFonts w:ascii="Arial" w:hAnsi="Arial" w:eastAsia="Arial" w:cs="Arial"/>
                <w:sz w:val="20"/>
                <w:szCs w:val="20"/>
              </w:rPr>
              <w:t>Máximo de 5 intentos fallidos consecutivos antes del bloqueo automático</w:t>
            </w:r>
          </w:p>
        </w:tc>
      </w:tr>
      <w:tr w14:paraId="2FCE4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7F0808BE">
            <w:r>
              <w:rPr>
                <w:rFonts w:ascii="Arial" w:hAnsi="Arial" w:eastAsia="Arial" w:cs="Arial"/>
                <w:sz w:val="20"/>
                <w:szCs w:val="20"/>
              </w:rPr>
              <w:t>Justificación</w:t>
            </w:r>
          </w:p>
        </w:tc>
        <w:tc>
          <w:tcPr>
            <w:tcW w:w="69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1B99F188">
            <w:r>
              <w:rPr>
                <w:rFonts w:ascii="Arial" w:hAnsi="Arial" w:eastAsia="Arial" w:cs="Arial"/>
                <w:sz w:val="20"/>
                <w:szCs w:val="20"/>
              </w:rPr>
              <w:t>Impide que el campo supere el umbral de bloqueo. Al llegar a 5 la cuenta debe bloquearse; un valor mayor indica falla en la lógica de la aplicación.</w:t>
            </w:r>
          </w:p>
        </w:tc>
      </w:tr>
    </w:tbl>
    <w:p w14:paraId="665E23F8">
      <w:pPr>
        <w:pStyle w:val="3"/>
        <w:spacing w:before="240" w:after="80"/>
      </w:pPr>
      <w:r>
        <w:rPr>
          <w:rFonts w:ascii="Arial" w:hAnsi="Arial" w:eastAsia="Arial" w:cs="Arial"/>
          <w:b/>
          <w:bCs/>
          <w:color w:val="2E74B5"/>
          <w:sz w:val="26"/>
          <w:szCs w:val="26"/>
        </w:rPr>
        <w:t>3.3 chk_acciones_codigo_dominio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2768E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D8D8A46">
            <w:r>
              <w:rPr>
                <w:rFonts w:ascii="Arial" w:hAnsi="Arial" w:eastAsia="Arial" w:cs="Arial"/>
                <w:b/>
                <w:bCs/>
                <w:color w:val="FFFFFF"/>
                <w:sz w:val="20"/>
                <w:szCs w:val="20"/>
              </w:rPr>
              <w:t>Atributo</w:t>
            </w:r>
          </w:p>
        </w:tc>
        <w:tc>
          <w:tcPr>
            <w:tcW w:w="69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9EE5CB7">
            <w:r>
              <w:rPr>
                <w:rFonts w:ascii="Arial" w:hAnsi="Arial" w:eastAsia="Arial" w:cs="Arial"/>
                <w:b/>
                <w:bCs/>
                <w:color w:val="FFFFFF"/>
                <w:sz w:val="20"/>
                <w:szCs w:val="20"/>
              </w:rPr>
              <w:t>Valor</w:t>
            </w:r>
          </w:p>
        </w:tc>
      </w:tr>
      <w:tr w14:paraId="25D44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17D5EC63">
            <w:r>
              <w:rPr>
                <w:rFonts w:ascii="Arial" w:hAnsi="Arial" w:eastAsia="Arial" w:cs="Arial"/>
                <w:sz w:val="20"/>
                <w:szCs w:val="20"/>
              </w:rPr>
              <w:t>Tabla</w:t>
            </w:r>
          </w:p>
        </w:tc>
        <w:tc>
          <w:tcPr>
            <w:tcW w:w="69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02442561">
            <w:r>
              <w:rPr>
                <w:rFonts w:ascii="Arial" w:hAnsi="Arial" w:eastAsia="Arial" w:cs="Arial"/>
                <w:sz w:val="20"/>
                <w:szCs w:val="20"/>
              </w:rPr>
              <w:t>modulo1.acciones</w:t>
            </w:r>
          </w:p>
        </w:tc>
      </w:tr>
      <w:tr w14:paraId="6D39E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4793CAA">
            <w:r>
              <w:rPr>
                <w:rFonts w:ascii="Arial" w:hAnsi="Arial" w:eastAsia="Arial" w:cs="Arial"/>
                <w:sz w:val="20"/>
                <w:szCs w:val="20"/>
              </w:rPr>
              <w:t>Expresión</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6EEC64C">
            <w:r>
              <w:rPr>
                <w:rFonts w:ascii="Arial" w:hAnsi="Arial" w:eastAsia="Arial" w:cs="Arial"/>
                <w:sz w:val="20"/>
                <w:szCs w:val="20"/>
              </w:rPr>
              <w:t>codigo IN ('C', 'R', 'U', 'D', 'E')</w:t>
            </w:r>
          </w:p>
        </w:tc>
      </w:tr>
      <w:tr w14:paraId="3A687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78F13689">
            <w:r>
              <w:rPr>
                <w:rFonts w:ascii="Arial" w:hAnsi="Arial" w:eastAsia="Arial" w:cs="Arial"/>
                <w:sz w:val="20"/>
                <w:szCs w:val="20"/>
              </w:rPr>
              <w:t>Requerimiento</w:t>
            </w:r>
          </w:p>
        </w:tc>
        <w:tc>
          <w:tcPr>
            <w:tcW w:w="69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25E3E3AD">
            <w:r>
              <w:rPr>
                <w:rFonts w:ascii="Arial" w:hAnsi="Arial" w:eastAsia="Arial" w:cs="Arial"/>
                <w:sz w:val="20"/>
                <w:szCs w:val="20"/>
              </w:rPr>
              <w:t>RF-04 — Gestión de Permisos</w:t>
            </w:r>
          </w:p>
        </w:tc>
      </w:tr>
      <w:tr w14:paraId="28D05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5C78083">
            <w:r>
              <w:rPr>
                <w:rFonts w:ascii="Arial" w:hAnsi="Arial" w:eastAsia="Arial" w:cs="Arial"/>
                <w:sz w:val="20"/>
                <w:szCs w:val="20"/>
              </w:rPr>
              <w:t>Restricción explícita</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E5E2838">
            <w:r>
              <w:rPr>
                <w:rFonts w:ascii="Arial" w:hAnsi="Arial" w:eastAsia="Arial" w:cs="Arial"/>
                <w:sz w:val="20"/>
                <w:szCs w:val="20"/>
              </w:rPr>
              <w:t>Las acciones disponibles serán: C=Crear, R=Leer, U=Actualizar, D=Eliminar, E=Ejecutar</w:t>
            </w:r>
          </w:p>
        </w:tc>
      </w:tr>
      <w:tr w14:paraId="4BA0F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1755DCDA">
            <w:r>
              <w:rPr>
                <w:rFonts w:ascii="Arial" w:hAnsi="Arial" w:eastAsia="Arial" w:cs="Arial"/>
                <w:sz w:val="20"/>
                <w:szCs w:val="20"/>
              </w:rPr>
              <w:t>Justificación</w:t>
            </w:r>
          </w:p>
        </w:tc>
        <w:tc>
          <w:tcPr>
            <w:tcW w:w="69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09E9AA10">
            <w:r>
              <w:rPr>
                <w:rFonts w:ascii="Arial" w:hAnsi="Arial" w:eastAsia="Arial" w:cs="Arial"/>
                <w:sz w:val="20"/>
                <w:szCs w:val="20"/>
              </w:rPr>
              <w:t>El backup tiene UNIQUE en codigo pero no CHECK de dominio. Sin este constraint se podría insertar un código arbitrario que rompería el modelo RBAC.</w:t>
            </w:r>
          </w:p>
        </w:tc>
      </w:tr>
    </w:tbl>
    <w:p w14:paraId="3364C6E7">
      <w:pPr>
        <w:spacing w:before="80" w:after="80"/>
      </w:pPr>
    </w:p>
    <w:p w14:paraId="620B3BE7">
      <w:pPr>
        <w:pStyle w:val="3"/>
        <w:spacing w:before="240" w:after="80"/>
      </w:pPr>
      <w:r>
        <w:rPr>
          <w:rFonts w:ascii="Arial" w:hAnsi="Arial" w:eastAsia="Arial" w:cs="Arial"/>
          <w:b/>
          <w:bCs/>
          <w:color w:val="2E74B5"/>
          <w:sz w:val="26"/>
          <w:szCs w:val="26"/>
        </w:rPr>
        <w:t>3.4 chk_sesiones_fechas_coherentes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4673C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514199A">
            <w:r>
              <w:rPr>
                <w:rFonts w:ascii="Arial" w:hAnsi="Arial" w:eastAsia="Arial" w:cs="Arial"/>
                <w:b/>
                <w:bCs/>
                <w:color w:val="FFFFFF"/>
                <w:sz w:val="20"/>
                <w:szCs w:val="20"/>
              </w:rPr>
              <w:t>Atributo</w:t>
            </w:r>
          </w:p>
        </w:tc>
        <w:tc>
          <w:tcPr>
            <w:tcW w:w="69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6C22FCF">
            <w:r>
              <w:rPr>
                <w:rFonts w:ascii="Arial" w:hAnsi="Arial" w:eastAsia="Arial" w:cs="Arial"/>
                <w:b/>
                <w:bCs/>
                <w:color w:val="FFFFFF"/>
                <w:sz w:val="20"/>
                <w:szCs w:val="20"/>
              </w:rPr>
              <w:t>Valor</w:t>
            </w:r>
          </w:p>
        </w:tc>
      </w:tr>
      <w:tr w14:paraId="55086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116B0003">
            <w:r>
              <w:rPr>
                <w:rFonts w:ascii="Arial" w:hAnsi="Arial" w:eastAsia="Arial" w:cs="Arial"/>
                <w:sz w:val="20"/>
                <w:szCs w:val="20"/>
              </w:rPr>
              <w:t>Tabla</w:t>
            </w:r>
          </w:p>
        </w:tc>
        <w:tc>
          <w:tcPr>
            <w:tcW w:w="69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291CE56A">
            <w:r>
              <w:rPr>
                <w:rFonts w:ascii="Arial" w:hAnsi="Arial" w:eastAsia="Arial" w:cs="Arial"/>
                <w:sz w:val="20"/>
                <w:szCs w:val="20"/>
              </w:rPr>
              <w:t>modulo1.sesiones</w:t>
            </w:r>
          </w:p>
        </w:tc>
      </w:tr>
      <w:tr w14:paraId="67B8F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8AD5C3E">
            <w:r>
              <w:rPr>
                <w:rFonts w:ascii="Arial" w:hAnsi="Arial" w:eastAsia="Arial" w:cs="Arial"/>
                <w:sz w:val="20"/>
                <w:szCs w:val="20"/>
              </w:rPr>
              <w:t>Expresión</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51873B3">
            <w:r>
              <w:rPr>
                <w:rFonts w:ascii="Arial" w:hAnsi="Arial" w:eastAsia="Arial" w:cs="Arial"/>
                <w:sz w:val="20"/>
                <w:szCs w:val="20"/>
              </w:rPr>
              <w:t>fecha_inicio &lt;= fecha_finalizacion</w:t>
            </w:r>
          </w:p>
        </w:tc>
      </w:tr>
      <w:tr w14:paraId="46FCE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03B848FB">
            <w:r>
              <w:rPr>
                <w:rFonts w:ascii="Arial" w:hAnsi="Arial" w:eastAsia="Arial" w:cs="Arial"/>
                <w:sz w:val="20"/>
                <w:szCs w:val="20"/>
              </w:rPr>
              <w:t>Requerimiento</w:t>
            </w:r>
          </w:p>
        </w:tc>
        <w:tc>
          <w:tcPr>
            <w:tcW w:w="69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04ADDCCA">
            <w:r>
              <w:rPr>
                <w:rFonts w:ascii="Arial" w:hAnsi="Arial" w:eastAsia="Arial" w:cs="Arial"/>
                <w:sz w:val="20"/>
                <w:szCs w:val="20"/>
              </w:rPr>
              <w:t>RF-02</w:t>
            </w:r>
          </w:p>
        </w:tc>
      </w:tr>
      <w:tr w14:paraId="12C10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E147B2A">
            <w:r>
              <w:rPr>
                <w:rFonts w:ascii="Arial" w:hAnsi="Arial" w:eastAsia="Arial" w:cs="Arial"/>
                <w:sz w:val="20"/>
                <w:szCs w:val="20"/>
              </w:rPr>
              <w:t>Restricción explícita</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8271C68">
            <w:r>
              <w:rPr>
                <w:rFonts w:ascii="Arial" w:hAnsi="Arial" w:eastAsia="Arial" w:cs="Arial"/>
                <w:sz w:val="20"/>
                <w:szCs w:val="20"/>
              </w:rPr>
              <w:t>El token tendrá una vigencia máxima de 8 horas desde su generación</w:t>
            </w:r>
          </w:p>
        </w:tc>
      </w:tr>
      <w:tr w14:paraId="11CEA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42FD56C5">
            <w:r>
              <w:rPr>
                <w:rFonts w:ascii="Arial" w:hAnsi="Arial" w:eastAsia="Arial" w:cs="Arial"/>
                <w:sz w:val="20"/>
                <w:szCs w:val="20"/>
              </w:rPr>
              <w:t>Prerequisito</w:t>
            </w:r>
          </w:p>
        </w:tc>
        <w:tc>
          <w:tcPr>
            <w:tcW w:w="69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20" w:type="dxa"/>
              <w:bottom w:w="60" w:type="dxa"/>
              <w:right w:w="120" w:type="dxa"/>
            </w:tcMar>
          </w:tcPr>
          <w:p w14:paraId="04AB57E4">
            <w:r>
              <w:rPr>
                <w:rFonts w:ascii="Arial" w:hAnsi="Arial" w:eastAsia="Arial" w:cs="Arial"/>
                <w:sz w:val="20"/>
                <w:szCs w:val="20"/>
              </w:rPr>
              <w:t>Requiere que PASO 0 se haya ejecutado primero (ALTER COLUMN a TIMESTAMPTZ).</w:t>
            </w:r>
          </w:p>
        </w:tc>
      </w:tr>
      <w:tr w14:paraId="765CF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6629C2CA">
            <w:r>
              <w:rPr>
                <w:rFonts w:ascii="Arial" w:hAnsi="Arial" w:eastAsia="Arial" w:cs="Arial"/>
                <w:sz w:val="20"/>
                <w:szCs w:val="20"/>
              </w:rPr>
              <w:t>Justificación</w:t>
            </w:r>
          </w:p>
        </w:tc>
        <w:tc>
          <w:tcPr>
            <w:tcW w:w="69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531DDC69">
            <w:r>
              <w:rPr>
                <w:rFonts w:ascii="Arial" w:hAnsi="Arial" w:eastAsia="Arial" w:cs="Arial"/>
                <w:sz w:val="20"/>
                <w:szCs w:val="20"/>
              </w:rPr>
              <w:t>Una sesión con fecha de finalización anterior a la de inicio es físicamente imposible. Previene inconsistencias causadas por errores en la capa de aplicación.</w:t>
            </w:r>
          </w:p>
        </w:tc>
      </w:tr>
    </w:tbl>
    <w:p w14:paraId="6C056AEC">
      <w:pPr>
        <w:pStyle w:val="2"/>
        <w:spacing w:before="320" w:after="120"/>
      </w:pPr>
      <w:r>
        <w:rPr>
          <w:rFonts w:ascii="Arial" w:hAnsi="Arial" w:eastAsia="Arial" w:cs="Arial"/>
          <w:b/>
          <w:bCs/>
          <w:color w:val="1F4E79"/>
          <w:sz w:val="32"/>
          <w:szCs w:val="32"/>
        </w:rPr>
        <w:t>4. Índice Parcial Único</w:t>
      </w:r>
    </w:p>
    <w:p w14:paraId="1BFA35A6">
      <w:pPr>
        <w:pStyle w:val="3"/>
        <w:spacing w:before="240" w:after="80"/>
      </w:pPr>
      <w:r>
        <w:rPr>
          <w:rFonts w:ascii="Arial" w:hAnsi="Arial" w:eastAsia="Arial" w:cs="Arial"/>
          <w:b/>
          <w:bCs/>
          <w:color w:val="2E74B5"/>
          <w:sz w:val="26"/>
          <w:szCs w:val="26"/>
        </w:rPr>
        <w:t>4.1 uix_sesiones_activa_por_cuenta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37616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9320BEF">
            <w:r>
              <w:rPr>
                <w:rFonts w:ascii="Arial" w:hAnsi="Arial" w:eastAsia="Arial" w:cs="Arial"/>
                <w:b/>
                <w:bCs/>
                <w:color w:val="FFFFFF"/>
                <w:sz w:val="20"/>
                <w:szCs w:val="20"/>
              </w:rPr>
              <w:t>Atributo</w:t>
            </w:r>
          </w:p>
        </w:tc>
        <w:tc>
          <w:tcPr>
            <w:tcW w:w="69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219C624A">
            <w:r>
              <w:rPr>
                <w:rFonts w:ascii="Arial" w:hAnsi="Arial" w:eastAsia="Arial" w:cs="Arial"/>
                <w:b/>
                <w:bCs/>
                <w:color w:val="FFFFFF"/>
                <w:sz w:val="20"/>
                <w:szCs w:val="20"/>
              </w:rPr>
              <w:t>Valor</w:t>
            </w:r>
          </w:p>
        </w:tc>
      </w:tr>
      <w:tr w14:paraId="6A449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21111783">
            <w:r>
              <w:rPr>
                <w:rFonts w:ascii="Arial" w:hAnsi="Arial" w:eastAsia="Arial" w:cs="Arial"/>
                <w:sz w:val="20"/>
                <w:szCs w:val="20"/>
              </w:rPr>
              <w:t>Objeto</w:t>
            </w:r>
          </w:p>
        </w:tc>
        <w:tc>
          <w:tcPr>
            <w:tcW w:w="69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63CDCEB2">
            <w:r>
              <w:rPr>
                <w:rFonts w:ascii="Arial" w:hAnsi="Arial" w:eastAsia="Arial" w:cs="Arial"/>
                <w:sz w:val="20"/>
                <w:szCs w:val="20"/>
              </w:rPr>
              <w:t>UNIQUE INDEX</w:t>
            </w:r>
          </w:p>
        </w:tc>
      </w:tr>
      <w:tr w14:paraId="42343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BF9AD6A">
            <w:r>
              <w:rPr>
                <w:rFonts w:ascii="Arial" w:hAnsi="Arial" w:eastAsia="Arial" w:cs="Arial"/>
                <w:sz w:val="20"/>
                <w:szCs w:val="20"/>
              </w:rPr>
              <w:t>Tabla</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6448F5A">
            <w:r>
              <w:rPr>
                <w:rFonts w:ascii="Arial" w:hAnsi="Arial" w:eastAsia="Arial" w:cs="Arial"/>
                <w:sz w:val="20"/>
                <w:szCs w:val="20"/>
              </w:rPr>
              <w:t>modulo1.sesiones (id_cuenta_usuario) WHERE es_activa = TRUE</w:t>
            </w:r>
          </w:p>
        </w:tc>
      </w:tr>
      <w:tr w14:paraId="2F99E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627E2FF2">
            <w:r>
              <w:rPr>
                <w:rFonts w:ascii="Arial" w:hAnsi="Arial" w:eastAsia="Arial" w:cs="Arial"/>
                <w:sz w:val="20"/>
                <w:szCs w:val="20"/>
              </w:rPr>
              <w:t>Requerimiento</w:t>
            </w:r>
          </w:p>
        </w:tc>
        <w:tc>
          <w:tcPr>
            <w:tcW w:w="69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7F5E0838">
            <w:r>
              <w:rPr>
                <w:rFonts w:ascii="Arial" w:hAnsi="Arial" w:eastAsia="Arial" w:cs="Arial"/>
                <w:sz w:val="20"/>
                <w:szCs w:val="20"/>
              </w:rPr>
              <w:t>RF-02</w:t>
            </w:r>
          </w:p>
        </w:tc>
      </w:tr>
      <w:tr w14:paraId="4F59E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8928804">
            <w:r>
              <w:rPr>
                <w:rFonts w:ascii="Arial" w:hAnsi="Arial" w:eastAsia="Arial" w:cs="Arial"/>
                <w:sz w:val="20"/>
                <w:szCs w:val="20"/>
              </w:rPr>
              <w:t>Restricción explícita</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B6D063F">
            <w:r>
              <w:rPr>
                <w:rFonts w:ascii="Arial" w:hAnsi="Arial" w:eastAsia="Arial" w:cs="Arial"/>
                <w:sz w:val="20"/>
                <w:szCs w:val="20"/>
              </w:rPr>
              <w:t>Un usuario solo podrá tener una sesión activa simultáneamente. Si inicia sesión en otro dispositivo, se invalidará la sesión anterior.</w:t>
            </w:r>
          </w:p>
        </w:tc>
      </w:tr>
      <w:tr w14:paraId="6EF49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1935557C">
            <w:r>
              <w:rPr>
                <w:rFonts w:ascii="Arial" w:hAnsi="Arial" w:eastAsia="Arial" w:cs="Arial"/>
                <w:sz w:val="20"/>
                <w:szCs w:val="20"/>
              </w:rPr>
              <w:t>Justificación</w:t>
            </w:r>
          </w:p>
        </w:tc>
        <w:tc>
          <w:tcPr>
            <w:tcW w:w="69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7AF08593">
            <w:r>
              <w:rPr>
                <w:rFonts w:ascii="Arial" w:hAnsi="Arial" w:eastAsia="Arial" w:cs="Arial"/>
                <w:sz w:val="20"/>
                <w:szCs w:val="20"/>
              </w:rPr>
              <w:t>El índice parcial es la solución idiomática en PostgreSQL: permite múltiples sesiones históricas (es_activa=FALSE) pero impone unicidad sobre las activas, sin necesidad de eliminar registros históricos.</w:t>
            </w:r>
          </w:p>
        </w:tc>
      </w:tr>
    </w:tbl>
    <w:p w14:paraId="58599A62">
      <w:pPr>
        <w:pStyle w:val="2"/>
        <w:spacing w:before="320" w:after="120"/>
      </w:pPr>
      <w:r>
        <w:rPr>
          <w:rFonts w:ascii="Arial" w:hAnsi="Arial" w:eastAsia="Arial" w:cs="Arial"/>
          <w:b/>
          <w:bCs/>
          <w:color w:val="1F4E79"/>
          <w:sz w:val="32"/>
          <w:szCs w:val="32"/>
        </w:rPr>
        <w:t>5. Constraints Eliminados en v2.0</w:t>
      </w:r>
    </w:p>
    <w:p w14:paraId="0B9FF171">
      <w:pPr>
        <w:spacing w:before="60" w:after="60"/>
      </w:pPr>
      <w:r>
        <w:rPr>
          <w:rFonts w:ascii="Arial" w:hAnsi="Arial" w:eastAsia="Arial" w:cs="Arial"/>
          <w:sz w:val="22"/>
          <w:szCs w:val="22"/>
        </w:rPr>
        <w:t>Los tres constraints siguientes fueron identificados como redundantes con las definiciones NOT NULL ya presentes en el DDL de las respectivas tablas. Su eliminación reduce la duplicación lógica sin pérdida de seguridad: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43"/>
        <w:gridCol w:w="2728"/>
        <w:gridCol w:w="3089"/>
      </w:tblGrid>
      <w:tr w14:paraId="525AB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3F137A8">
            <w:r>
              <w:rPr>
                <w:rFonts w:ascii="Arial" w:hAnsi="Arial" w:eastAsia="Arial" w:cs="Arial"/>
                <w:b/>
                <w:bCs/>
                <w:color w:val="FFFFFF"/>
                <w:sz w:val="20"/>
                <w:szCs w:val="20"/>
              </w:rPr>
              <w:t>Constraint</w:t>
            </w:r>
          </w:p>
        </w:tc>
        <w:tc>
          <w:tcPr>
            <w:tcW w:w="3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0B5A6523">
            <w:r>
              <w:rPr>
                <w:rFonts w:ascii="Arial" w:hAnsi="Arial" w:eastAsia="Arial" w:cs="Arial"/>
                <w:b/>
                <w:bCs/>
                <w:color w:val="FFFFFF"/>
                <w:sz w:val="20"/>
                <w:szCs w:val="20"/>
              </w:rPr>
              <w:t>Tabla / Columna</w:t>
            </w:r>
          </w:p>
        </w:tc>
        <w:tc>
          <w:tcPr>
            <w:tcW w:w="45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EC3CDD7">
            <w:r>
              <w:rPr>
                <w:rFonts w:ascii="Arial" w:hAnsi="Arial" w:eastAsia="Arial" w:cs="Arial"/>
                <w:b/>
                <w:bCs/>
                <w:color w:val="FFFFFF"/>
                <w:sz w:val="20"/>
                <w:szCs w:val="20"/>
              </w:rPr>
              <w:t>Razón de eliminación</w:t>
            </w:r>
          </w:p>
        </w:tc>
      </w:tr>
      <w:tr w14:paraId="4F38D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0F0F0"/>
            <w:tcMar>
              <w:top w:w="60" w:type="dxa"/>
              <w:left w:w="120" w:type="dxa"/>
              <w:bottom w:w="60" w:type="dxa"/>
              <w:right w:w="120" w:type="dxa"/>
            </w:tcMar>
          </w:tcPr>
          <w:p w14:paraId="30D8B570">
            <w:r>
              <w:rPr>
                <w:rFonts w:ascii="Arial" w:hAnsi="Arial" w:eastAsia="Arial" w:cs="Arial"/>
                <w:sz w:val="20"/>
                <w:szCs w:val="20"/>
              </w:rPr>
              <w:t>chk_permisos_es_activo_not_null</w:t>
            </w:r>
          </w:p>
        </w:tc>
        <w:tc>
          <w:tcPr>
            <w:tcW w:w="3200" w:type="dxa"/>
            <w:tcBorders>
              <w:top w:val="single" w:color="CCCCCC" w:sz="0" w:space="0"/>
              <w:left w:val="single" w:color="CCCCCC" w:sz="0" w:space="0"/>
              <w:bottom w:val="single" w:color="CCCCCC" w:sz="0" w:space="0"/>
              <w:right w:val="single" w:color="CCCCCC" w:sz="0" w:space="0"/>
            </w:tcBorders>
            <w:shd w:val="clear" w:color="auto" w:fill="F0F0F0"/>
            <w:tcMar>
              <w:top w:w="60" w:type="dxa"/>
              <w:left w:w="120" w:type="dxa"/>
              <w:bottom w:w="60" w:type="dxa"/>
              <w:right w:w="120" w:type="dxa"/>
            </w:tcMar>
          </w:tcPr>
          <w:p w14:paraId="24C3CAAA">
            <w:r>
              <w:rPr>
                <w:rFonts w:ascii="Arial" w:hAnsi="Arial" w:eastAsia="Arial" w:cs="Arial"/>
                <w:sz w:val="20"/>
                <w:szCs w:val="20"/>
              </w:rPr>
              <w:t>permisos.es_activo</w:t>
            </w:r>
          </w:p>
        </w:tc>
        <w:tc>
          <w:tcPr>
            <w:tcW w:w="4560" w:type="dxa"/>
            <w:tcBorders>
              <w:top w:val="single" w:color="CCCCCC" w:sz="0" w:space="0"/>
              <w:left w:val="single" w:color="CCCCCC" w:sz="0" w:space="0"/>
              <w:bottom w:val="single" w:color="CCCCCC" w:sz="0" w:space="0"/>
              <w:right w:val="single" w:color="CCCCCC" w:sz="0" w:space="0"/>
            </w:tcBorders>
            <w:shd w:val="clear" w:color="auto" w:fill="F0F0F0"/>
            <w:tcMar>
              <w:top w:w="60" w:type="dxa"/>
              <w:left w:w="120" w:type="dxa"/>
              <w:bottom w:w="60" w:type="dxa"/>
              <w:right w:w="120" w:type="dxa"/>
            </w:tcMar>
          </w:tcPr>
          <w:p w14:paraId="2660A54F">
            <w:r>
              <w:rPr>
                <w:rFonts w:ascii="Arial" w:hAnsi="Arial" w:eastAsia="Arial" w:cs="Arial"/>
                <w:sz w:val="20"/>
                <w:szCs w:val="20"/>
              </w:rPr>
              <w:t>La columna ya tiene NOT NULL en el DDL; el CHECK IS NOT NULL es completamente redundante.</w:t>
            </w:r>
          </w:p>
        </w:tc>
      </w:tr>
      <w:tr w14:paraId="6116A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0F0F0"/>
            <w:tcMar>
              <w:top w:w="60" w:type="dxa"/>
              <w:left w:w="120" w:type="dxa"/>
              <w:bottom w:w="60" w:type="dxa"/>
              <w:right w:w="120" w:type="dxa"/>
            </w:tcMar>
          </w:tcPr>
          <w:p w14:paraId="6996ADBD">
            <w:r>
              <w:rPr>
                <w:rFonts w:ascii="Arial" w:hAnsi="Arial" w:eastAsia="Arial" w:cs="Arial"/>
                <w:sz w:val="20"/>
                <w:szCs w:val="20"/>
              </w:rPr>
              <w:t>chk_usuarios_version_positiva</w:t>
            </w:r>
          </w:p>
        </w:tc>
        <w:tc>
          <w:tcPr>
            <w:tcW w:w="3200" w:type="dxa"/>
            <w:tcBorders>
              <w:top w:val="single" w:color="CCCCCC" w:sz="0" w:space="0"/>
              <w:left w:val="single" w:color="CCCCCC" w:sz="0" w:space="0"/>
              <w:bottom w:val="single" w:color="CCCCCC" w:sz="0" w:space="0"/>
              <w:right w:val="single" w:color="CCCCCC" w:sz="0" w:space="0"/>
            </w:tcBorders>
            <w:shd w:val="clear" w:color="auto" w:fill="F0F0F0"/>
            <w:tcMar>
              <w:top w:w="60" w:type="dxa"/>
              <w:left w:w="120" w:type="dxa"/>
              <w:bottom w:w="60" w:type="dxa"/>
              <w:right w:w="120" w:type="dxa"/>
            </w:tcMar>
          </w:tcPr>
          <w:p w14:paraId="77E3CEBF">
            <w:r>
              <w:rPr>
                <w:rFonts w:ascii="Arial" w:hAnsi="Arial" w:eastAsia="Arial" w:cs="Arial"/>
                <w:sz w:val="20"/>
                <w:szCs w:val="20"/>
              </w:rPr>
              <w:t>usuarios.version</w:t>
            </w:r>
          </w:p>
        </w:tc>
        <w:tc>
          <w:tcPr>
            <w:tcW w:w="4560" w:type="dxa"/>
            <w:tcBorders>
              <w:top w:val="single" w:color="CCCCCC" w:sz="0" w:space="0"/>
              <w:left w:val="single" w:color="CCCCCC" w:sz="0" w:space="0"/>
              <w:bottom w:val="single" w:color="CCCCCC" w:sz="0" w:space="0"/>
              <w:right w:val="single" w:color="CCCCCC" w:sz="0" w:space="0"/>
            </w:tcBorders>
            <w:shd w:val="clear" w:color="auto" w:fill="F0F0F0"/>
            <w:tcMar>
              <w:top w:w="60" w:type="dxa"/>
              <w:left w:w="120" w:type="dxa"/>
              <w:bottom w:w="60" w:type="dxa"/>
              <w:right w:w="120" w:type="dxa"/>
            </w:tcMar>
          </w:tcPr>
          <w:p w14:paraId="46139107">
            <w:r>
              <w:rPr>
                <w:rFonts w:ascii="Arial" w:hAnsi="Arial" w:eastAsia="Arial" w:cs="Arial"/>
                <w:sz w:val="20"/>
                <w:szCs w:val="20"/>
              </w:rPr>
              <w:t>DEFAULT 1 NOT NULL en el DDL garantiza version ≥ 1 en toda inserción. El CHECK CHECK (version &gt;= 1) duplica esta regla.</w:t>
            </w:r>
          </w:p>
        </w:tc>
      </w:tr>
      <w:tr w14:paraId="1DB1E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0F0F0"/>
            <w:tcMar>
              <w:top w:w="60" w:type="dxa"/>
              <w:left w:w="120" w:type="dxa"/>
              <w:bottom w:w="60" w:type="dxa"/>
              <w:right w:w="120" w:type="dxa"/>
            </w:tcMar>
          </w:tcPr>
          <w:p w14:paraId="230171D1">
            <w:r>
              <w:rPr>
                <w:rFonts w:ascii="Arial" w:hAnsi="Arial" w:eastAsia="Arial" w:cs="Arial"/>
                <w:sz w:val="20"/>
                <w:szCs w:val="20"/>
              </w:rPr>
              <w:t>chk_notificaciones_es_leido_not_null</w:t>
            </w:r>
          </w:p>
        </w:tc>
        <w:tc>
          <w:tcPr>
            <w:tcW w:w="3200" w:type="dxa"/>
            <w:tcBorders>
              <w:top w:val="single" w:color="CCCCCC" w:sz="0" w:space="0"/>
              <w:left w:val="single" w:color="CCCCCC" w:sz="0" w:space="0"/>
              <w:bottom w:val="single" w:color="CCCCCC" w:sz="0" w:space="0"/>
              <w:right w:val="single" w:color="CCCCCC" w:sz="0" w:space="0"/>
            </w:tcBorders>
            <w:shd w:val="clear" w:color="auto" w:fill="F0F0F0"/>
            <w:tcMar>
              <w:top w:w="60" w:type="dxa"/>
              <w:left w:w="120" w:type="dxa"/>
              <w:bottom w:w="60" w:type="dxa"/>
              <w:right w:w="120" w:type="dxa"/>
            </w:tcMar>
          </w:tcPr>
          <w:p w14:paraId="3B8FECD9">
            <w:r>
              <w:rPr>
                <w:rFonts w:ascii="Arial" w:hAnsi="Arial" w:eastAsia="Arial" w:cs="Arial"/>
                <w:sz w:val="20"/>
                <w:szCs w:val="20"/>
              </w:rPr>
              <w:t>notificaciones.es_leido</w:t>
            </w:r>
          </w:p>
        </w:tc>
        <w:tc>
          <w:tcPr>
            <w:tcW w:w="4560" w:type="dxa"/>
            <w:tcBorders>
              <w:top w:val="single" w:color="CCCCCC" w:sz="0" w:space="0"/>
              <w:left w:val="single" w:color="CCCCCC" w:sz="0" w:space="0"/>
              <w:bottom w:val="single" w:color="CCCCCC" w:sz="0" w:space="0"/>
              <w:right w:val="single" w:color="CCCCCC" w:sz="0" w:space="0"/>
            </w:tcBorders>
            <w:shd w:val="clear" w:color="auto" w:fill="F0F0F0"/>
            <w:tcMar>
              <w:top w:w="60" w:type="dxa"/>
              <w:left w:w="120" w:type="dxa"/>
              <w:bottom w:w="60" w:type="dxa"/>
              <w:right w:w="120" w:type="dxa"/>
            </w:tcMar>
          </w:tcPr>
          <w:p w14:paraId="11554248">
            <w:r>
              <w:rPr>
                <w:rFonts w:ascii="Arial" w:hAnsi="Arial" w:eastAsia="Arial" w:cs="Arial"/>
                <w:sz w:val="20"/>
                <w:szCs w:val="20"/>
              </w:rPr>
              <w:t>La columna ya tiene NOT NULL en el DDL; el CHECK IS NOT NULL no agrega restricción adicional.</w:t>
            </w:r>
          </w:p>
        </w:tc>
      </w:tr>
    </w:tbl>
    <w:p w14:paraId="170CA2FC"/>
    <w:sectPr>
      <w:pgSz w:w="12240" w:h="15840"/>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documentProtection w:enforcement="0"/>
  <w:compat>
    <w:compatSetting w:name="compatibilityMode" w:uri="http://schemas.microsoft.com/office/word" w:val="15"/>
  </w:compat>
  <w:rsids>
    <w:rsidRoot w:val="00000000"/>
    <w:rsid w:val="3A1257CD"/>
    <w:rsid w:val="7691545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20"/>
      <w:outlineLvl w:val="0"/>
    </w:pPr>
    <w:rPr>
      <w:rFonts w:ascii="Arial" w:hAnsi="Arial" w:eastAsia="Arial" w:cs="Arial"/>
      <w:b/>
      <w:bCs/>
      <w:color w:val="1F4E79"/>
      <w:sz w:val="32"/>
      <w:szCs w:val="32"/>
    </w:rPr>
  </w:style>
  <w:style w:type="paragraph" w:styleId="3">
    <w:name w:val="heading 2"/>
    <w:next w:val="1"/>
    <w:qFormat/>
    <w:uiPriority w:val="0"/>
    <w:pPr>
      <w:spacing w:before="240" w:after="80"/>
      <w:outlineLvl w:val="1"/>
    </w:pPr>
    <w:rPr>
      <w:rFonts w:ascii="Arial" w:hAnsi="Arial" w:eastAsia="Arial" w:cs="Arial"/>
      <w:b/>
      <w:bCs/>
      <w:color w:val="2E74B5"/>
      <w:sz w:val="26"/>
      <w:szCs w:val="26"/>
    </w:rPr>
  </w:style>
  <w:style w:type="paragraph" w:styleId="4">
    <w:name w:val="heading 3"/>
    <w:next w:val="1"/>
    <w:qFormat/>
    <w:uiPriority w:val="0"/>
    <w:pPr>
      <w:spacing w:before="180" w:after="60"/>
      <w:outlineLvl w:val="2"/>
    </w:pPr>
    <w:rPr>
      <w:rFonts w:ascii="Arial" w:hAnsi="Arial" w:eastAsia="Arial" w:cs="Arial"/>
      <w:b/>
      <w:bCs/>
      <w:color w:val="2E74B5"/>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character" w:styleId="11">
    <w:name w:val="footnote reference"/>
    <w:semiHidden/>
    <w:unhideWhenUsed/>
    <w:uiPriority w:val="99"/>
    <w:rPr>
      <w:vertAlign w:val="superscript"/>
    </w:rPr>
  </w:style>
  <w:style w:type="character" w:styleId="12">
    <w:name w:val="Hyperlink"/>
    <w:unhideWhenUsed/>
    <w:uiPriority w:val="99"/>
    <w:rPr>
      <w:color w:val="0563C1"/>
      <w:u w:val="single"/>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paragraph" w:styleId="14">
    <w:name w:val="endnote text"/>
    <w:link w:val="18"/>
    <w:semiHidden/>
    <w:unhideWhenUsed/>
    <w:uiPriority w:val="99"/>
    <w:pPr>
      <w:spacing w:after="0" w:line="240" w:lineRule="auto"/>
    </w:pPr>
    <w:rPr>
      <w:rFonts w:ascii="Arial" w:hAnsi="Arial" w:eastAsia="Arial" w:cs="Arial"/>
      <w:sz w:val="20"/>
      <w:szCs w:val="20"/>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4"/>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380</Words>
  <Characters>2370</Characters>
  <TotalTime>1</TotalTime>
  <ScaleCrop>false</ScaleCrop>
  <LinksUpToDate>false</LinksUpToDate>
  <CharactersWithSpaces>2709</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2026-04-26T23:45:00Z</dcterms:created>
  <dc:creator>Un-named</dc:creator>
  <cp:lastModifiedBy>Sergio Garcia</cp:lastModifiedBy>
  <dcterms:modified xsi:type="dcterms:W3CDTF">2026-04-27T00:09:30Z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eyJoZGlkIjoiNDNiNmMyMjJjOGY3ZmNlODIzOThiZDU1YTI2ZGU5NDkiLCJ1c2VySWQiOiIyMjE2NzU5MjczNjU4In0=</vt:lpwstr>
  </property>
  <property fmtid="{D5CDD505-2E9C-101B-9397-08002B2CF9AE}" pid="3" name="KSOProductBuildVer">
    <vt:lpwstr>2058-12.1.0.25862</vt:lpwstr>
  </property>
  <property fmtid="{D5CDD505-2E9C-101B-9397-08002B2CF9AE}" pid="4" name="ICV">
    <vt:lpwstr>E14A59AAEC704A0B9BBC3E0397167D96_12</vt:lpwstr>
  </property>
</Properties>
</file>