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EA0" w14:textId="73E68305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  <w:r w:rsidRPr="00B24FC1">
        <w:rPr>
          <w:rFonts w:cs="Times New Roman"/>
          <w:color w:val="000000" w:themeColor="text1"/>
        </w:rPr>
        <w:t>Sugerencia de</w:t>
      </w:r>
      <w:r w:rsidR="00846DE4">
        <w:rPr>
          <w:rFonts w:cs="Times New Roman"/>
          <w:color w:val="000000" w:themeColor="text1"/>
        </w:rPr>
        <w:t xml:space="preserve"> funciones,</w:t>
      </w:r>
      <w:r w:rsidRPr="00B24FC1">
        <w:rPr>
          <w:rFonts w:cs="Times New Roman"/>
          <w:color w:val="000000" w:themeColor="text1"/>
        </w:rPr>
        <w:t xml:space="preserve"> </w:t>
      </w:r>
      <w:proofErr w:type="spellStart"/>
      <w:r w:rsidRPr="00B24FC1">
        <w:rPr>
          <w:rFonts w:cs="Times New Roman"/>
          <w:color w:val="000000" w:themeColor="text1"/>
        </w:rPr>
        <w:t>triggers</w:t>
      </w:r>
      <w:proofErr w:type="spellEnd"/>
      <w:r w:rsidRPr="00B24FC1">
        <w:rPr>
          <w:rFonts w:cs="Times New Roman"/>
          <w:color w:val="000000" w:themeColor="text1"/>
        </w:rPr>
        <w:t xml:space="preserve"> y procedimientos Modulo</w:t>
      </w:r>
      <w:r w:rsidR="005153B4" w:rsidRPr="00B24FC1">
        <w:rPr>
          <w:rFonts w:cs="Times New Roman"/>
          <w:color w:val="000000" w:themeColor="text1"/>
        </w:rPr>
        <w:t xml:space="preserve"> </w:t>
      </w:r>
      <w:r w:rsidR="005B5AED">
        <w:rPr>
          <w:rFonts w:cs="Times New Roman"/>
          <w:color w:val="000000" w:themeColor="text1"/>
        </w:rPr>
        <w:t>8</w:t>
      </w:r>
    </w:p>
    <w:p w14:paraId="7F74AD13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3A20A0A6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11E39A9E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63AF526C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57F9EDD2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2A258368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  <w:r w:rsidRPr="00B24FC1">
        <w:rPr>
          <w:rFonts w:cs="Times New Roman"/>
          <w:color w:val="000000" w:themeColor="text1"/>
        </w:rPr>
        <w:t>Samuel Alexander Perdomo Fajardo</w:t>
      </w:r>
    </w:p>
    <w:p w14:paraId="310A0B5C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69629D04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072E7F11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1DCD7623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6E39D0B6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3B08D891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5D6915A8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03415DCC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5320FB2F" w14:textId="14E3F1DE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  <w:r w:rsidRPr="00B24FC1">
        <w:rPr>
          <w:rFonts w:cs="Times New Roman"/>
          <w:color w:val="000000" w:themeColor="text1"/>
        </w:rPr>
        <w:t>Universidad Surcolombiana</w:t>
      </w:r>
    </w:p>
    <w:p w14:paraId="7DB813FB" w14:textId="664729F1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  <w:r w:rsidRPr="00B24FC1">
        <w:rPr>
          <w:rFonts w:cs="Times New Roman"/>
          <w:color w:val="000000" w:themeColor="text1"/>
        </w:rPr>
        <w:t>Integrador III</w:t>
      </w:r>
    </w:p>
    <w:p w14:paraId="19E36FDB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4546D124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48D22ED7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425BC300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5554A91F" w14:textId="77777777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2BE8E719" w14:textId="1923AAB0" w:rsidR="00D87968" w:rsidRPr="00B24FC1" w:rsidRDefault="00846DE4" w:rsidP="00267917">
      <w:pPr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9</w:t>
      </w:r>
      <w:r w:rsidR="00D87968" w:rsidRPr="00B24FC1">
        <w:rPr>
          <w:rFonts w:cs="Times New Roman"/>
          <w:color w:val="000000" w:themeColor="text1"/>
        </w:rPr>
        <w:t>/0</w:t>
      </w:r>
      <w:r w:rsidR="00F66B54" w:rsidRPr="00B24FC1">
        <w:rPr>
          <w:rFonts w:cs="Times New Roman"/>
          <w:color w:val="000000" w:themeColor="text1"/>
        </w:rPr>
        <w:t>5</w:t>
      </w:r>
      <w:r w:rsidR="00D87968" w:rsidRPr="00B24FC1">
        <w:rPr>
          <w:rFonts w:cs="Times New Roman"/>
          <w:color w:val="000000" w:themeColor="text1"/>
        </w:rPr>
        <w:t>/2026</w:t>
      </w:r>
    </w:p>
    <w:p w14:paraId="20F685F2" w14:textId="07C27DEF" w:rsidR="00D87968" w:rsidRPr="00B24FC1" w:rsidRDefault="00D87968" w:rsidP="00267917">
      <w:pPr>
        <w:jc w:val="center"/>
        <w:rPr>
          <w:rFonts w:cs="Times New Roman"/>
          <w:color w:val="000000" w:themeColor="text1"/>
        </w:rPr>
      </w:pPr>
    </w:p>
    <w:p w14:paraId="19C727C2" w14:textId="78C78F2B" w:rsidR="003F0F44" w:rsidRPr="00B24FC1" w:rsidRDefault="003F0F44" w:rsidP="00B24FC1">
      <w:pPr>
        <w:pStyle w:val="TtuloTDC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6AF57" w14:textId="77777777" w:rsidR="003F0F44" w:rsidRPr="00B24FC1" w:rsidRDefault="003F0F44" w:rsidP="003F0F44">
      <w:pPr>
        <w:rPr>
          <w:rFonts w:cs="Times New Roman"/>
          <w:color w:val="000000" w:themeColor="text1"/>
        </w:rPr>
      </w:pPr>
    </w:p>
    <w:p w14:paraId="17FC7F9B" w14:textId="77777777" w:rsidR="003F0F44" w:rsidRPr="00B24FC1" w:rsidRDefault="003F0F44" w:rsidP="003F0F44">
      <w:pPr>
        <w:rPr>
          <w:rFonts w:cs="Times New Roman"/>
          <w:color w:val="000000" w:themeColor="text1"/>
        </w:rPr>
      </w:pPr>
    </w:p>
    <w:p w14:paraId="5E19D08A" w14:textId="2861A3DA" w:rsidR="00D87968" w:rsidRPr="00B24FC1" w:rsidRDefault="003F0F44" w:rsidP="00B24FC1">
      <w:pPr>
        <w:pStyle w:val="Ttulo2"/>
      </w:pPr>
      <w:bookmarkStart w:id="0" w:name="_Toc229071512"/>
      <w:bookmarkStart w:id="1" w:name="_Toc229071532"/>
      <w:proofErr w:type="spellStart"/>
      <w:r w:rsidRPr="00B24FC1">
        <w:lastRenderedPageBreak/>
        <w:t>Fucniones</w:t>
      </w:r>
      <w:bookmarkEnd w:id="0"/>
      <w:bookmarkEnd w:id="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267"/>
      </w:tblGrid>
      <w:tr w:rsidR="005B5AED" w:rsidRPr="005B5AED" w14:paraId="57A3949B" w14:textId="77777777" w:rsidTr="005B5AED">
        <w:tc>
          <w:tcPr>
            <w:tcW w:w="0" w:type="auto"/>
            <w:hideMark/>
          </w:tcPr>
          <w:p w14:paraId="45E9F3B6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b/>
                <w:bCs/>
                <w:color w:val="000000" w:themeColor="text1"/>
              </w:rPr>
            </w:pPr>
            <w:r w:rsidRPr="005B5AED">
              <w:rPr>
                <w:rFonts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0" w:type="auto"/>
            <w:hideMark/>
          </w:tcPr>
          <w:p w14:paraId="3B376828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b/>
                <w:bCs/>
                <w:color w:val="000000" w:themeColor="text1"/>
              </w:rPr>
            </w:pPr>
            <w:r w:rsidRPr="005B5AED">
              <w:rPr>
                <w:rFonts w:cs="Times New Roman"/>
                <w:b/>
                <w:bCs/>
                <w:color w:val="000000" w:themeColor="text1"/>
              </w:rPr>
              <w:t>Propósito</w:t>
            </w:r>
          </w:p>
        </w:tc>
      </w:tr>
      <w:tr w:rsidR="005B5AED" w:rsidRPr="005B5AED" w14:paraId="152C6054" w14:textId="77777777" w:rsidTr="005B5AED">
        <w:tc>
          <w:tcPr>
            <w:tcW w:w="0" w:type="auto"/>
            <w:hideMark/>
          </w:tcPr>
          <w:p w14:paraId="5365A9A1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fn_calcular_estado_semaforo_infraestructura</w:t>
            </w:r>
            <w:proofErr w:type="spellEnd"/>
          </w:p>
        </w:tc>
        <w:tc>
          <w:tcPr>
            <w:tcW w:w="0" w:type="auto"/>
            <w:hideMark/>
          </w:tcPr>
          <w:p w14:paraId="7E29659E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Fusiona alertas de M03 (RF-57) y M04 (RF-66) por infraestructura y retorna VERDE / AMARILLO / ROJO según la regla de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aggregación</w:t>
            </w:r>
            <w:proofErr w:type="spellEnd"/>
          </w:p>
        </w:tc>
      </w:tr>
      <w:tr w:rsidR="005B5AED" w:rsidRPr="005B5AED" w14:paraId="72E97A50" w14:textId="77777777" w:rsidTr="005B5AED">
        <w:tc>
          <w:tcPr>
            <w:tcW w:w="0" w:type="auto"/>
            <w:hideMark/>
          </w:tcPr>
          <w:p w14:paraId="36C1C904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fn_evaluar_umbral_semaforo</w:t>
            </w:r>
            <w:proofErr w:type="spellEnd"/>
          </w:p>
        </w:tc>
        <w:tc>
          <w:tcPr>
            <w:tcW w:w="0" w:type="auto"/>
            <w:hideMark/>
          </w:tcPr>
          <w:p w14:paraId="43496D0E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Evalúa en qué rango (verde/amarillo/rojo) cae un valor numérico dado un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id_configuracion_semaforo</w:t>
            </w:r>
            <w:proofErr w:type="spellEnd"/>
          </w:p>
        </w:tc>
      </w:tr>
      <w:tr w:rsidR="005B5AED" w:rsidRPr="005B5AED" w14:paraId="6D0CB35D" w14:textId="77777777" w:rsidTr="005B5AED">
        <w:tc>
          <w:tcPr>
            <w:tcW w:w="0" w:type="auto"/>
            <w:hideMark/>
          </w:tcPr>
          <w:p w14:paraId="47B12EBA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fn_obtener_widgets_por_rol</w:t>
            </w:r>
            <w:proofErr w:type="spellEnd"/>
          </w:p>
        </w:tc>
        <w:tc>
          <w:tcPr>
            <w:tcW w:w="0" w:type="auto"/>
            <w:hideMark/>
          </w:tcPr>
          <w:p w14:paraId="735A5F73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Retorna la lista de tipos de widget habilitados según el rol del usuario autenticado</w:t>
            </w:r>
          </w:p>
        </w:tc>
      </w:tr>
      <w:tr w:rsidR="005B5AED" w:rsidRPr="005B5AED" w14:paraId="18573A77" w14:textId="77777777" w:rsidTr="005B5AED">
        <w:tc>
          <w:tcPr>
            <w:tcW w:w="0" w:type="auto"/>
            <w:hideMark/>
          </w:tcPr>
          <w:p w14:paraId="7D78B1F7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fn_validar_acceso_finca</w:t>
            </w:r>
            <w:proofErr w:type="spellEnd"/>
          </w:p>
        </w:tc>
        <w:tc>
          <w:tcPr>
            <w:tcW w:w="0" w:type="auto"/>
            <w:hideMark/>
          </w:tcPr>
          <w:p w14:paraId="1A505EF2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Verifica que el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id_usuario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tiene asignada la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id_finca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solicitada en M09; retorna booleano</w:t>
            </w:r>
          </w:p>
        </w:tc>
      </w:tr>
      <w:tr w:rsidR="005B5AED" w:rsidRPr="005B5AED" w14:paraId="568CF482" w14:textId="77777777" w:rsidTr="005B5AED">
        <w:tc>
          <w:tcPr>
            <w:tcW w:w="0" w:type="auto"/>
            <w:hideMark/>
          </w:tcPr>
          <w:p w14:paraId="4741F1F7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fn_construir_payload_widget</w:t>
            </w:r>
            <w:proofErr w:type="spellEnd"/>
          </w:p>
        </w:tc>
        <w:tc>
          <w:tcPr>
            <w:tcW w:w="0" w:type="auto"/>
            <w:hideMark/>
          </w:tcPr>
          <w:p w14:paraId="47EC7D3A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Ensambla el JSON de datos de un widget concreto consultando el módulo fuente correspondiente</w:t>
            </w:r>
          </w:p>
        </w:tc>
      </w:tr>
      <w:tr w:rsidR="005B5AED" w:rsidRPr="005B5AED" w14:paraId="7E33C9BD" w14:textId="77777777" w:rsidTr="005B5AED">
        <w:tc>
          <w:tcPr>
            <w:tcW w:w="0" w:type="auto"/>
            <w:hideMark/>
          </w:tcPr>
          <w:p w14:paraId="549D62F1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fn_calcular_kpi_conversion_alimenticia</w:t>
            </w:r>
            <w:proofErr w:type="spellEnd"/>
          </w:p>
        </w:tc>
        <w:tc>
          <w:tcPr>
            <w:tcW w:w="0" w:type="auto"/>
            <w:hideMark/>
          </w:tcPr>
          <w:p w14:paraId="34E988D9" w14:textId="77777777" w:rsidR="005B5AED" w:rsidRPr="005B5AED" w:rsidRDefault="005B5AED" w:rsidP="005B5AED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Calcula la conversión alimenticia del último período para un activo / infraestructura (consumo de M05)</w:t>
            </w:r>
          </w:p>
        </w:tc>
      </w:tr>
      <w:tr w:rsidR="005B5AED" w:rsidRPr="005B5AED" w14:paraId="628C5067" w14:textId="77777777" w:rsidTr="005B5AED">
        <w:tc>
          <w:tcPr>
            <w:tcW w:w="0" w:type="auto"/>
          </w:tcPr>
          <w:p w14:paraId="2D5F706B" w14:textId="7844DE2D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fn_fusionar_alertas_fuentes_semaforo</w:t>
            </w:r>
            <w:proofErr w:type="spellEnd"/>
          </w:p>
        </w:tc>
        <w:tc>
          <w:tcPr>
            <w:tcW w:w="0" w:type="auto"/>
          </w:tcPr>
          <w:p w14:paraId="41688A3E" w14:textId="6A4CAAA7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Combina las alertas CRITICAL/WARNING de RF-57 y RF-66 sin incluir alertas técnicas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IoT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(RF-60)</w:t>
            </w:r>
          </w:p>
        </w:tc>
      </w:tr>
      <w:tr w:rsidR="005B5AED" w:rsidRPr="005B5AED" w14:paraId="72A26AA3" w14:textId="77777777" w:rsidTr="005B5AED">
        <w:tc>
          <w:tcPr>
            <w:tcW w:w="0" w:type="auto"/>
          </w:tcPr>
          <w:p w14:paraId="6E7C3E96" w14:textId="3B93C196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fn_determinar_color_semaforo</w:t>
            </w:r>
            <w:proofErr w:type="spellEnd"/>
          </w:p>
        </w:tc>
        <w:tc>
          <w:tcPr>
            <w:tcW w:w="0" w:type="auto"/>
          </w:tcPr>
          <w:p w14:paraId="2F79E712" w14:textId="3DDD2A2A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Aplica la regla de precedencia (al menos una CRITICAL → ROJO; solo WARNING → AMARILLO; sin alertas → VERDE)</w:t>
            </w:r>
          </w:p>
        </w:tc>
      </w:tr>
      <w:tr w:rsidR="005B5AED" w:rsidRPr="005B5AED" w14:paraId="341C0FC8" w14:textId="77777777" w:rsidTr="005B5AED">
        <w:tc>
          <w:tcPr>
            <w:tcW w:w="0" w:type="auto"/>
          </w:tcPr>
          <w:p w14:paraId="0D359ECA" w14:textId="3FC38539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fn_validar_permisos_reporte</w:t>
            </w:r>
            <w:proofErr w:type="spellEnd"/>
          </w:p>
        </w:tc>
        <w:tc>
          <w:tcPr>
            <w:tcW w:w="0" w:type="auto"/>
          </w:tcPr>
          <w:p w14:paraId="5D19714A" w14:textId="1B43F5A2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Verifica que el rol del usuario tiene acceso al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tipo_reporte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solicitado; retorna booleano o lanza error 403</w:t>
            </w:r>
          </w:p>
        </w:tc>
      </w:tr>
      <w:tr w:rsidR="005B5AED" w:rsidRPr="005B5AED" w14:paraId="3E9CB1BA" w14:textId="77777777" w:rsidTr="005B5AED">
        <w:tc>
          <w:tcPr>
            <w:tcW w:w="0" w:type="auto"/>
          </w:tcPr>
          <w:p w14:paraId="1F443915" w14:textId="06AFC46D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fn_estimar_registros_reporte</w:t>
            </w:r>
            <w:proofErr w:type="spellEnd"/>
          </w:p>
        </w:tc>
        <w:tc>
          <w:tcPr>
            <w:tcW w:w="0" w:type="auto"/>
          </w:tcPr>
          <w:p w14:paraId="174EA1AA" w14:textId="7F9BAFE1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Calcula el número estimado de registros con los filtros dados, sin ejecutar la generación</w:t>
            </w:r>
          </w:p>
        </w:tc>
      </w:tr>
      <w:tr w:rsidR="005B5AED" w:rsidRPr="005B5AED" w14:paraId="1A23C133" w14:textId="77777777" w:rsidTr="005B5AED">
        <w:tc>
          <w:tcPr>
            <w:tcW w:w="0" w:type="auto"/>
          </w:tcPr>
          <w:p w14:paraId="5D7EC30C" w14:textId="503A3CFF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fn_verificar_periodo_cerrado</w:t>
            </w:r>
            <w:proofErr w:type="spellEnd"/>
          </w:p>
        </w:tc>
        <w:tc>
          <w:tcPr>
            <w:tcW w:w="0" w:type="auto"/>
          </w:tcPr>
          <w:p w14:paraId="630D8E94" w14:textId="1A00496F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Confirma que el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id_periodo_contable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está en estado CERRADO en M06; requerido para reportes financieros</w:t>
            </w:r>
          </w:p>
        </w:tc>
      </w:tr>
      <w:tr w:rsidR="005B5AED" w:rsidRPr="005B5AED" w14:paraId="082AD637" w14:textId="77777777" w:rsidTr="005B5AED">
        <w:tc>
          <w:tcPr>
            <w:tcW w:w="0" w:type="auto"/>
          </w:tcPr>
          <w:p w14:paraId="755A37F0" w14:textId="6732A3F3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lastRenderedPageBreak/>
              <w:t>fn_validar_activo_pertenece_finca</w:t>
            </w:r>
            <w:proofErr w:type="spellEnd"/>
          </w:p>
        </w:tc>
        <w:tc>
          <w:tcPr>
            <w:tcW w:w="0" w:type="auto"/>
          </w:tcPr>
          <w:p w14:paraId="2120F384" w14:textId="2203337A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Comprueba que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id_activo_biologico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pertenece a una finca asignada al usuario</w:t>
            </w:r>
          </w:p>
        </w:tc>
      </w:tr>
      <w:tr w:rsidR="005B5AED" w:rsidRPr="005B5AED" w14:paraId="003A2609" w14:textId="77777777" w:rsidTr="005B5AED">
        <w:tc>
          <w:tcPr>
            <w:tcW w:w="0" w:type="auto"/>
          </w:tcPr>
          <w:p w14:paraId="3645AD5B" w14:textId="51A0D22B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fn_generar_token_descarga</w:t>
            </w:r>
            <w:proofErr w:type="spellEnd"/>
          </w:p>
        </w:tc>
        <w:tc>
          <w:tcPr>
            <w:tcW w:w="0" w:type="auto"/>
          </w:tcPr>
          <w:p w14:paraId="2A1845CA" w14:textId="060EE48E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Genera un token UUID temporal de 48 h vinculado al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id_usuario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solicitante</w:t>
            </w:r>
          </w:p>
        </w:tc>
      </w:tr>
      <w:tr w:rsidR="005B5AED" w:rsidRPr="005B5AED" w14:paraId="4CDE5594" w14:textId="77777777" w:rsidTr="005B5AED">
        <w:tc>
          <w:tcPr>
            <w:tcW w:w="0" w:type="auto"/>
          </w:tcPr>
          <w:p w14:paraId="776D2785" w14:textId="37B584B4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fn_calcular_checksum_reporte</w:t>
            </w:r>
            <w:proofErr w:type="spellEnd"/>
          </w:p>
        </w:tc>
        <w:tc>
          <w:tcPr>
            <w:tcW w:w="0" w:type="auto"/>
          </w:tcPr>
          <w:p w14:paraId="31921938" w14:textId="693221E5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Calcula el hash SHA-256 del archivo generado para trazabilidad e integridad</w:t>
            </w:r>
          </w:p>
        </w:tc>
      </w:tr>
      <w:tr w:rsidR="005B5AED" w:rsidRPr="005B5AED" w14:paraId="0A53D90B" w14:textId="77777777" w:rsidTr="005B5AED">
        <w:tc>
          <w:tcPr>
            <w:tcW w:w="0" w:type="auto"/>
          </w:tcPr>
          <w:p w14:paraId="2E9632AF" w14:textId="3305EB59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fn_determinar_nivel_notificacion</w:t>
            </w:r>
            <w:proofErr w:type="spellEnd"/>
          </w:p>
        </w:tc>
        <w:tc>
          <w:tcPr>
            <w:tcW w:w="0" w:type="auto"/>
          </w:tcPr>
          <w:p w14:paraId="53233FCF" w14:textId="6406574B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Determina el nivel definitivo de la notificación; puede </w:t>
            </w:r>
            <w:proofErr w:type="gramStart"/>
            <w:r w:rsidRPr="005B5AED">
              <w:rPr>
                <w:rFonts w:cs="Times New Roman"/>
                <w:color w:val="000000" w:themeColor="text1"/>
              </w:rPr>
              <w:t>escalar</w:t>
            </w:r>
            <w:proofErr w:type="gramEnd"/>
            <w:r w:rsidRPr="005B5AED">
              <w:rPr>
                <w:rFonts w:cs="Times New Roman"/>
                <w:color w:val="000000" w:themeColor="text1"/>
              </w:rPr>
              <w:t xml:space="preserve"> pero nunca reducir el sugerido por el módulo origen</w:t>
            </w:r>
          </w:p>
        </w:tc>
      </w:tr>
      <w:tr w:rsidR="005B5AED" w:rsidRPr="005B5AED" w14:paraId="2ED70C69" w14:textId="77777777" w:rsidTr="005B5AED">
        <w:tc>
          <w:tcPr>
            <w:tcW w:w="0" w:type="auto"/>
          </w:tcPr>
          <w:p w14:paraId="542A040B" w14:textId="768F1E6A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fn_detectar_notificacion_duplicada</w:t>
            </w:r>
            <w:proofErr w:type="spellEnd"/>
          </w:p>
        </w:tc>
        <w:tc>
          <w:tcPr>
            <w:tcW w:w="0" w:type="auto"/>
          </w:tcPr>
          <w:p w14:paraId="6AEA0537" w14:textId="46A39D66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Verifica si existe una notificación con mismo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tipo_evento_origen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y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activo_biologico_id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dentro de la ventana configurable (default 5 min)</w:t>
            </w:r>
          </w:p>
        </w:tc>
      </w:tr>
      <w:tr w:rsidR="005B5AED" w:rsidRPr="005B5AED" w14:paraId="01078AB8" w14:textId="77777777" w:rsidTr="005B5AED">
        <w:tc>
          <w:tcPr>
            <w:tcW w:w="0" w:type="auto"/>
          </w:tcPr>
          <w:p w14:paraId="5E7F7BCC" w14:textId="48EE182E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fn_construir_mensaje_adaptado</w:t>
            </w:r>
            <w:proofErr w:type="spellEnd"/>
          </w:p>
        </w:tc>
        <w:tc>
          <w:tcPr>
            <w:tcW w:w="0" w:type="auto"/>
          </w:tcPr>
          <w:p w14:paraId="5BBD1CD2" w14:textId="2F5FD0CB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Aplica la plantilla estándar `[TIPO_ALERTA]</w:t>
            </w:r>
          </w:p>
        </w:tc>
      </w:tr>
      <w:tr w:rsidR="005B5AED" w:rsidRPr="005B5AED" w14:paraId="0C5BFBEB" w14:textId="77777777" w:rsidTr="005B5AED">
        <w:tc>
          <w:tcPr>
            <w:tcW w:w="0" w:type="auto"/>
          </w:tcPr>
          <w:p w14:paraId="219D6FBF" w14:textId="4F4968D8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fn_obtener_destinatarios_por_rol</w:t>
            </w:r>
            <w:proofErr w:type="spellEnd"/>
          </w:p>
        </w:tc>
        <w:tc>
          <w:tcPr>
            <w:tcW w:w="0" w:type="auto"/>
          </w:tcPr>
          <w:p w14:paraId="2FD4A8C9" w14:textId="0675E984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Retorna los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id_usuario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del rol destinatario asignados a la finca del activo; si no hay, retorna el Administrador</w:t>
            </w:r>
          </w:p>
        </w:tc>
      </w:tr>
      <w:tr w:rsidR="005B5AED" w:rsidRPr="005B5AED" w14:paraId="5D1B5B45" w14:textId="77777777" w:rsidTr="005B5AED">
        <w:tc>
          <w:tcPr>
            <w:tcW w:w="0" w:type="auto"/>
          </w:tcPr>
          <w:p w14:paraId="71B704A1" w14:textId="342BDC46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fn_contar_notificaciones_no_leidas</w:t>
            </w:r>
            <w:proofErr w:type="spellEnd"/>
          </w:p>
        </w:tc>
        <w:tc>
          <w:tcPr>
            <w:tcW w:w="0" w:type="auto"/>
          </w:tcPr>
          <w:p w14:paraId="15399525" w14:textId="4968A146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Retorna el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badge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count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(notificaciones en estado NUEVA) por usuario</w:t>
            </w:r>
          </w:p>
        </w:tc>
      </w:tr>
      <w:tr w:rsidR="005B5AED" w:rsidRPr="005B5AED" w14:paraId="4611D1C4" w14:textId="77777777" w:rsidTr="005B5AED">
        <w:tc>
          <w:tcPr>
            <w:tcW w:w="0" w:type="auto"/>
          </w:tcPr>
          <w:p w14:paraId="44C9FAA9" w14:textId="2BD23CE4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fn_validar_accion_documentada_critica</w:t>
            </w:r>
            <w:proofErr w:type="spellEnd"/>
          </w:p>
        </w:tc>
        <w:tc>
          <w:tcPr>
            <w:tcW w:w="0" w:type="auto"/>
          </w:tcPr>
          <w:p w14:paraId="13A1ED1B" w14:textId="7B0CCC50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Retorna el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badge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count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(notificaciones en estado NUEVA) por usuario</w:t>
            </w:r>
          </w:p>
        </w:tc>
      </w:tr>
      <w:tr w:rsidR="005B5AED" w:rsidRPr="005B5AED" w14:paraId="6C608B41" w14:textId="77777777" w:rsidTr="005B5AED">
        <w:tc>
          <w:tcPr>
            <w:tcW w:w="0" w:type="auto"/>
          </w:tcPr>
          <w:p w14:paraId="50DB46B1" w14:textId="72FB0EC3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fn_validar_accion_documentada_critica</w:t>
            </w:r>
            <w:proofErr w:type="spellEnd"/>
          </w:p>
        </w:tc>
        <w:tc>
          <w:tcPr>
            <w:tcW w:w="0" w:type="auto"/>
          </w:tcPr>
          <w:p w14:paraId="0733E18D" w14:textId="25416161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Verifica que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accion_documentada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tiene ≥ 20 caracteres válidos (rechaza espacios y caracteres repetidos sin valor)</w:t>
            </w:r>
          </w:p>
        </w:tc>
      </w:tr>
      <w:tr w:rsidR="005B5AED" w:rsidRPr="005B5AED" w14:paraId="265AD098" w14:textId="77777777" w:rsidTr="005B5AED">
        <w:tc>
          <w:tcPr>
            <w:tcW w:w="0" w:type="auto"/>
          </w:tcPr>
          <w:p w14:paraId="204C7284" w14:textId="7DC3BDD5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fn_calcular_tvco</w:t>
            </w:r>
            <w:proofErr w:type="spellEnd"/>
          </w:p>
        </w:tc>
        <w:tc>
          <w:tcPr>
            <w:tcW w:w="0" w:type="auto"/>
          </w:tcPr>
          <w:p w14:paraId="2FD2001B" w14:textId="75EB0E75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Calcula la Tasa de Validación Clínica Observada: </w:t>
            </w:r>
            <w:proofErr w:type="spellStart"/>
            <w:proofErr w:type="gramStart"/>
            <w:r w:rsidRPr="005B5AED">
              <w:rPr>
                <w:rFonts w:cs="Times New Roman"/>
                <w:color w:val="000000" w:themeColor="text1"/>
              </w:rPr>
              <w:t>count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>(</w:t>
            </w:r>
            <w:proofErr w:type="gramEnd"/>
            <w:r w:rsidRPr="005B5AED">
              <w:rPr>
                <w:rFonts w:cs="Times New Roman"/>
                <w:color w:val="000000" w:themeColor="text1"/>
              </w:rPr>
              <w:t xml:space="preserve">CORRECTO, sin conflicto) / </w:t>
            </w:r>
            <w:proofErr w:type="spellStart"/>
            <w:proofErr w:type="gramStart"/>
            <w:r w:rsidRPr="005B5AED">
              <w:rPr>
                <w:rFonts w:cs="Times New Roman"/>
                <w:color w:val="000000" w:themeColor="text1"/>
              </w:rPr>
              <w:t>count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>(</w:t>
            </w:r>
            <w:proofErr w:type="gramEnd"/>
            <w:r w:rsidRPr="005B5AED">
              <w:rPr>
                <w:rFonts w:cs="Times New Roman"/>
                <w:color w:val="000000" w:themeColor="text1"/>
              </w:rPr>
              <w:t>con retro sin conflicto)</w:t>
            </w:r>
          </w:p>
        </w:tc>
      </w:tr>
      <w:tr w:rsidR="005B5AED" w:rsidRPr="005B5AED" w14:paraId="049D125F" w14:textId="77777777" w:rsidTr="005B5AED">
        <w:tc>
          <w:tcPr>
            <w:tcW w:w="0" w:type="auto"/>
          </w:tcPr>
          <w:p w14:paraId="48B12B20" w14:textId="3D8C0BE9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>fn_normalizar_timestamp_utc5</w:t>
            </w:r>
          </w:p>
        </w:tc>
        <w:tc>
          <w:tcPr>
            <w:tcW w:w="0" w:type="auto"/>
          </w:tcPr>
          <w:p w14:paraId="4FD04969" w14:textId="23E15998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Convierte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timestamps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almacenados en UTC a UTC-5 (Bogotá) para el eje X de la línea de tiempo</w:t>
            </w:r>
          </w:p>
        </w:tc>
      </w:tr>
      <w:tr w:rsidR="005B5AED" w:rsidRPr="005B5AED" w14:paraId="4FF9D1EE" w14:textId="77777777" w:rsidTr="005B5AED">
        <w:tc>
          <w:tcPr>
            <w:tcW w:w="0" w:type="auto"/>
          </w:tcPr>
          <w:p w14:paraId="3CBF9B34" w14:textId="7B783B01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fn_listar_inferencias_pendientes_feedback</w:t>
            </w:r>
            <w:proofErr w:type="spellEnd"/>
          </w:p>
        </w:tc>
        <w:tc>
          <w:tcPr>
            <w:tcW w:w="0" w:type="auto"/>
          </w:tcPr>
          <w:p w14:paraId="1DB1FB13" w14:textId="1CCD544F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Retorna inferencias sin retroalimentación con antigüedad &gt; 48 h, ordenadas por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nivel_riesgo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DESC,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timestamp</w:t>
            </w:r>
            <w:proofErr w:type="spellEnd"/>
            <w:r w:rsidRPr="005B5AED">
              <w:rPr>
                <w:rFonts w:cs="Times New Roman"/>
                <w:color w:val="000000" w:themeColor="text1"/>
              </w:rPr>
              <w:t xml:space="preserve"> DESC</w:t>
            </w:r>
          </w:p>
        </w:tc>
      </w:tr>
      <w:tr w:rsidR="005B5AED" w:rsidRPr="005B5AED" w14:paraId="0FACEC1F" w14:textId="77777777" w:rsidTr="005B5AED">
        <w:tc>
          <w:tcPr>
            <w:tcW w:w="0" w:type="auto"/>
          </w:tcPr>
          <w:p w14:paraId="612427CF" w14:textId="7F795810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proofErr w:type="spellStart"/>
            <w:r w:rsidRPr="005B5AED">
              <w:rPr>
                <w:rFonts w:cs="Times New Roman"/>
                <w:color w:val="000000" w:themeColor="text1"/>
              </w:rPr>
              <w:t>fn_detectar_conflicto_retroalimentacion</w:t>
            </w:r>
            <w:proofErr w:type="spellEnd"/>
          </w:p>
        </w:tc>
        <w:tc>
          <w:tcPr>
            <w:tcW w:w="0" w:type="auto"/>
          </w:tcPr>
          <w:p w14:paraId="431820BE" w14:textId="0F118B21" w:rsidR="005B5AED" w:rsidRPr="005B5AED" w:rsidRDefault="005B5AED" w:rsidP="005B5AED">
            <w:pPr>
              <w:rPr>
                <w:rFonts w:cs="Times New Roman"/>
                <w:color w:val="000000" w:themeColor="text1"/>
              </w:rPr>
            </w:pPr>
            <w:r w:rsidRPr="005B5AED">
              <w:rPr>
                <w:rFonts w:cs="Times New Roman"/>
                <w:color w:val="000000" w:themeColor="text1"/>
              </w:rPr>
              <w:t xml:space="preserve">Detecta si existen dos valoraciones distintas de RF-72 sobre el mismo </w:t>
            </w:r>
            <w:proofErr w:type="spellStart"/>
            <w:r w:rsidRPr="005B5AED">
              <w:rPr>
                <w:rFonts w:cs="Times New Roman"/>
                <w:color w:val="000000" w:themeColor="text1"/>
              </w:rPr>
              <w:t>id_resultado_inferencia</w:t>
            </w:r>
            <w:proofErr w:type="spellEnd"/>
          </w:p>
        </w:tc>
      </w:tr>
    </w:tbl>
    <w:p w14:paraId="59724C66" w14:textId="77777777" w:rsidR="00390EAC" w:rsidRPr="00B24FC1" w:rsidRDefault="00390EAC" w:rsidP="003F0F44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EDE52D" w14:textId="509E06A8" w:rsidR="003F0F44" w:rsidRDefault="003F0F44" w:rsidP="00B24FC1">
      <w:pPr>
        <w:pStyle w:val="Ttulo2"/>
      </w:pPr>
      <w:bookmarkStart w:id="2" w:name="_Toc229071514"/>
      <w:bookmarkStart w:id="3" w:name="_Toc229071534"/>
      <w:r w:rsidRPr="00B24FC1">
        <w:t>TRIGGERS</w:t>
      </w:r>
      <w:bookmarkEnd w:id="2"/>
      <w:bookmarkEnd w:id="3"/>
    </w:p>
    <w:p w14:paraId="0C8F5B20" w14:textId="77777777" w:rsidR="005B5AED" w:rsidRDefault="005B5AED" w:rsidP="005B5AE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7"/>
        <w:gridCol w:w="1152"/>
        <w:gridCol w:w="6"/>
        <w:gridCol w:w="3806"/>
        <w:gridCol w:w="27"/>
      </w:tblGrid>
      <w:tr w:rsidR="005B5AED" w:rsidRPr="005B5AED" w14:paraId="2F07EB19" w14:textId="77777777" w:rsidTr="006E2D00">
        <w:tc>
          <w:tcPr>
            <w:tcW w:w="3838" w:type="dxa"/>
            <w:hideMark/>
          </w:tcPr>
          <w:p w14:paraId="75340DA9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trg_before_insert_historial_clinico</w:t>
            </w:r>
            <w:proofErr w:type="spellEnd"/>
          </w:p>
        </w:tc>
        <w:tc>
          <w:tcPr>
            <w:tcW w:w="1263" w:type="dxa"/>
            <w:gridSpan w:val="2"/>
            <w:hideMark/>
          </w:tcPr>
          <w:p w14:paraId="68FD113D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BEFORE INSERT</w:t>
            </w:r>
          </w:p>
        </w:tc>
        <w:tc>
          <w:tcPr>
            <w:tcW w:w="0" w:type="auto"/>
            <w:gridSpan w:val="2"/>
            <w:hideMark/>
          </w:tcPr>
          <w:p w14:paraId="4F8B534F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Valida que el rango </w:t>
            </w:r>
            <w:proofErr w:type="spellStart"/>
            <w:r w:rsidRPr="005B5AED">
              <w:t>fecha_fin</w:t>
            </w:r>
            <w:proofErr w:type="spellEnd"/>
            <w:r w:rsidRPr="005B5AED">
              <w:t xml:space="preserve"> - </w:t>
            </w:r>
            <w:proofErr w:type="spellStart"/>
            <w:r w:rsidRPr="005B5AED">
              <w:t>fecha_inicio</w:t>
            </w:r>
            <w:proofErr w:type="spellEnd"/>
            <w:r w:rsidRPr="005B5AED">
              <w:t xml:space="preserve"> no supere 24 meses</w:t>
            </w:r>
          </w:p>
        </w:tc>
      </w:tr>
      <w:tr w:rsidR="005B5AED" w:rsidRPr="005B5AED" w14:paraId="03F8EE38" w14:textId="77777777" w:rsidTr="006E2D00">
        <w:tc>
          <w:tcPr>
            <w:tcW w:w="3838" w:type="dxa"/>
            <w:hideMark/>
          </w:tcPr>
          <w:p w14:paraId="7CDD9FAF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lastRenderedPageBreak/>
              <w:t>trg_after_insert_historial_clinico</w:t>
            </w:r>
            <w:proofErr w:type="spellEnd"/>
          </w:p>
        </w:tc>
        <w:tc>
          <w:tcPr>
            <w:tcW w:w="1263" w:type="dxa"/>
            <w:gridSpan w:val="2"/>
            <w:hideMark/>
          </w:tcPr>
          <w:p w14:paraId="5D440637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INSERT</w:t>
            </w:r>
          </w:p>
        </w:tc>
        <w:tc>
          <w:tcPr>
            <w:tcW w:w="0" w:type="auto"/>
            <w:gridSpan w:val="2"/>
            <w:hideMark/>
          </w:tcPr>
          <w:p w14:paraId="15AF5FBF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Encola </w:t>
            </w:r>
            <w:proofErr w:type="spellStart"/>
            <w:r w:rsidRPr="005B5AED">
              <w:t>recalculación</w:t>
            </w:r>
            <w:proofErr w:type="spellEnd"/>
            <w:r w:rsidRPr="005B5AED">
              <w:t xml:space="preserve"> de TVCO para el activo</w:t>
            </w:r>
          </w:p>
        </w:tc>
      </w:tr>
      <w:tr w:rsidR="005B5AED" w:rsidRPr="005B5AED" w14:paraId="54A37ADF" w14:textId="77777777" w:rsidTr="006E2D00">
        <w:tc>
          <w:tcPr>
            <w:tcW w:w="3838" w:type="dxa"/>
            <w:hideMark/>
          </w:tcPr>
          <w:p w14:paraId="7D8CFE84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trg_before_insert_retroalimentacion</w:t>
            </w:r>
            <w:proofErr w:type="spellEnd"/>
          </w:p>
        </w:tc>
        <w:tc>
          <w:tcPr>
            <w:tcW w:w="1263" w:type="dxa"/>
            <w:gridSpan w:val="2"/>
            <w:hideMark/>
          </w:tcPr>
          <w:p w14:paraId="250D1068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BEFORE INSERT</w:t>
            </w:r>
          </w:p>
        </w:tc>
        <w:tc>
          <w:tcPr>
            <w:tcW w:w="0" w:type="auto"/>
            <w:gridSpan w:val="2"/>
            <w:hideMark/>
          </w:tcPr>
          <w:p w14:paraId="013B2267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Bloquea UPDATE y DELETE (</w:t>
            </w:r>
            <w:proofErr w:type="spellStart"/>
            <w:r w:rsidRPr="005B5AED">
              <w:t>append-only</w:t>
            </w:r>
            <w:proofErr w:type="spellEnd"/>
            <w:r w:rsidRPr="005B5AED">
              <w:t>); detecta conflicto con retroalimentación previa sobre la misma inferencia</w:t>
            </w:r>
          </w:p>
        </w:tc>
      </w:tr>
      <w:tr w:rsidR="005B5AED" w:rsidRPr="005B5AED" w14:paraId="26E7A18F" w14:textId="77777777" w:rsidTr="006E2D00">
        <w:tc>
          <w:tcPr>
            <w:tcW w:w="3838" w:type="dxa"/>
            <w:hideMark/>
          </w:tcPr>
          <w:p w14:paraId="03D48E18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trg_after_insert_retroalimentacion</w:t>
            </w:r>
            <w:proofErr w:type="spellEnd"/>
          </w:p>
        </w:tc>
        <w:tc>
          <w:tcPr>
            <w:tcW w:w="1263" w:type="dxa"/>
            <w:gridSpan w:val="2"/>
            <w:hideMark/>
          </w:tcPr>
          <w:p w14:paraId="0C5BEAD1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INSERT</w:t>
            </w:r>
          </w:p>
        </w:tc>
        <w:tc>
          <w:tcPr>
            <w:tcW w:w="0" w:type="auto"/>
            <w:gridSpan w:val="2"/>
            <w:hideMark/>
          </w:tcPr>
          <w:p w14:paraId="3D4BFAF7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Actualiza </w:t>
            </w:r>
            <w:proofErr w:type="spellStart"/>
            <w:r w:rsidRPr="005B5AED">
              <w:t>tiene_conflicto</w:t>
            </w:r>
            <w:proofErr w:type="spellEnd"/>
            <w:r w:rsidRPr="005B5AED">
              <w:t xml:space="preserve"> y </w:t>
            </w:r>
            <w:proofErr w:type="spellStart"/>
            <w:r w:rsidRPr="005B5AED">
              <w:t>total_conflictos</w:t>
            </w:r>
            <w:proofErr w:type="spellEnd"/>
            <w:r w:rsidRPr="005B5AED">
              <w:t xml:space="preserve"> en </w:t>
            </w:r>
            <w:proofErr w:type="spellStart"/>
            <w:r w:rsidRPr="005B5AED">
              <w:t>historiales_clinicos</w:t>
            </w:r>
            <w:proofErr w:type="spellEnd"/>
            <w:r w:rsidRPr="005B5AED">
              <w:t>; dispara recálculo de TVCO</w:t>
            </w:r>
          </w:p>
        </w:tc>
      </w:tr>
      <w:tr w:rsidR="005B5AED" w:rsidRPr="005B5AED" w14:paraId="3FB0C320" w14:textId="77777777" w:rsidTr="006E2D00">
        <w:tc>
          <w:tcPr>
            <w:tcW w:w="0" w:type="auto"/>
            <w:hideMark/>
          </w:tcPr>
          <w:p w14:paraId="4DC9830D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trg_before_insert_reporte_regulatorio</w:t>
            </w:r>
            <w:proofErr w:type="spellEnd"/>
          </w:p>
        </w:tc>
        <w:tc>
          <w:tcPr>
            <w:tcW w:w="1257" w:type="dxa"/>
            <w:hideMark/>
          </w:tcPr>
          <w:p w14:paraId="46B56210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BEFORE INSERT</w:t>
            </w:r>
          </w:p>
        </w:tc>
        <w:tc>
          <w:tcPr>
            <w:tcW w:w="3733" w:type="dxa"/>
            <w:gridSpan w:val="3"/>
            <w:hideMark/>
          </w:tcPr>
          <w:p w14:paraId="377FDF92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Valida permisos por rol y tipo de reporte; verifica período CERRADO para reportes financieros; valida finca del usuario</w:t>
            </w:r>
          </w:p>
        </w:tc>
      </w:tr>
      <w:tr w:rsidR="005B5AED" w:rsidRPr="005B5AED" w14:paraId="0997AFA7" w14:textId="77777777" w:rsidTr="006E2D00">
        <w:tc>
          <w:tcPr>
            <w:tcW w:w="0" w:type="auto"/>
            <w:hideMark/>
          </w:tcPr>
          <w:p w14:paraId="0AE8B3E2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trg_after_update_estado_reporte</w:t>
            </w:r>
            <w:proofErr w:type="spellEnd"/>
          </w:p>
        </w:tc>
        <w:tc>
          <w:tcPr>
            <w:tcW w:w="1257" w:type="dxa"/>
            <w:hideMark/>
          </w:tcPr>
          <w:p w14:paraId="1C49A744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UPDATE OF estado</w:t>
            </w:r>
          </w:p>
        </w:tc>
        <w:tc>
          <w:tcPr>
            <w:tcW w:w="3733" w:type="dxa"/>
            <w:gridSpan w:val="3"/>
            <w:hideMark/>
          </w:tcPr>
          <w:p w14:paraId="50A29E17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Cuando el estado cambia </w:t>
            </w:r>
            <w:proofErr w:type="spellStart"/>
            <w:r w:rsidRPr="005B5AED">
              <w:t>a</w:t>
            </w:r>
            <w:proofErr w:type="spellEnd"/>
            <w:r w:rsidRPr="005B5AED">
              <w:t xml:space="preserve"> GENERADO: registra en </w:t>
            </w:r>
            <w:proofErr w:type="spellStart"/>
            <w:r w:rsidRPr="005B5AED">
              <w:t>auditorias_reportes</w:t>
            </w:r>
            <w:proofErr w:type="spellEnd"/>
            <w:r w:rsidRPr="005B5AED">
              <w:t xml:space="preserve"> y dispara notificación INFORMATIVA vía RF-105</w:t>
            </w:r>
          </w:p>
        </w:tc>
      </w:tr>
      <w:tr w:rsidR="005B5AED" w:rsidRPr="005B5AED" w14:paraId="580FC279" w14:textId="77777777" w:rsidTr="006E2D00">
        <w:tc>
          <w:tcPr>
            <w:tcW w:w="0" w:type="auto"/>
            <w:hideMark/>
          </w:tcPr>
          <w:p w14:paraId="24724FDA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trg_after_update_expirado_reporte</w:t>
            </w:r>
            <w:proofErr w:type="spellEnd"/>
          </w:p>
        </w:tc>
        <w:tc>
          <w:tcPr>
            <w:tcW w:w="1257" w:type="dxa"/>
            <w:hideMark/>
          </w:tcPr>
          <w:p w14:paraId="506E1FAF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UPDATE OF estado</w:t>
            </w:r>
          </w:p>
        </w:tc>
        <w:tc>
          <w:tcPr>
            <w:tcW w:w="3733" w:type="dxa"/>
            <w:gridSpan w:val="3"/>
            <w:hideMark/>
          </w:tcPr>
          <w:p w14:paraId="2BC24CF9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Cuando estado cambia a EXPIRADO: elimina el token de descarga y registra en auditoría</w:t>
            </w:r>
          </w:p>
        </w:tc>
      </w:tr>
      <w:tr w:rsidR="005B5AED" w:rsidRPr="005B5AED" w14:paraId="2D6D7E32" w14:textId="77777777" w:rsidTr="006E2D00">
        <w:trPr>
          <w:gridAfter w:val="1"/>
          <w:wAfter w:w="32" w:type="dxa"/>
        </w:trPr>
        <w:tc>
          <w:tcPr>
            <w:tcW w:w="0" w:type="auto"/>
            <w:hideMark/>
          </w:tcPr>
          <w:p w14:paraId="39D780E5" w14:textId="77777777" w:rsidR="005B5AED" w:rsidRPr="005B5AED" w:rsidRDefault="005B5AED" w:rsidP="005B5AED">
            <w:pPr>
              <w:spacing w:after="160" w:line="278" w:lineRule="auto"/>
              <w:rPr>
                <w:b/>
                <w:bCs/>
              </w:rPr>
            </w:pPr>
            <w:r w:rsidRPr="005B5AED">
              <w:rPr>
                <w:b/>
                <w:bCs/>
              </w:rPr>
              <w:t>Nombre</w:t>
            </w:r>
          </w:p>
        </w:tc>
        <w:tc>
          <w:tcPr>
            <w:tcW w:w="1257" w:type="dxa"/>
            <w:hideMark/>
          </w:tcPr>
          <w:p w14:paraId="1B789EAB" w14:textId="77777777" w:rsidR="005B5AED" w:rsidRPr="005B5AED" w:rsidRDefault="005B5AED" w:rsidP="005B5AED">
            <w:pPr>
              <w:spacing w:after="160" w:line="278" w:lineRule="auto"/>
              <w:rPr>
                <w:b/>
                <w:bCs/>
              </w:rPr>
            </w:pPr>
            <w:r w:rsidRPr="005B5AED">
              <w:rPr>
                <w:b/>
                <w:bCs/>
              </w:rPr>
              <w:t>Evento</w:t>
            </w:r>
          </w:p>
        </w:tc>
        <w:tc>
          <w:tcPr>
            <w:tcW w:w="3701" w:type="dxa"/>
            <w:gridSpan w:val="2"/>
            <w:hideMark/>
          </w:tcPr>
          <w:p w14:paraId="7D6BD8EA" w14:textId="77777777" w:rsidR="005B5AED" w:rsidRPr="005B5AED" w:rsidRDefault="005B5AED" w:rsidP="005B5AED">
            <w:pPr>
              <w:spacing w:after="160" w:line="278" w:lineRule="auto"/>
              <w:rPr>
                <w:b/>
                <w:bCs/>
              </w:rPr>
            </w:pPr>
            <w:r w:rsidRPr="005B5AED">
              <w:rPr>
                <w:b/>
                <w:bCs/>
              </w:rPr>
              <w:t>Propósito</w:t>
            </w:r>
          </w:p>
        </w:tc>
      </w:tr>
      <w:tr w:rsidR="005B5AED" w:rsidRPr="005B5AED" w14:paraId="4286189F" w14:textId="77777777" w:rsidTr="006E2D00">
        <w:trPr>
          <w:gridAfter w:val="1"/>
          <w:wAfter w:w="32" w:type="dxa"/>
        </w:trPr>
        <w:tc>
          <w:tcPr>
            <w:tcW w:w="0" w:type="auto"/>
            <w:hideMark/>
          </w:tcPr>
          <w:p w14:paraId="79FD5857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trg_before_insert_reporte_financiero</w:t>
            </w:r>
            <w:proofErr w:type="spellEnd"/>
          </w:p>
        </w:tc>
        <w:tc>
          <w:tcPr>
            <w:tcW w:w="1257" w:type="dxa"/>
            <w:hideMark/>
          </w:tcPr>
          <w:p w14:paraId="07330BDA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BEFORE INSERT</w:t>
            </w:r>
          </w:p>
        </w:tc>
        <w:tc>
          <w:tcPr>
            <w:tcW w:w="3701" w:type="dxa"/>
            <w:gridSpan w:val="2"/>
            <w:hideMark/>
          </w:tcPr>
          <w:p w14:paraId="4C5A629E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Valida que </w:t>
            </w:r>
            <w:proofErr w:type="spellStart"/>
            <w:r w:rsidRPr="005B5AED">
              <w:t>id_periodo_contable</w:t>
            </w:r>
            <w:proofErr w:type="spellEnd"/>
            <w:r w:rsidRPr="005B5AED">
              <w:t xml:space="preserve"> está en estado CERRADO</w:t>
            </w:r>
          </w:p>
        </w:tc>
      </w:tr>
      <w:tr w:rsidR="005B5AED" w:rsidRPr="005B5AED" w14:paraId="0277783E" w14:textId="77777777" w:rsidTr="006E2D00">
        <w:trPr>
          <w:gridAfter w:val="1"/>
          <w:wAfter w:w="32" w:type="dxa"/>
        </w:trPr>
        <w:tc>
          <w:tcPr>
            <w:tcW w:w="0" w:type="auto"/>
            <w:hideMark/>
          </w:tcPr>
          <w:p w14:paraId="0B901D58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trg_after_insert_reporte_financiero</w:t>
            </w:r>
            <w:proofErr w:type="spellEnd"/>
          </w:p>
        </w:tc>
        <w:tc>
          <w:tcPr>
            <w:tcW w:w="1257" w:type="dxa"/>
            <w:hideMark/>
          </w:tcPr>
          <w:p w14:paraId="32C28279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INSERT</w:t>
            </w:r>
          </w:p>
        </w:tc>
        <w:tc>
          <w:tcPr>
            <w:tcW w:w="3701" w:type="dxa"/>
            <w:gridSpan w:val="2"/>
            <w:hideMark/>
          </w:tcPr>
          <w:p w14:paraId="6B143D10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Crea entrada en </w:t>
            </w:r>
            <w:proofErr w:type="spellStart"/>
            <w:r w:rsidRPr="005B5AED">
              <w:t>auditorias_reportes</w:t>
            </w:r>
            <w:proofErr w:type="spellEnd"/>
            <w:r w:rsidRPr="005B5AED">
              <w:t xml:space="preserve"> con </w:t>
            </w:r>
            <w:proofErr w:type="spellStart"/>
            <w:r w:rsidRPr="005B5AED">
              <w:t>snapshot</w:t>
            </w:r>
            <w:proofErr w:type="spellEnd"/>
            <w:r w:rsidRPr="005B5AED">
              <w:t xml:space="preserve"> </w:t>
            </w:r>
            <w:proofErr w:type="spellStart"/>
            <w:r w:rsidRPr="005B5AED">
              <w:t>timestamp</w:t>
            </w:r>
            <w:proofErr w:type="spellEnd"/>
          </w:p>
        </w:tc>
      </w:tr>
      <w:tr w:rsidR="005B5AED" w:rsidRPr="005B5AED" w14:paraId="6856BEC9" w14:textId="77777777" w:rsidTr="006E2D00">
        <w:trPr>
          <w:gridAfter w:val="1"/>
          <w:wAfter w:w="32" w:type="dxa"/>
        </w:trPr>
        <w:tc>
          <w:tcPr>
            <w:tcW w:w="3838" w:type="dxa"/>
            <w:hideMark/>
          </w:tcPr>
          <w:p w14:paraId="3FAEFC79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t>trg_before_insert_accion_critica</w:t>
            </w:r>
            <w:proofErr w:type="spellEnd"/>
          </w:p>
        </w:tc>
        <w:tc>
          <w:tcPr>
            <w:tcW w:w="1257" w:type="dxa"/>
            <w:hideMark/>
          </w:tcPr>
          <w:p w14:paraId="37187836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BEFORE INSERT</w:t>
            </w:r>
          </w:p>
        </w:tc>
        <w:tc>
          <w:tcPr>
            <w:tcW w:w="0" w:type="auto"/>
            <w:gridSpan w:val="2"/>
            <w:hideMark/>
          </w:tcPr>
          <w:p w14:paraId="40C889AE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 xml:space="preserve">Aplica regla de precedencia: si </w:t>
            </w:r>
            <w:proofErr w:type="spellStart"/>
            <w:r w:rsidRPr="005B5AED">
              <w:t>nivel_criticidad</w:t>
            </w:r>
            <w:proofErr w:type="spellEnd"/>
            <w:r w:rsidRPr="005B5AED">
              <w:t xml:space="preserve"> = </w:t>
            </w:r>
            <w:proofErr w:type="gramStart"/>
            <w:r w:rsidRPr="005B5AED">
              <w:t>CRITICA</w:t>
            </w:r>
            <w:proofErr w:type="gramEnd"/>
            <w:r w:rsidRPr="005B5AED">
              <w:t xml:space="preserve"> pero </w:t>
            </w:r>
            <w:proofErr w:type="spellStart"/>
            <w:r w:rsidRPr="005B5AED">
              <w:t>requiere_confirmacion</w:t>
            </w:r>
            <w:proofErr w:type="spellEnd"/>
            <w:r w:rsidRPr="005B5AED">
              <w:t xml:space="preserve"> = false, corrige a true y registra advertencia en log</w:t>
            </w:r>
          </w:p>
        </w:tc>
      </w:tr>
      <w:tr w:rsidR="005B5AED" w:rsidRPr="005B5AED" w14:paraId="3E45363E" w14:textId="77777777" w:rsidTr="006E2D00">
        <w:trPr>
          <w:gridAfter w:val="1"/>
          <w:wAfter w:w="32" w:type="dxa"/>
        </w:trPr>
        <w:tc>
          <w:tcPr>
            <w:tcW w:w="3838" w:type="dxa"/>
            <w:hideMark/>
          </w:tcPr>
          <w:p w14:paraId="5A01503B" w14:textId="77777777" w:rsidR="005B5AED" w:rsidRPr="005B5AED" w:rsidRDefault="005B5AED" w:rsidP="005B5AED">
            <w:pPr>
              <w:spacing w:after="160" w:line="278" w:lineRule="auto"/>
            </w:pPr>
            <w:proofErr w:type="spellStart"/>
            <w:r w:rsidRPr="005B5AED">
              <w:lastRenderedPageBreak/>
              <w:t>trg_after_insert_dashboard</w:t>
            </w:r>
            <w:proofErr w:type="spellEnd"/>
          </w:p>
        </w:tc>
        <w:tc>
          <w:tcPr>
            <w:tcW w:w="1257" w:type="dxa"/>
            <w:hideMark/>
          </w:tcPr>
          <w:p w14:paraId="7F6FC5D7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AFTER INSERT</w:t>
            </w:r>
          </w:p>
        </w:tc>
        <w:tc>
          <w:tcPr>
            <w:tcW w:w="0" w:type="auto"/>
            <w:gridSpan w:val="2"/>
            <w:hideMark/>
          </w:tcPr>
          <w:p w14:paraId="7E05C436" w14:textId="77777777" w:rsidR="005B5AED" w:rsidRPr="005B5AED" w:rsidRDefault="005B5AED" w:rsidP="005B5AED">
            <w:pPr>
              <w:spacing w:after="160" w:line="278" w:lineRule="auto"/>
            </w:pPr>
            <w:r w:rsidRPr="005B5AED">
              <w:t>Crea los widgets predeterminados según el rol del usuario asociado</w:t>
            </w:r>
          </w:p>
        </w:tc>
      </w:tr>
    </w:tbl>
    <w:p w14:paraId="1FE0FA2E" w14:textId="77777777" w:rsidR="005B5AED" w:rsidRPr="005B5AED" w:rsidRDefault="005B5AED" w:rsidP="005B5AED"/>
    <w:p w14:paraId="39B117D3" w14:textId="77777777" w:rsidR="00390EAC" w:rsidRPr="00B24FC1" w:rsidRDefault="00390EAC" w:rsidP="00390EAC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s-CO"/>
          <w14:ligatures w14:val="none"/>
        </w:rPr>
      </w:pPr>
    </w:p>
    <w:p w14:paraId="4B2B6F74" w14:textId="34561383" w:rsidR="00D87968" w:rsidRDefault="00D87968" w:rsidP="00B24FC1">
      <w:pPr>
        <w:pStyle w:val="Ttulo2"/>
      </w:pPr>
      <w:bookmarkStart w:id="4" w:name="_Toc229071515"/>
      <w:bookmarkStart w:id="5" w:name="_Toc229071535"/>
      <w:r w:rsidRPr="00B24FC1">
        <w:t xml:space="preserve">Store </w:t>
      </w:r>
      <w:proofErr w:type="spellStart"/>
      <w:r w:rsidRPr="00B24FC1">
        <w:t>Procedure</w:t>
      </w:r>
      <w:bookmarkEnd w:id="4"/>
      <w:bookmarkEnd w:id="5"/>
      <w:proofErr w:type="spellEnd"/>
    </w:p>
    <w:p w14:paraId="6E37095F" w14:textId="77777777" w:rsidR="006E2D00" w:rsidRPr="006E2D00" w:rsidRDefault="006E2D00" w:rsidP="006E2D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55"/>
        <w:gridCol w:w="4373"/>
      </w:tblGrid>
      <w:tr w:rsidR="006E2D00" w:rsidRPr="006E2D00" w14:paraId="4CD9DFDF" w14:textId="77777777" w:rsidTr="006E2D00">
        <w:tc>
          <w:tcPr>
            <w:tcW w:w="0" w:type="auto"/>
            <w:hideMark/>
          </w:tcPr>
          <w:p w14:paraId="71DF697B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sp_cargar_dashboard_por_rol</w:t>
            </w:r>
            <w:proofErr w:type="spellEnd"/>
          </w:p>
        </w:tc>
        <w:tc>
          <w:tcPr>
            <w:tcW w:w="0" w:type="auto"/>
            <w:hideMark/>
          </w:tcPr>
          <w:p w14:paraId="22DE7FCF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Orquesta la carga inicial del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dashboard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: valida permisos de finca, lanza consultas paralelas a módulos fuente, construye widgets por rol, maneja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timeouts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individuales de 2 s</w:t>
            </w:r>
          </w:p>
        </w:tc>
      </w:tr>
      <w:tr w:rsidR="006E2D00" w:rsidRPr="006E2D00" w14:paraId="7CE25E99" w14:textId="77777777" w:rsidTr="006E2D00">
        <w:tc>
          <w:tcPr>
            <w:tcW w:w="0" w:type="auto"/>
            <w:hideMark/>
          </w:tcPr>
          <w:p w14:paraId="6A8AEA95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sp_actualizar_widget_dashboard</w:t>
            </w:r>
            <w:proofErr w:type="spellEnd"/>
          </w:p>
        </w:tc>
        <w:tc>
          <w:tcPr>
            <w:tcW w:w="0" w:type="auto"/>
            <w:hideMark/>
          </w:tcPr>
          <w:p w14:paraId="6E563955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Refresca un widget individual con nuevos datos; si el módulo fuente falló, marca el widget como SIN_DATOS sin afectar los demás</w:t>
            </w:r>
          </w:p>
        </w:tc>
      </w:tr>
      <w:tr w:rsidR="006E2D00" w:rsidRPr="006E2D00" w14:paraId="2C71E300" w14:textId="77777777" w:rsidTr="006E2D00">
        <w:tc>
          <w:tcPr>
            <w:tcW w:w="0" w:type="auto"/>
            <w:hideMark/>
          </w:tcPr>
          <w:p w14:paraId="1903F4B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sp_cambiar_finca_activa</w:t>
            </w:r>
            <w:proofErr w:type="spellEnd"/>
          </w:p>
        </w:tc>
        <w:tc>
          <w:tcPr>
            <w:tcW w:w="0" w:type="auto"/>
            <w:hideMark/>
          </w:tcPr>
          <w:p w14:paraId="47D0B30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Cambia la finca seleccionada en el selector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multi-finca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y dispara actualización de todos los widgets</w:t>
            </w:r>
          </w:p>
        </w:tc>
      </w:tr>
      <w:tr w:rsidR="006E2D00" w:rsidRPr="006E2D00" w14:paraId="44CE4546" w14:textId="77777777" w:rsidTr="006E2D00">
        <w:tc>
          <w:tcPr>
            <w:tcW w:w="0" w:type="auto"/>
            <w:hideMark/>
          </w:tcPr>
          <w:p w14:paraId="297E2E6A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sp_registrar_estado_sincronizacion_modulo</w:t>
            </w:r>
            <w:proofErr w:type="spellEnd"/>
          </w:p>
        </w:tc>
        <w:tc>
          <w:tcPr>
            <w:tcW w:w="0" w:type="auto"/>
            <w:hideMark/>
          </w:tcPr>
          <w:p w14:paraId="68C7672E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Actualiza el estado de sincronización (SINCRONIZADO / SINCRONIZANDO / OFFLINE / CONFLICTO) para un módulo específico en el panel lateral</w:t>
            </w:r>
          </w:p>
        </w:tc>
      </w:tr>
      <w:tr w:rsidR="006E2D00" w:rsidRPr="006E2D00" w14:paraId="03F33C58" w14:textId="77777777" w:rsidTr="006E2D00">
        <w:tc>
          <w:tcPr>
            <w:tcW w:w="0" w:type="auto"/>
            <w:hideMark/>
          </w:tcPr>
          <w:p w14:paraId="33585121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sp_recalcular_semaforo_infraestructura</w:t>
            </w:r>
            <w:proofErr w:type="spellEnd"/>
          </w:p>
        </w:tc>
        <w:tc>
          <w:tcPr>
            <w:tcW w:w="0" w:type="auto"/>
            <w:hideMark/>
          </w:tcPr>
          <w:p w14:paraId="5E2D1E60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Recalcula el semáforo de una infraestructura fusionando alertas vigentes de M03 y M04; persiste el nuevo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snapshots_kpi</w:t>
            </w:r>
            <w:proofErr w:type="spellEnd"/>
          </w:p>
        </w:tc>
      </w:tr>
      <w:tr w:rsidR="006E2D00" w:rsidRPr="006E2D00" w14:paraId="2CD3F1FE" w14:textId="77777777" w:rsidTr="006E2D00">
        <w:tc>
          <w:tcPr>
            <w:tcW w:w="0" w:type="auto"/>
            <w:hideMark/>
          </w:tcPr>
          <w:p w14:paraId="144FED03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sp_solicitar_generacion_reporte</w:t>
            </w:r>
            <w:proofErr w:type="spellEnd"/>
          </w:p>
        </w:tc>
        <w:tc>
          <w:tcPr>
            <w:tcW w:w="0" w:type="auto"/>
            <w:hideMark/>
          </w:tcPr>
          <w:p w14:paraId="59445093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Punto de entrada principal: valida permisos, verifica período cerrado, estima registros, crea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snapshot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lógico de datos, construye vista previa y decide ejecución síncrona o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background</w:t>
            </w:r>
            <w:proofErr w:type="spellEnd"/>
          </w:p>
        </w:tc>
      </w:tr>
      <w:tr w:rsidR="006E2D00" w:rsidRPr="006E2D00" w14:paraId="58749E01" w14:textId="77777777" w:rsidTr="006E2D00">
        <w:tc>
          <w:tcPr>
            <w:tcW w:w="0" w:type="auto"/>
            <w:hideMark/>
          </w:tcPr>
          <w:p w14:paraId="0359DF77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sp_generar_reporte_sincrono</w:t>
            </w:r>
            <w:proofErr w:type="spellEnd"/>
          </w:p>
        </w:tc>
        <w:tc>
          <w:tcPr>
            <w:tcW w:w="0" w:type="auto"/>
            <w:hideMark/>
          </w:tcPr>
          <w:p w14:paraId="29DE83D7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Genera el reporte completo (PDF o Excel) de forma síncrona para solicitudes ≤ 1 000 registros; habilita descarga inmediata</w:t>
            </w:r>
          </w:p>
        </w:tc>
      </w:tr>
      <w:tr w:rsidR="006E2D00" w:rsidRPr="006E2D00" w14:paraId="4710C665" w14:textId="77777777" w:rsidTr="006E2D00">
        <w:tc>
          <w:tcPr>
            <w:tcW w:w="0" w:type="auto"/>
            <w:hideMark/>
          </w:tcPr>
          <w:p w14:paraId="4C8D78D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lastRenderedPageBreak/>
              <w:t>sp_encolar_reporte_background</w:t>
            </w:r>
            <w:proofErr w:type="spellEnd"/>
          </w:p>
        </w:tc>
        <w:tc>
          <w:tcPr>
            <w:tcW w:w="0" w:type="auto"/>
            <w:hideMark/>
          </w:tcPr>
          <w:p w14:paraId="6A61DAB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Encola la generación para solicitudes &gt; 1 000 registros; registra estado EN_PROCESO y notifica al usuario vía RF-105 cuando finalice</w:t>
            </w:r>
          </w:p>
        </w:tc>
      </w:tr>
      <w:tr w:rsidR="006E2D00" w:rsidRPr="006E2D00" w14:paraId="231C2624" w14:textId="77777777" w:rsidTr="006E2D00">
        <w:tc>
          <w:tcPr>
            <w:tcW w:w="0" w:type="auto"/>
            <w:hideMark/>
          </w:tcPr>
          <w:p w14:paraId="04609155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sp_reintentar_reporte_fallido</w:t>
            </w:r>
            <w:proofErr w:type="spellEnd"/>
          </w:p>
        </w:tc>
        <w:tc>
          <w:tcPr>
            <w:tcW w:w="0" w:type="auto"/>
            <w:hideMark/>
          </w:tcPr>
          <w:p w14:paraId="07B4187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Ejecuta hasta 2 reintentos automáticos con intervalo de 30 s; marca FALLIDO tras agotar intentos y notifica vía RF-105</w:t>
            </w:r>
          </w:p>
        </w:tc>
      </w:tr>
      <w:tr w:rsidR="006E2D00" w:rsidRPr="006E2D00" w14:paraId="718CF954" w14:textId="77777777" w:rsidTr="006E2D00">
        <w:tc>
          <w:tcPr>
            <w:tcW w:w="0" w:type="auto"/>
            <w:hideMark/>
          </w:tcPr>
          <w:p w14:paraId="53418932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sp_cancelar_reporte_en_proceso</w:t>
            </w:r>
            <w:proofErr w:type="spellEnd"/>
          </w:p>
        </w:tc>
        <w:tc>
          <w:tcPr>
            <w:tcW w:w="0" w:type="auto"/>
            <w:hideMark/>
          </w:tcPr>
          <w:p w14:paraId="14393402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Permite al usuario cancelar manualmente un reporte en estado EN_PROCESO; lo marca como CANCELADO y detiene reintentos</w:t>
            </w:r>
          </w:p>
        </w:tc>
      </w:tr>
      <w:tr w:rsidR="006E2D00" w:rsidRPr="006E2D00" w14:paraId="51D8C735" w14:textId="77777777" w:rsidTr="006E2D00">
        <w:tc>
          <w:tcPr>
            <w:tcW w:w="0" w:type="auto"/>
            <w:hideMark/>
          </w:tcPr>
          <w:p w14:paraId="424AC2DF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sp_expirar_reportes_vencidos</w:t>
            </w:r>
            <w:proofErr w:type="spellEnd"/>
          </w:p>
        </w:tc>
        <w:tc>
          <w:tcPr>
            <w:tcW w:w="0" w:type="auto"/>
            <w:hideMark/>
          </w:tcPr>
          <w:p w14:paraId="4922A9CC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Job programado: marca como EXPIRADO y elimina del almacenamiento los archivos con más de 48 h de antigüedad</w:t>
            </w:r>
          </w:p>
        </w:tc>
      </w:tr>
      <w:tr w:rsidR="006E2D00" w:rsidRPr="006E2D00" w14:paraId="309B4C1E" w14:textId="77777777" w:rsidTr="006E2D00">
        <w:tc>
          <w:tcPr>
            <w:tcW w:w="0" w:type="auto"/>
            <w:hideMark/>
          </w:tcPr>
          <w:p w14:paraId="4FDF3CE1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sp_validar_token_descarga_reporte</w:t>
            </w:r>
            <w:proofErr w:type="spellEnd"/>
          </w:p>
        </w:tc>
        <w:tc>
          <w:tcPr>
            <w:tcW w:w="0" w:type="auto"/>
            <w:hideMark/>
          </w:tcPr>
          <w:p w14:paraId="422F6DF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Verifica que el token no ha vencido y que el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id_usuario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solicitante coincide con el generador; retorna la ruta del archivo o error 403/410</w:t>
            </w:r>
          </w:p>
        </w:tc>
      </w:tr>
      <w:tr w:rsidR="006E2D00" w:rsidRPr="006E2D00" w14:paraId="0A018389" w14:textId="77777777" w:rsidTr="006E2D00">
        <w:tc>
          <w:tcPr>
            <w:tcW w:w="0" w:type="auto"/>
            <w:hideMark/>
          </w:tcPr>
          <w:p w14:paraId="057A4BE7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sp_construir_vista_previa_reporte</w:t>
            </w:r>
            <w:proofErr w:type="spellEnd"/>
          </w:p>
        </w:tc>
        <w:tc>
          <w:tcPr>
            <w:tcW w:w="0" w:type="auto"/>
            <w:hideMark/>
          </w:tcPr>
          <w:p w14:paraId="3FBE7E5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Genera las primeras 20 filas o el resumen ejecutivo del reporte para mostrar antes de confirmar la exportación</w:t>
            </w:r>
          </w:p>
        </w:tc>
      </w:tr>
      <w:tr w:rsidR="006E2D00" w:rsidRPr="006E2D00" w14:paraId="6ADEA923" w14:textId="77777777" w:rsidTr="006E2D00">
        <w:tc>
          <w:tcPr>
            <w:tcW w:w="0" w:type="auto"/>
            <w:hideMark/>
          </w:tcPr>
          <w:p w14:paraId="54052DE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sp_procesar_evento_notificacion</w:t>
            </w:r>
            <w:proofErr w:type="spellEnd"/>
          </w:p>
        </w:tc>
        <w:tc>
          <w:tcPr>
            <w:tcW w:w="0" w:type="auto"/>
            <w:hideMark/>
          </w:tcPr>
          <w:p w14:paraId="65BEFC37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Punto de entrada: recibe el evento de M02–M08, determina nivel,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deduplica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>, persiste en IN_APP y despacha PUSH/EMAIL según urgencia</w:t>
            </w:r>
          </w:p>
        </w:tc>
      </w:tr>
      <w:tr w:rsidR="006E2D00" w:rsidRPr="006E2D00" w14:paraId="4C26901A" w14:textId="77777777" w:rsidTr="006E2D00">
        <w:tc>
          <w:tcPr>
            <w:tcW w:w="0" w:type="auto"/>
            <w:hideMark/>
          </w:tcPr>
          <w:p w14:paraId="06CA9513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sp_marcar_notificacion_leida</w:t>
            </w:r>
            <w:proofErr w:type="spellEnd"/>
          </w:p>
        </w:tc>
        <w:tc>
          <w:tcPr>
            <w:tcW w:w="0" w:type="auto"/>
            <w:hideMark/>
          </w:tcPr>
          <w:p w14:paraId="24C59D0C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Transiciona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estado NUEVA → LEIDA; registra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timestamp_leida</w:t>
            </w:r>
            <w:proofErr w:type="spellEnd"/>
          </w:p>
        </w:tc>
      </w:tr>
      <w:tr w:rsidR="006E2D00" w:rsidRPr="006E2D00" w14:paraId="658F79F1" w14:textId="77777777" w:rsidTr="006E2D00">
        <w:tc>
          <w:tcPr>
            <w:tcW w:w="0" w:type="auto"/>
            <w:hideMark/>
          </w:tcPr>
          <w:p w14:paraId="21741A4B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sp_marcar_notificacion_atendida</w:t>
            </w:r>
            <w:proofErr w:type="spellEnd"/>
          </w:p>
        </w:tc>
        <w:tc>
          <w:tcPr>
            <w:tcW w:w="0" w:type="auto"/>
            <w:hideMark/>
          </w:tcPr>
          <w:p w14:paraId="7E217B9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Transiciona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LEIDA → ATENDIDA; valida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accion_documentada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≥ 20 caracteres válidos para alertas CRITICAS; registra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timestamp_atendida</w:t>
            </w:r>
            <w:proofErr w:type="spellEnd"/>
          </w:p>
        </w:tc>
      </w:tr>
      <w:tr w:rsidR="006E2D00" w:rsidRPr="006E2D00" w14:paraId="24B99B9F" w14:textId="77777777" w:rsidTr="006E2D00">
        <w:tc>
          <w:tcPr>
            <w:tcW w:w="0" w:type="auto"/>
            <w:hideMark/>
          </w:tcPr>
          <w:p w14:paraId="336D744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sp_descartar_notificacion</w:t>
            </w:r>
            <w:proofErr w:type="spellEnd"/>
          </w:p>
        </w:tc>
        <w:tc>
          <w:tcPr>
            <w:tcW w:w="0" w:type="auto"/>
            <w:hideMark/>
          </w:tcPr>
          <w:p w14:paraId="0912790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Transiciona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LEIDA → DESCARTADA; bloquea la acción si el nivel es CRITICA y muestra mensaje orientativo</w:t>
            </w:r>
          </w:p>
        </w:tc>
      </w:tr>
      <w:tr w:rsidR="006E2D00" w:rsidRPr="006E2D00" w14:paraId="27EEA86F" w14:textId="77777777" w:rsidTr="006E2D00">
        <w:tc>
          <w:tcPr>
            <w:tcW w:w="0" w:type="auto"/>
            <w:hideMark/>
          </w:tcPr>
          <w:p w14:paraId="66C525D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lastRenderedPageBreak/>
              <w:t>sp_reintentar_envio_push</w:t>
            </w:r>
            <w:proofErr w:type="spellEnd"/>
          </w:p>
        </w:tc>
        <w:tc>
          <w:tcPr>
            <w:tcW w:w="0" w:type="auto"/>
            <w:hideMark/>
          </w:tcPr>
          <w:p w14:paraId="344A781C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Reintenta el canal PUSH hasta 3 veces (1 min / 5 min / 15 min); si falla el tercer intento, registra en log técnico y mantiene IN_APP activo</w:t>
            </w:r>
          </w:p>
        </w:tc>
      </w:tr>
      <w:tr w:rsidR="006E2D00" w:rsidRPr="006E2D00" w14:paraId="0F170CEC" w14:textId="77777777" w:rsidTr="006E2D00">
        <w:tc>
          <w:tcPr>
            <w:tcW w:w="0" w:type="auto"/>
            <w:hideMark/>
          </w:tcPr>
          <w:p w14:paraId="36C0F1C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sp_archivar_notificaciones_antiguas</w:t>
            </w:r>
            <w:proofErr w:type="spellEnd"/>
          </w:p>
        </w:tc>
        <w:tc>
          <w:tcPr>
            <w:tcW w:w="0" w:type="auto"/>
            <w:hideMark/>
          </w:tcPr>
          <w:p w14:paraId="230843A0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Job programado: archiva notificaciones con más de 90 días; las elimina del panel principal sin borrar el registro</w:t>
            </w:r>
          </w:p>
        </w:tc>
      </w:tr>
      <w:tr w:rsidR="006E2D00" w:rsidRPr="006E2D00" w14:paraId="64F67F62" w14:textId="77777777" w:rsidTr="006E2D00">
        <w:tc>
          <w:tcPr>
            <w:tcW w:w="0" w:type="auto"/>
            <w:hideMark/>
          </w:tcPr>
          <w:p w14:paraId="6EBAC5A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sp_purgar_notificaciones_informativas</w:t>
            </w:r>
            <w:proofErr w:type="spellEnd"/>
          </w:p>
        </w:tc>
        <w:tc>
          <w:tcPr>
            <w:tcW w:w="0" w:type="auto"/>
            <w:hideMark/>
          </w:tcPr>
          <w:p w14:paraId="0E3D691F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Job programado: elimina notificaciones INFORMATIVAS en estado LEIDA o DESCARTADA con más de 30 días</w:t>
            </w:r>
          </w:p>
        </w:tc>
      </w:tr>
      <w:tr w:rsidR="006E2D00" w:rsidRPr="006E2D00" w14:paraId="1A1A831F" w14:textId="77777777" w:rsidTr="006E2D00">
        <w:tc>
          <w:tcPr>
            <w:tcW w:w="0" w:type="auto"/>
            <w:hideMark/>
          </w:tcPr>
          <w:p w14:paraId="1141E8DE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sp_escalar_alerta_patologia_recurrente</w:t>
            </w:r>
            <w:proofErr w:type="spellEnd"/>
          </w:p>
        </w:tc>
        <w:tc>
          <w:tcPr>
            <w:tcW w:w="0" w:type="auto"/>
            <w:hideMark/>
          </w:tcPr>
          <w:p w14:paraId="288F3CC1" w14:textId="58A81DB6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Aplica la regla de escalamiento: si el activo acumula ≥ 3 alertas CRITICAS en los últimos 7 días, escala la nueva a CRITICA independientemente del nivel sugerido</w:t>
            </w:r>
          </w:p>
        </w:tc>
      </w:tr>
    </w:tbl>
    <w:tbl>
      <w:tblPr>
        <w:tblStyle w:val="Tablaconcuadrcula"/>
        <w:tblpPr w:leftFromText="141" w:rightFromText="141" w:vertAnchor="text" w:tblpY="1"/>
        <w:tblW w:w="8784" w:type="dxa"/>
        <w:tblLook w:val="04A0" w:firstRow="1" w:lastRow="0" w:firstColumn="1" w:lastColumn="0" w:noHBand="0" w:noVBand="1"/>
      </w:tblPr>
      <w:tblGrid>
        <w:gridCol w:w="4531"/>
        <w:gridCol w:w="4253"/>
      </w:tblGrid>
      <w:tr w:rsidR="006E2D00" w:rsidRPr="006E2D00" w14:paraId="083C52B0" w14:textId="77777777" w:rsidTr="00213082">
        <w:tc>
          <w:tcPr>
            <w:tcW w:w="4531" w:type="dxa"/>
            <w:hideMark/>
          </w:tcPr>
          <w:p w14:paraId="3108B3A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sp_construir_vista_historial_clinico</w:t>
            </w:r>
            <w:proofErr w:type="spellEnd"/>
          </w:p>
        </w:tc>
        <w:tc>
          <w:tcPr>
            <w:tcW w:w="4253" w:type="dxa"/>
            <w:hideMark/>
          </w:tcPr>
          <w:p w14:paraId="35E0B2E9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Orquesta las consultas paralelas a RF-67 (M04), RF-41 (M02) y RF-72 (M04); normaliza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timestamps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a UTC-5; construye la línea de tiempo con reglas de colisión y correspondencia temporal</w:t>
            </w:r>
          </w:p>
        </w:tc>
      </w:tr>
      <w:tr w:rsidR="006E2D00" w:rsidRPr="006E2D00" w14:paraId="3C86481C" w14:textId="77777777" w:rsidTr="00213082">
        <w:tc>
          <w:tcPr>
            <w:tcW w:w="4531" w:type="dxa"/>
            <w:hideMark/>
          </w:tcPr>
          <w:p w14:paraId="755162CB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sp_recalcular_tvco_activo</w:t>
            </w:r>
            <w:proofErr w:type="spellEnd"/>
          </w:p>
        </w:tc>
        <w:tc>
          <w:tcPr>
            <w:tcW w:w="4253" w:type="dxa"/>
            <w:hideMark/>
          </w:tcPr>
          <w:p w14:paraId="4E4808CC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Recalcula TVCO completa para un activo: excluye inferencias sin retroalimentación y las conflictivas del numerador y denominador; actualiza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historiales_clinicos</w:t>
            </w:r>
            <w:proofErr w:type="spellEnd"/>
          </w:p>
        </w:tc>
      </w:tr>
      <w:tr w:rsidR="006E2D00" w:rsidRPr="006E2D00" w14:paraId="3E60B0C9" w14:textId="77777777" w:rsidTr="00213082">
        <w:tc>
          <w:tcPr>
            <w:tcW w:w="4531" w:type="dxa"/>
            <w:hideMark/>
          </w:tcPr>
          <w:p w14:paraId="591E82F1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sp_registrar_retroalimentacion_clinica</w:t>
            </w:r>
            <w:proofErr w:type="spellEnd"/>
          </w:p>
        </w:tc>
        <w:tc>
          <w:tcPr>
            <w:tcW w:w="4253" w:type="dxa"/>
            <w:hideMark/>
          </w:tcPr>
          <w:p w14:paraId="02923750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Registra una nueva entrada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append-only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en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retroalimentacion_feedback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>; detecta y marca conflicto si ya existe valoración distinta para la misma inferencia; dispara recálculo de TVCO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5"/>
        <w:gridCol w:w="4333"/>
      </w:tblGrid>
      <w:tr w:rsidR="006E2D00" w:rsidRPr="006E2D00" w14:paraId="78100361" w14:textId="77777777" w:rsidTr="006E2D00">
        <w:tc>
          <w:tcPr>
            <w:tcW w:w="0" w:type="auto"/>
            <w:hideMark/>
          </w:tcPr>
          <w:p w14:paraId="04B95AC6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sp_registrar_accion_critica_log</w:t>
            </w:r>
            <w:proofErr w:type="spellEnd"/>
          </w:p>
        </w:tc>
        <w:tc>
          <w:tcPr>
            <w:tcW w:w="0" w:type="auto"/>
            <w:hideMark/>
          </w:tcPr>
          <w:p w14:paraId="55DC1B4C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Persiste el log de una acción crítica con su clasificación, confirmación del usuario, datos de contexto y metadatos de retroalimentación</w:t>
            </w:r>
          </w:p>
        </w:tc>
      </w:tr>
      <w:tr w:rsidR="006E2D00" w:rsidRPr="006E2D00" w14:paraId="76915BD3" w14:textId="77777777" w:rsidTr="006E2D00">
        <w:tc>
          <w:tcPr>
            <w:tcW w:w="0" w:type="auto"/>
            <w:hideMark/>
          </w:tcPr>
          <w:p w14:paraId="5D242D78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sp_gestionar_cola_retroalimentacion_visual</w:t>
            </w:r>
            <w:proofErr w:type="spellEnd"/>
          </w:p>
        </w:tc>
        <w:tc>
          <w:tcPr>
            <w:tcW w:w="0" w:type="auto"/>
            <w:hideMark/>
          </w:tcPr>
          <w:p w14:paraId="4FF1492E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 xml:space="preserve">Administra la cola FIFO de mensajes ERROR_CON_ACCION; aplica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deduplicación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 por </w:t>
            </w:r>
            <w:proofErr w:type="spellStart"/>
            <w:r w:rsidRPr="006E2D00">
              <w:rPr>
                <w:rFonts w:cs="Times New Roman"/>
                <w:color w:val="000000" w:themeColor="text1"/>
              </w:rPr>
              <w:t>id_operacion</w:t>
            </w:r>
            <w:proofErr w:type="spellEnd"/>
            <w:r w:rsidRPr="006E2D00">
              <w:rPr>
                <w:rFonts w:cs="Times New Roman"/>
                <w:color w:val="000000" w:themeColor="text1"/>
              </w:rPr>
              <w:t xml:space="preserve">; </w:t>
            </w:r>
            <w:proofErr w:type="gramStart"/>
            <w:r w:rsidRPr="006E2D00">
              <w:rPr>
                <w:rFonts w:cs="Times New Roman"/>
                <w:color w:val="000000" w:themeColor="text1"/>
              </w:rPr>
              <w:t xml:space="preserve">activa </w:t>
            </w:r>
            <w:r w:rsidRPr="006E2D00">
              <w:rPr>
                <w:rFonts w:cs="Times New Roman"/>
                <w:color w:val="000000" w:themeColor="text1"/>
              </w:rPr>
              <w:lastRenderedPageBreak/>
              <w:t>banner</w:t>
            </w:r>
            <w:proofErr w:type="gramEnd"/>
            <w:r w:rsidRPr="006E2D00">
              <w:rPr>
                <w:rFonts w:cs="Times New Roman"/>
                <w:color w:val="000000" w:themeColor="text1"/>
              </w:rPr>
              <w:t xml:space="preserve"> de saturación cuando supera 5 mensajes pendientes</w:t>
            </w:r>
          </w:p>
        </w:tc>
      </w:tr>
      <w:tr w:rsidR="006E2D00" w:rsidRPr="006E2D00" w14:paraId="0F579726" w14:textId="77777777" w:rsidTr="006E2D00">
        <w:tc>
          <w:tcPr>
            <w:tcW w:w="0" w:type="auto"/>
            <w:hideMark/>
          </w:tcPr>
          <w:p w14:paraId="6512B44E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lastRenderedPageBreak/>
              <w:t>sp_actualizar_progreso_operacion_en_curso</w:t>
            </w:r>
            <w:proofErr w:type="spellEnd"/>
          </w:p>
        </w:tc>
        <w:tc>
          <w:tcPr>
            <w:tcW w:w="0" w:type="auto"/>
            <w:hideMark/>
          </w:tcPr>
          <w:p w14:paraId="199BF6CB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Actualiza el porcentaje de avance del indicador PROCESO_EN_CURSO en tiempo real para operaciones como cierre de período o generación de reporte</w:t>
            </w:r>
          </w:p>
        </w:tc>
      </w:tr>
      <w:tr w:rsidR="006E2D00" w:rsidRPr="006E2D00" w14:paraId="6B268EE7" w14:textId="77777777" w:rsidTr="006E2D00">
        <w:tc>
          <w:tcPr>
            <w:tcW w:w="0" w:type="auto"/>
            <w:hideMark/>
          </w:tcPr>
          <w:p w14:paraId="0EAB11CD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proofErr w:type="spellStart"/>
            <w:r w:rsidRPr="006E2D00">
              <w:rPr>
                <w:rFonts w:cs="Times New Roman"/>
                <w:color w:val="000000" w:themeColor="text1"/>
              </w:rPr>
              <w:t>sp_resolver_conflicto_sincronizacion</w:t>
            </w:r>
            <w:proofErr w:type="spellEnd"/>
          </w:p>
        </w:tc>
        <w:tc>
          <w:tcPr>
            <w:tcW w:w="0" w:type="auto"/>
            <w:hideMark/>
          </w:tcPr>
          <w:p w14:paraId="53D69BDF" w14:textId="77777777" w:rsidR="006E2D00" w:rsidRPr="006E2D00" w:rsidRDefault="006E2D00" w:rsidP="006E2D00">
            <w:pPr>
              <w:spacing w:after="160" w:line="278" w:lineRule="auto"/>
              <w:rPr>
                <w:rFonts w:cs="Times New Roman"/>
                <w:color w:val="000000" w:themeColor="text1"/>
              </w:rPr>
            </w:pPr>
            <w:r w:rsidRPr="006E2D00">
              <w:rPr>
                <w:rFonts w:cs="Times New Roman"/>
                <w:color w:val="000000" w:themeColor="text1"/>
              </w:rPr>
              <w:t>Registra la resolución manual de un conflicto de sincronización para un módulo específico; actualiza el panel lateral y recalcula el estado global</w:t>
            </w:r>
          </w:p>
        </w:tc>
      </w:tr>
    </w:tbl>
    <w:p w14:paraId="4151C932" w14:textId="77777777" w:rsidR="00CA3ED4" w:rsidRPr="00B24FC1" w:rsidRDefault="00CA3ED4" w:rsidP="00267917">
      <w:pPr>
        <w:rPr>
          <w:rFonts w:cs="Times New Roman"/>
          <w:color w:val="000000" w:themeColor="text1"/>
        </w:rPr>
      </w:pPr>
    </w:p>
    <w:sectPr w:rsidR="00CA3ED4" w:rsidRPr="00B24FC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B3DB" w14:textId="77777777" w:rsidR="00A27E3E" w:rsidRDefault="00A27E3E" w:rsidP="00400D5C">
      <w:pPr>
        <w:spacing w:after="0" w:line="240" w:lineRule="auto"/>
      </w:pPr>
      <w:r>
        <w:separator/>
      </w:r>
    </w:p>
  </w:endnote>
  <w:endnote w:type="continuationSeparator" w:id="0">
    <w:p w14:paraId="3F5D4889" w14:textId="77777777" w:rsidR="00A27E3E" w:rsidRDefault="00A27E3E" w:rsidP="0040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500654"/>
      <w:docPartObj>
        <w:docPartGallery w:val="Page Numbers (Bottom of Page)"/>
        <w:docPartUnique/>
      </w:docPartObj>
    </w:sdtPr>
    <w:sdtContent>
      <w:p w14:paraId="65E219D5" w14:textId="3A457504" w:rsidR="00400D5C" w:rsidRDefault="00400D5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2835A6" w14:textId="77777777" w:rsidR="00400D5C" w:rsidRDefault="00400D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3DFE" w14:textId="77777777" w:rsidR="00A27E3E" w:rsidRDefault="00A27E3E" w:rsidP="00400D5C">
      <w:pPr>
        <w:spacing w:after="0" w:line="240" w:lineRule="auto"/>
      </w:pPr>
      <w:r>
        <w:separator/>
      </w:r>
    </w:p>
  </w:footnote>
  <w:footnote w:type="continuationSeparator" w:id="0">
    <w:p w14:paraId="1ED2F874" w14:textId="77777777" w:rsidR="00A27E3E" w:rsidRDefault="00A27E3E" w:rsidP="00400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83B0D"/>
    <w:multiLevelType w:val="hybridMultilevel"/>
    <w:tmpl w:val="AC5E2D2C"/>
    <w:lvl w:ilvl="0" w:tplc="4A0E647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E67D12">
      <w:numFmt w:val="bullet"/>
      <w:lvlText w:val="•"/>
      <w:lvlJc w:val="left"/>
      <w:pPr>
        <w:ind w:left="1818" w:hanging="361"/>
      </w:pPr>
      <w:rPr>
        <w:lang w:val="es-ES" w:eastAsia="en-US" w:bidi="ar-SA"/>
      </w:rPr>
    </w:lvl>
    <w:lvl w:ilvl="2" w:tplc="AAEEEDE0">
      <w:numFmt w:val="bullet"/>
      <w:lvlText w:val="•"/>
      <w:lvlJc w:val="left"/>
      <w:pPr>
        <w:ind w:left="2656" w:hanging="361"/>
      </w:pPr>
      <w:rPr>
        <w:lang w:val="es-ES" w:eastAsia="en-US" w:bidi="ar-SA"/>
      </w:rPr>
    </w:lvl>
    <w:lvl w:ilvl="3" w:tplc="71B49C76">
      <w:numFmt w:val="bullet"/>
      <w:lvlText w:val="•"/>
      <w:lvlJc w:val="left"/>
      <w:pPr>
        <w:ind w:left="3494" w:hanging="361"/>
      </w:pPr>
      <w:rPr>
        <w:lang w:val="es-ES" w:eastAsia="en-US" w:bidi="ar-SA"/>
      </w:rPr>
    </w:lvl>
    <w:lvl w:ilvl="4" w:tplc="E1B6B954">
      <w:numFmt w:val="bullet"/>
      <w:lvlText w:val="•"/>
      <w:lvlJc w:val="left"/>
      <w:pPr>
        <w:ind w:left="4332" w:hanging="361"/>
      </w:pPr>
      <w:rPr>
        <w:lang w:val="es-ES" w:eastAsia="en-US" w:bidi="ar-SA"/>
      </w:rPr>
    </w:lvl>
    <w:lvl w:ilvl="5" w:tplc="5D3E6AAC">
      <w:numFmt w:val="bullet"/>
      <w:lvlText w:val="•"/>
      <w:lvlJc w:val="left"/>
      <w:pPr>
        <w:ind w:left="5170" w:hanging="361"/>
      </w:pPr>
      <w:rPr>
        <w:lang w:val="es-ES" w:eastAsia="en-US" w:bidi="ar-SA"/>
      </w:rPr>
    </w:lvl>
    <w:lvl w:ilvl="6" w:tplc="B02ADDB4">
      <w:numFmt w:val="bullet"/>
      <w:lvlText w:val="•"/>
      <w:lvlJc w:val="left"/>
      <w:pPr>
        <w:ind w:left="6008" w:hanging="361"/>
      </w:pPr>
      <w:rPr>
        <w:lang w:val="es-ES" w:eastAsia="en-US" w:bidi="ar-SA"/>
      </w:rPr>
    </w:lvl>
    <w:lvl w:ilvl="7" w:tplc="C5EA42FC">
      <w:numFmt w:val="bullet"/>
      <w:lvlText w:val="•"/>
      <w:lvlJc w:val="left"/>
      <w:pPr>
        <w:ind w:left="6846" w:hanging="361"/>
      </w:pPr>
      <w:rPr>
        <w:lang w:val="es-ES" w:eastAsia="en-US" w:bidi="ar-SA"/>
      </w:rPr>
    </w:lvl>
    <w:lvl w:ilvl="8" w:tplc="0E24E31C">
      <w:numFmt w:val="bullet"/>
      <w:lvlText w:val="•"/>
      <w:lvlJc w:val="left"/>
      <w:pPr>
        <w:ind w:left="7684" w:hanging="361"/>
      </w:pPr>
      <w:rPr>
        <w:lang w:val="es-ES" w:eastAsia="en-US" w:bidi="ar-SA"/>
      </w:rPr>
    </w:lvl>
  </w:abstractNum>
  <w:num w:numId="1" w16cid:durableId="16620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C0"/>
    <w:rsid w:val="000E291A"/>
    <w:rsid w:val="0013127F"/>
    <w:rsid w:val="001A67BC"/>
    <w:rsid w:val="001B729E"/>
    <w:rsid w:val="001F0E7D"/>
    <w:rsid w:val="00213082"/>
    <w:rsid w:val="00233BAD"/>
    <w:rsid w:val="00267917"/>
    <w:rsid w:val="002A14BA"/>
    <w:rsid w:val="002E6461"/>
    <w:rsid w:val="00325D6A"/>
    <w:rsid w:val="003803F4"/>
    <w:rsid w:val="00390EAC"/>
    <w:rsid w:val="00397CB1"/>
    <w:rsid w:val="003F0F44"/>
    <w:rsid w:val="00400D5C"/>
    <w:rsid w:val="004276AF"/>
    <w:rsid w:val="005153B4"/>
    <w:rsid w:val="00556064"/>
    <w:rsid w:val="005B5AED"/>
    <w:rsid w:val="005C239E"/>
    <w:rsid w:val="005F22C0"/>
    <w:rsid w:val="00687671"/>
    <w:rsid w:val="006961EC"/>
    <w:rsid w:val="006E2D00"/>
    <w:rsid w:val="007C2E2E"/>
    <w:rsid w:val="007C3C5F"/>
    <w:rsid w:val="008445AF"/>
    <w:rsid w:val="00846DE4"/>
    <w:rsid w:val="008520BB"/>
    <w:rsid w:val="008A1E0E"/>
    <w:rsid w:val="00922B28"/>
    <w:rsid w:val="009643AA"/>
    <w:rsid w:val="009A5239"/>
    <w:rsid w:val="009E1833"/>
    <w:rsid w:val="00A15C12"/>
    <w:rsid w:val="00A27E3E"/>
    <w:rsid w:val="00B24FC1"/>
    <w:rsid w:val="00B51444"/>
    <w:rsid w:val="00CA3ED4"/>
    <w:rsid w:val="00CF314D"/>
    <w:rsid w:val="00D845D0"/>
    <w:rsid w:val="00D87968"/>
    <w:rsid w:val="00E01635"/>
    <w:rsid w:val="00F66B54"/>
    <w:rsid w:val="00FD6522"/>
    <w:rsid w:val="00FE14D3"/>
    <w:rsid w:val="00FF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58F6"/>
  <w15:chartTrackingRefBased/>
  <w15:docId w15:val="{F3291DBF-3534-4BCC-B45E-BF601F3D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D4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F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291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291A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2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9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796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8796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879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E291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D5C"/>
  </w:style>
  <w:style w:type="paragraph" w:styleId="Piedepgina">
    <w:name w:val="footer"/>
    <w:basedOn w:val="Normal"/>
    <w:link w:val="Piedepgina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D5C"/>
  </w:style>
  <w:style w:type="table" w:styleId="Tablaconcuadrcula">
    <w:name w:val="Table Grid"/>
    <w:basedOn w:val="Tablanormal"/>
    <w:uiPriority w:val="39"/>
    <w:rsid w:val="005B5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1490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38</cp:revision>
  <dcterms:created xsi:type="dcterms:W3CDTF">2026-04-25T22:01:00Z</dcterms:created>
  <dcterms:modified xsi:type="dcterms:W3CDTF">2026-05-09T22:46:00Z</dcterms:modified>
</cp:coreProperties>
</file>