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.0" w:type="dxa"/>
      </w:tblPr>
      <w:tblGrid>
        <w:gridCol w:w="2323"/>
        <w:gridCol w:w="2323"/>
        <w:gridCol w:w="2323"/>
        <w:gridCol w:w="2323"/>
        <w:gridCol w:w="2323"/>
      </w:tblGrid>
      <w:tr>
        <w:trPr>
          <w:trHeight w:hRule="exact" w:val="642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05839" cy="9448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9" cy="944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0" w:after="0"/>
              <w:ind w:left="96" w:right="0" w:firstLine="0"/>
              <w:jc w:val="lef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FFFFFF"/>
                <w:sz w:val="12"/>
              </w:rPr>
              <w:t>l4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4" w:after="0"/>
              <w:ind w:left="47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97889" cy="57658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889" cy="5765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60"/>
        </w:trPr>
        <w:tc>
          <w:tcPr>
            <w:tcW w:type="dxa" w:w="2323"/>
            <w:vMerge/>
            <w:tcBorders/>
          </w:tcPr>
          <w:p/>
        </w:tc>
        <w:tc>
          <w:tcPr>
            <w:tcW w:type="dxa" w:w="3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108" w:right="0" w:firstLine="0"/>
              <w:jc w:val="left"/>
            </w:pPr>
            <w:r>
              <w:rPr>
                <w:w w:val="101.45454406738281"/>
                <w:rFonts w:ascii="Calibri" w:hAnsi="Calibri" w:eastAsia="Calibri"/>
                <w:b w:val="0"/>
                <w:i w:val="0"/>
                <w:color w:val="041E42"/>
                <w:sz w:val="22"/>
              </w:rPr>
              <w:t>Informe de Riesgo</w:t>
            </w:r>
          </w:p>
        </w:tc>
        <w:tc>
          <w:tcPr>
            <w:tcW w:type="dxa" w:w="4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8" w:after="0"/>
              <w:ind w:left="0" w:right="770" w:firstLine="0"/>
              <w:jc w:val="right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41E42"/>
                <w:sz w:val="14"/>
              </w:rPr>
              <w:t>marzo de 2024</w:t>
            </w:r>
          </w:p>
        </w:tc>
        <w:tc>
          <w:tcPr>
            <w:tcW w:type="dxa" w:w="2323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3"/>
            <w:vMerge/>
            <w:tcBorders/>
          </w:tcPr>
          <w:p/>
        </w:tc>
        <w:tc>
          <w:tcPr>
            <w:tcW w:type="dxa" w:w="76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8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6E2C3E"/>
                <w:sz w:val="15"/>
              </w:rPr>
              <w:t>TIL PESOS L4</w:t>
            </w:r>
            <w:r>
              <w:rPr>
                <w:w w:val="97.71428789411273"/>
                <w:rFonts w:ascii="Calibri" w:hAnsi="Calibri" w:eastAsia="Calibri"/>
                <w:b w:val="0"/>
                <w:i w:val="0"/>
                <w:color w:val="993366"/>
                <w:sz w:val="14"/>
              </w:rPr>
              <w:t>_____________________________________________________________________________________</w:t>
            </w:r>
          </w:p>
        </w:tc>
        <w:tc>
          <w:tcPr>
            <w:tcW w:type="dxa" w:w="2323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3"/>
            <w:vMerge/>
            <w:tcBorders/>
          </w:tcPr>
          <w:p/>
        </w:tc>
        <w:tc>
          <w:tcPr>
            <w:tcW w:type="dxa" w:w="3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5"/>
              </w:rPr>
              <w:t>$millones de pesos</w:t>
            </w:r>
          </w:p>
        </w:tc>
        <w:tc>
          <w:tcPr>
            <w:tcW w:type="dxa" w:w="4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6" w:after="0"/>
              <w:ind w:left="0" w:right="84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Edad de la emisión: 50 meses</w:t>
            </w:r>
          </w:p>
        </w:tc>
        <w:tc>
          <w:tcPr>
            <w:tcW w:type="dxa" w:w="2323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323"/>
            <w:vMerge/>
            <w:tcBorders/>
          </w:tcPr>
          <w:p/>
        </w:tc>
        <w:tc>
          <w:tcPr>
            <w:tcW w:type="dxa" w:w="62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6" w:after="0"/>
              <w:ind w:left="0" w:right="2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Saldo de capital cartera:</w:t>
            </w:r>
          </w:p>
        </w:tc>
        <w:tc>
          <w:tcPr>
            <w:tcW w:type="dxa" w:w="1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28" w:right="0" w:firstLine="0"/>
              <w:jc w:val="lef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 xml:space="preserve"> $10,797 millones </w:t>
            </w:r>
          </w:p>
        </w:tc>
        <w:tc>
          <w:tcPr>
            <w:tcW w:type="dxa" w:w="232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8" w:after="22"/>
        <w:ind w:left="338" w:right="0" w:firstLine="0"/>
        <w:jc w:val="left"/>
      </w:pPr>
      <w:r>
        <w:rPr>
          <w:rFonts w:ascii="Calibri" w:hAnsi="Calibri" w:eastAsia="Calibri"/>
          <w:b w:val="0"/>
          <w:i w:val="0"/>
          <w:color w:val="041E42"/>
          <w:sz w:val="20"/>
        </w:rPr>
        <w:t>Saldos y cobertura _____________________________________________________________________________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50.0" w:type="dxa"/>
      </w:tblPr>
      <w:tblGrid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056"/>
      </w:tblGrid>
      <w:tr>
        <w:trPr>
          <w:trHeight w:hRule="exact" w:val="15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0" w:right="16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TIL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Tasa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236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Saldo Inicial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4" w:after="0"/>
              <w:ind w:left="0" w:right="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$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122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Actual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20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Participación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154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Amortización</w:t>
            </w:r>
          </w:p>
        </w:tc>
        <w:tc>
          <w:tcPr>
            <w:tcW w:type="dxa" w:w="2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34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Cobertura Vigente*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402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03366"/>
                <w:sz w:val="14"/>
                <w:u w:val="single"/>
              </w:rPr>
              <w:t>Cobeturas Externas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4" w:after="0"/>
              <w:ind w:left="0" w:right="29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-</w:t>
            </w:r>
          </w:p>
        </w:tc>
      </w:tr>
      <w:tr>
        <w:trPr>
          <w:trHeight w:hRule="exact" w:val="20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16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A-2025: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6.38%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144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$71,843.3</w:t>
            </w:r>
          </w:p>
        </w:tc>
        <w:tc>
          <w:tcPr>
            <w:tcW w:type="dxa" w:w="1056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16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-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0.0%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414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100.0%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14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254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0.00%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79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TC</w:t>
            </w:r>
          </w:p>
        </w:tc>
        <w:tc>
          <w:tcPr>
            <w:tcW w:type="dxa" w:w="1056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16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B1-2027: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9.50%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17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$7,676.7</w:t>
            </w:r>
          </w:p>
        </w:tc>
        <w:tc>
          <w:tcPr>
            <w:tcW w:type="dxa" w:w="1056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9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$218.0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3.3%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44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97.2%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14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A + B1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148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4231.58%</w:t>
            </w:r>
          </w:p>
        </w:tc>
        <w:tc>
          <w:tcPr>
            <w:tcW w:type="dxa" w:w="1056"/>
            <w:vMerge/>
            <w:tcBorders/>
          </w:tcPr>
          <w:p/>
        </w:tc>
        <w:tc>
          <w:tcPr>
            <w:tcW w:type="dxa" w:w="1056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16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B2-2027: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12.50%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17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$4,760.7</w:t>
            </w:r>
          </w:p>
        </w:tc>
        <w:tc>
          <w:tcPr>
            <w:tcW w:type="dxa" w:w="1056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4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$4,760.7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31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72.8%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48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0.0%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14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A + B1 + B2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184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185.30%</w:t>
            </w:r>
          </w:p>
        </w:tc>
        <w:tc>
          <w:tcPr>
            <w:tcW w:type="dxa" w:w="1056"/>
            <w:vMerge/>
            <w:tcBorders/>
          </w:tcPr>
          <w:p/>
        </w:tc>
        <w:tc>
          <w:tcPr>
            <w:tcW w:type="dxa" w:w="1056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16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C-2027: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14.50%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178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$1,558.0</w:t>
            </w:r>
          </w:p>
        </w:tc>
        <w:tc>
          <w:tcPr>
            <w:tcW w:type="dxa" w:w="1056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4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$1,558.0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31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23.8%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48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0.0%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264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A + B1 + B2 + C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184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141.13%</w:t>
            </w:r>
          </w:p>
        </w:tc>
        <w:tc>
          <w:tcPr>
            <w:tcW w:type="dxa" w:w="1056"/>
            <w:vMerge/>
            <w:tcBorders/>
          </w:tcPr>
          <w:p/>
        </w:tc>
        <w:tc>
          <w:tcPr>
            <w:tcW w:type="dxa" w:w="105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24" w:after="38"/>
        <w:ind w:left="338" w:right="0" w:firstLine="0"/>
        <w:jc w:val="left"/>
      </w:pPr>
      <w:r>
        <w:rPr>
          <w:rFonts w:ascii="Calibri" w:hAnsi="Calibri" w:eastAsia="Calibri"/>
          <w:b w:val="0"/>
          <w:i w:val="0"/>
          <w:color w:val="041E42"/>
          <w:sz w:val="20"/>
        </w:rPr>
        <w:t>Prepago_______________________________________________________________________________________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0.0" w:type="dxa"/>
      </w:tblPr>
      <w:tblGrid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>
        <w:trPr>
          <w:trHeight w:hRule="exact" w:val="2068"/>
        </w:trPr>
        <w:tc>
          <w:tcPr>
            <w:tcW w:type="dxa" w:w="522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90.0" w:type="dxa"/>
            </w:tblPr>
            <w:tblGrid>
              <w:gridCol w:w="1305"/>
              <w:gridCol w:w="1305"/>
              <w:gridCol w:w="1305"/>
              <w:gridCol w:w="1305"/>
            </w:tblGrid>
            <w:tr>
              <w:trPr>
                <w:trHeight w:hRule="exact" w:val="462"/>
              </w:trPr>
              <w:tc>
                <w:tcPr>
                  <w:tcW w:type="dxa" w:w="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0" w:after="0"/>
                    <w:ind w:left="144" w:right="0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Observado </w:t>
                  </w: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febrero</w:t>
                  </w:r>
                </w:p>
              </w:tc>
              <w:tc>
                <w:tcPr>
                  <w:tcW w:type="dxa" w:w="97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0" w:after="0"/>
                    <w:ind w:left="0" w:right="0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Media </w:t>
                  </w:r>
                  <w:r>
                    <w:br/>
                  </w: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móvil 12 meses</w:t>
                  </w:r>
                </w:p>
              </w:tc>
              <w:tc>
                <w:tcPr>
                  <w:tcW w:type="dxa" w:w="97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0" w:after="0"/>
                    <w:ind w:left="0" w:right="144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Prepago pp </w:t>
                  </w:r>
                  <w:r>
                    <w:br/>
                  </w: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de la emisión</w:t>
                  </w:r>
                </w:p>
              </w:tc>
              <w:tc>
                <w:tcPr>
                  <w:tcW w:type="dxa" w:w="92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" w:after="0"/>
                    <w:ind w:left="144" w:right="144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Escenario </w:t>
                  </w: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valoración </w:t>
                  </w: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marzo</w:t>
                  </w:r>
                </w:p>
              </w:tc>
            </w:tr>
            <w:tr>
              <w:trPr>
                <w:trHeight w:hRule="exact" w:val="135"/>
              </w:trPr>
              <w:tc>
                <w:tcPr>
                  <w:tcW w:type="dxa" w:w="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8" w:after="0"/>
                    <w:ind w:left="0" w:right="0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27.49%</w:t>
                  </w:r>
                </w:p>
              </w:tc>
              <w:tc>
                <w:tcPr>
                  <w:tcW w:type="dxa" w:w="97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8" w:after="0"/>
                    <w:ind w:left="0" w:right="0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21.54%</w:t>
                  </w:r>
                </w:p>
              </w:tc>
              <w:tc>
                <w:tcPr>
                  <w:tcW w:type="dxa" w:w="97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8" w:after="0"/>
                    <w:ind w:left="0" w:right="0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25.82%</w:t>
                  </w:r>
                </w:p>
              </w:tc>
              <w:tc>
                <w:tcPr>
                  <w:tcW w:type="dxa" w:w="92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8" w:after="0"/>
                    <w:ind w:left="0" w:right="0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21.54%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94" w:lineRule="auto" w:before="1884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20"/>
              </w:rPr>
              <w:t>Mora observada_____________________________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68.0" w:type="dxa"/>
            </w:tblPr>
            <w:tblGrid>
              <w:gridCol w:w="522"/>
              <w:gridCol w:w="522"/>
              <w:gridCol w:w="522"/>
              <w:gridCol w:w="522"/>
              <w:gridCol w:w="522"/>
              <w:gridCol w:w="522"/>
              <w:gridCol w:w="522"/>
              <w:gridCol w:w="522"/>
              <w:gridCol w:w="522"/>
              <w:gridCol w:w="522"/>
            </w:tblGrid>
            <w:tr>
              <w:trPr>
                <w:trHeight w:hRule="exact" w:val="300"/>
              </w:trPr>
              <w:tc>
                <w:tcPr>
                  <w:tcW w:type="dxa" w:w="408"/>
                  <w:tcBorders>
                    <w:start w:sz="2.240000009536743" w:val="single" w:color="#000000"/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8" w:lineRule="exact" w:before="154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100%</w:t>
                  </w:r>
                </w:p>
              </w:tc>
              <w:tc>
                <w:tcPr>
                  <w:tcW w:type="dxa" w:w="234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2"/>
                  <w:tcBorders>
                    <w:top w:sz="2.240000009536743" w:val="single" w:color="#000000"/>
                    <w:bottom w:sz="9.9200000762939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4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0" w:after="0"/>
                    <w:ind w:left="0" w:right="0" w:firstLine="0"/>
                    <w:jc w:val="center"/>
                  </w:pPr>
                  <w:r>
                    <w:rPr>
                      <w:w w:val="102.8000036875407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 xml:space="preserve">A </w:t>
                  </w:r>
                  <w:r>
                    <w:br/>
                  </w:r>
                  <w:r>
                    <w:rPr>
                      <w:w w:val="102.8000036875407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>a</w:t>
                  </w:r>
                </w:p>
              </w:tc>
              <w:tc>
                <w:tcPr>
                  <w:tcW w:type="dxa" w:w="236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0" w:after="0"/>
                    <w:ind w:left="0" w:right="0" w:firstLine="0"/>
                    <w:jc w:val="center"/>
                  </w:pPr>
                  <w:r>
                    <w:rPr>
                      <w:w w:val="102.8000036875407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 xml:space="preserve">mor </w:t>
                  </w:r>
                  <w:r>
                    <w:rPr>
                      <w:w w:val="102.8000036875407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>um</w:t>
                  </w:r>
                </w:p>
              </w:tc>
              <w:tc>
                <w:tcPr>
                  <w:tcW w:type="dxa" w:w="672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0" w:after="0"/>
                    <w:ind w:left="0" w:right="0" w:firstLine="0"/>
                    <w:jc w:val="center"/>
                  </w:pPr>
                  <w:r>
                    <w:rPr>
                      <w:w w:val="102.8000036875407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 xml:space="preserve">tización de </w:t>
                  </w:r>
                  <w:r>
                    <w:rPr>
                      <w:w w:val="102.8000036875407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 xml:space="preserve">ulado de la </w:t>
                  </w:r>
                </w:p>
              </w:tc>
              <w:tc>
                <w:tcPr>
                  <w:tcW w:type="dxa" w:w="234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0" w:after="0"/>
                    <w:ind w:left="0" w:right="0" w:firstLine="0"/>
                    <w:jc w:val="center"/>
                  </w:pPr>
                  <w:r>
                    <w:rPr>
                      <w:w w:val="102.8000036875407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 xml:space="preserve">capi </w:t>
                  </w:r>
                  <w:r>
                    <w:rPr>
                      <w:w w:val="102.8000036875407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>cart</w:t>
                  </w:r>
                </w:p>
              </w:tc>
              <w:tc>
                <w:tcPr>
                  <w:tcW w:type="dxa" w:w="236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0" w:after="0"/>
                    <w:ind w:left="0" w:right="0" w:firstLine="0"/>
                    <w:jc w:val="center"/>
                  </w:pPr>
                  <w:r>
                    <w:rPr>
                      <w:w w:val="102.8000036875407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 xml:space="preserve">tal </w:t>
                  </w:r>
                  <w:r>
                    <w:rPr>
                      <w:w w:val="102.8000036875407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>era</w:t>
                  </w:r>
                </w:p>
              </w:tc>
              <w:tc>
                <w:tcPr>
                  <w:tcW w:type="dxa" w:w="670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6"/>
                  <w:tcBorders>
                    <w:top w:sz="2.240000009536743" w:val="single" w:color="#000000"/>
                    <w:end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10"/>
              </w:trPr>
              <w:tc>
                <w:tcPr>
                  <w:tcW w:type="dxa" w:w="408"/>
                  <w:tcBorders>
                    <w:start w:sz="2.240000009536743" w:val="single" w:color="#000000"/>
                    <w:end w:sz="1.24000000953674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8" w:lineRule="exact" w:before="114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80%</w:t>
                  </w:r>
                </w:p>
              </w:tc>
              <w:tc>
                <w:tcPr>
                  <w:tcW w:type="dxa" w:w="234"/>
                  <w:tcBorders>
                    <w:start w:sz="1.2400000095367432" w:val="single" w:color="#000000"/>
                    <w:end w:sz="9.9200000762939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2"/>
                  <w:tcBorders>
                    <w:start w:sz="9.920000076293945" w:val="single" w:color="#000000"/>
                    <w:top w:sz="9.920000076293945" w:val="single" w:color="#000000"/>
                    <w:end w:sz="9.920000076293945" w:val="single" w:color="#000000"/>
                  </w:tcBorders>
                  <w:shd w:fill="6e2c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4"/>
                  <w:tcBorders>
                    <w:start w:sz="9.9200000762939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0"/>
                  <w:tcBorders>
                    <w:bottom w:sz="9.9200000762939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6"/>
                  <w:tcBorders>
                    <w:end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34"/>
              </w:trPr>
              <w:tc>
                <w:tcPr>
                  <w:tcW w:type="dxa" w:w="408"/>
                  <w:tcBorders>
                    <w:start w:sz="2.240000009536743" w:val="single" w:color="#000000"/>
                    <w:end w:sz="1.24000000953674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60%</w:t>
                  </w:r>
                </w:p>
              </w:tc>
              <w:tc>
                <w:tcPr>
                  <w:tcW w:type="dxa" w:w="234"/>
                  <w:tcBorders>
                    <w:start w:sz="1.2400000095367432" w:val="single" w:color="#000000"/>
                    <w:end w:sz="9.9200000762939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2"/>
                  <w:tcBorders>
                    <w:start w:sz="9.920000076293945" w:val="single" w:color="#000000"/>
                    <w:end w:sz="9.920000076293945" w:val="single" w:color="#000000"/>
                  </w:tcBorders>
                  <w:shd w:fill="6e2c3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1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18.00000000000011" w:type="dxa"/>
                  </w:tblPr>
                  <w:tblGrid>
                    <w:gridCol w:w="672"/>
                  </w:tblGrid>
                  <w:tr>
                    <w:trPr>
                      <w:trHeight w:hRule="exact" w:val="104"/>
                    </w:trPr>
                    <w:tc>
                      <w:tcPr>
                        <w:tcW w:type="dxa" w:w="410"/>
                        <w:tcBorders/>
                        <w:shd w:fill="6c293b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83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/>
                            <w:i w:val="0"/>
                            <w:color w:val="FFFFFF"/>
                            <w:sz w:val="10"/>
                          </w:rPr>
                          <w:t>94.73%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34"/>
                  <w:tcBorders>
                    <w:start w:sz="9.9200000762939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2"/>
                  <w:tcBorders>
                    <w:bottom w:sz="9.9200000762939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6"/>
                  <w:tcBorders>
                    <w:end w:sz="9.9200000762939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0"/>
                  <w:tcBorders>
                    <w:start w:sz="9.920000076293945" w:val="single" w:color="#000000"/>
                    <w:top w:sz="9.920000076293945" w:val="single" w:color="#000000"/>
                    <w:end w:sz="9.920000076293945" w:val="single" w:color="#000000"/>
                  </w:tcBorders>
                  <w:shd w:fill="6e2c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6"/>
                  <w:tcBorders>
                    <w:start w:sz="9.920000076293945" w:val="single" w:color="#000000"/>
                    <w:end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82"/>
              </w:trPr>
              <w:tc>
                <w:tcPr>
                  <w:tcW w:type="dxa" w:w="408"/>
                  <w:tcBorders>
                    <w:start w:sz="2.240000009536743" w:val="single" w:color="#000000"/>
                    <w:end w:sz="1.24000000953674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40%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20%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0%</w:t>
                  </w:r>
                </w:p>
              </w:tc>
              <w:tc>
                <w:tcPr>
                  <w:tcW w:type="dxa" w:w="234"/>
                  <w:tcBorders>
                    <w:start w:sz="1.2400000095367432" w:val="single" w:color="#000000"/>
                    <w:end w:sz="9.920000076293945" w:val="single" w:color="#000000"/>
                    <w:bottom w:sz="1.24000000953674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2"/>
                  <w:tcBorders>
                    <w:start w:sz="9.920000076293945" w:val="single" w:color="#000000"/>
                    <w:end w:sz="9.920000076293945" w:val="single" w:color="#000000"/>
                    <w:bottom w:sz="1.2400000095367432" w:val="single" w:color="#000000"/>
                  </w:tcBorders>
                  <w:shd w:fill="6e2c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4"/>
                  <w:tcBorders>
                    <w:start w:sz="9.920000076293945" w:val="single" w:color="#000000"/>
                    <w:bottom w:sz="1.24000000953674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6"/>
                  <w:tcBorders>
                    <w:end w:sz="9.920000076293945" w:val="single" w:color="#000000"/>
                    <w:bottom w:sz="1.24000000953674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2"/>
                  <w:tcBorders>
                    <w:start w:sz="9.920000076293945" w:val="single" w:color="#000000"/>
                    <w:top w:sz="9.920000076293945" w:val="single" w:color="#000000"/>
                    <w:end w:sz="9.920000076293945" w:val="single" w:color="#000000"/>
                    <w:bottom w:sz="1.2400000095367432" w:val="single" w:color="#000000"/>
                  </w:tcBorders>
                  <w:shd w:fill="6e2c3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18.00000000000011" w:type="dxa"/>
                  </w:tblPr>
                  <w:tblGrid>
                    <w:gridCol w:w="672"/>
                  </w:tblGrid>
                  <w:tr>
                    <w:trPr>
                      <w:trHeight w:hRule="exact" w:val="130"/>
                    </w:trPr>
                    <w:tc>
                      <w:tcPr>
                        <w:tcW w:type="dxa" w:w="412"/>
                        <w:tcBorders/>
                        <w:shd w:fill="6c293b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88" w:lineRule="auto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/>
                            <w:i w:val="0"/>
                            <w:color w:val="FFFFFF"/>
                            <w:sz w:val="10"/>
                          </w:rPr>
                          <w:t>44.91%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34"/>
                  <w:tcBorders>
                    <w:start w:sz="9.920000076293945" w:val="single" w:color="#000000"/>
                    <w:bottom w:sz="1.24000000953674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6"/>
                  <w:tcBorders>
                    <w:end w:sz="9.920000076293945" w:val="single" w:color="#000000"/>
                    <w:bottom w:sz="1.24000000953674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0"/>
                  <w:tcBorders>
                    <w:start w:sz="9.920000076293945" w:val="single" w:color="#000000"/>
                    <w:end w:sz="9.920000076293945" w:val="single" w:color="#000000"/>
                    <w:bottom w:sz="1.2400000095367432" w:val="single" w:color="#000000"/>
                  </w:tcBorders>
                  <w:shd w:fill="6e2c3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9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17.99999999999955" w:type="dxa"/>
                  </w:tblPr>
                  <w:tblGrid>
                    <w:gridCol w:w="670"/>
                  </w:tblGrid>
                  <w:tr>
                    <w:trPr>
                      <w:trHeight w:hRule="exact" w:val="132"/>
                    </w:trPr>
                    <w:tc>
                      <w:tcPr>
                        <w:tcW w:type="dxa" w:w="410"/>
                        <w:tcBorders/>
                        <w:shd w:fill="6c293b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88" w:lineRule="auto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/>
                            <w:b/>
                            <w:i w:val="0"/>
                            <w:color w:val="FFFFFF"/>
                            <w:sz w:val="10"/>
                          </w:rPr>
                          <w:t>62.98%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36"/>
                  <w:tcBorders>
                    <w:start w:sz="9.920000076293945" w:val="single" w:color="#000000"/>
                    <w:end w:sz="2.240000009536743" w:val="single" w:color="#000000"/>
                    <w:bottom w:sz="1.24000000953674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54"/>
              </w:trPr>
              <w:tc>
                <w:tcPr>
                  <w:tcW w:type="dxa" w:w="408"/>
                  <w:tcBorders>
                    <w:start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4"/>
                  <w:tcBorders>
                    <w:top w:sz="1.2400000095367432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2"/>
                  <w:tcBorders>
                    <w:top w:sz="1.2400000095367432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52" w:after="0"/>
                    <w:ind w:left="0" w:right="0" w:firstLine="0"/>
                    <w:jc w:val="center"/>
                  </w:pPr>
                  <w:r>
                    <w:rPr>
                      <w:w w:val="102.8000036875407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>Teórico</w:t>
                  </w:r>
                </w:p>
              </w:tc>
              <w:tc>
                <w:tcPr>
                  <w:tcW w:type="dxa" w:w="234"/>
                  <w:tcBorders>
                    <w:top w:sz="1.2400000095367432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6"/>
                  <w:tcBorders>
                    <w:top w:sz="1.2400000095367432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52" w:after="0"/>
                    <w:ind w:left="0" w:right="0" w:firstLine="0"/>
                    <w:jc w:val="center"/>
                  </w:pPr>
                  <w:r>
                    <w:rPr>
                      <w:w w:val="102.8000036875407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>Pre</w:t>
                  </w:r>
                </w:p>
              </w:tc>
              <w:tc>
                <w:tcPr>
                  <w:tcW w:type="dxa" w:w="672"/>
                  <w:tcBorders>
                    <w:top w:sz="1.2400000095367432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52" w:after="0"/>
                    <w:ind w:left="0" w:right="0" w:firstLine="0"/>
                    <w:jc w:val="center"/>
                  </w:pPr>
                  <w:r>
                    <w:rPr>
                      <w:w w:val="102.8000036875407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>pago CPR 1</w:t>
                  </w:r>
                </w:p>
              </w:tc>
              <w:tc>
                <w:tcPr>
                  <w:tcW w:type="dxa" w:w="234"/>
                  <w:tcBorders>
                    <w:top w:sz="1.2400000095367432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52" w:after="0"/>
                    <w:ind w:left="0" w:right="0" w:firstLine="0"/>
                    <w:jc w:val="center"/>
                  </w:pPr>
                  <w:r>
                    <w:rPr>
                      <w:w w:val="102.8000036875407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>0%</w:t>
                  </w:r>
                </w:p>
              </w:tc>
              <w:tc>
                <w:tcPr>
                  <w:tcW w:type="dxa" w:w="236"/>
                  <w:tcBorders>
                    <w:top w:sz="1.2400000095367432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0"/>
                  <w:tcBorders>
                    <w:top w:sz="1.2400000095367432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52" w:after="0"/>
                    <w:ind w:left="0" w:right="0" w:firstLine="0"/>
                    <w:jc w:val="center"/>
                  </w:pPr>
                  <w:r>
                    <w:rPr>
                      <w:w w:val="102.8000036875407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>Observado</w:t>
                  </w:r>
                </w:p>
              </w:tc>
              <w:tc>
                <w:tcPr>
                  <w:tcW w:type="dxa" w:w="236"/>
                  <w:tcBorders>
                    <w:top w:sz="1.2400000095367432" w:val="single" w:color="#000000"/>
                    <w:end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86" w:lineRule="auto" w:before="128" w:after="0"/>
              <w:ind w:left="0" w:right="1608" w:firstLine="0"/>
              <w:jc w:val="right"/>
            </w:pPr>
            <w:r>
              <w:rPr>
                <w:w w:val="102.17142786298479"/>
                <w:rFonts w:ascii="Arial" w:hAnsi="Arial" w:eastAsia="Arial"/>
                <w:b/>
                <w:i w:val="0"/>
                <w:color w:val="003366"/>
                <w:sz w:val="14"/>
              </w:rPr>
              <w:t>Mora 90 días/ saldo inicial</w:t>
            </w:r>
          </w:p>
          <w:p>
            <w:pPr>
              <w:autoSpaceDN w:val="0"/>
              <w:autoSpaceDE w:val="0"/>
              <w:widowControl/>
              <w:spacing w:line="184" w:lineRule="exact" w:before="0" w:after="0"/>
              <w:ind w:left="182" w:right="0" w:firstLine="0"/>
              <w:jc w:val="left"/>
            </w:pPr>
            <w:r>
              <w:rPr>
                <w:w w:val="103.38461215679462"/>
                <w:rFonts w:ascii="ArialMT" w:hAnsi="ArialMT" w:eastAsia="ArialMT"/>
                <w:b w:val="0"/>
                <w:i w:val="0"/>
                <w:color w:val="000000"/>
                <w:sz w:val="13"/>
              </w:rPr>
              <w:t>5.0%</w:t>
            </w:r>
          </w:p>
          <w:p>
            <w:pPr>
              <w:autoSpaceDN w:val="0"/>
              <w:autoSpaceDE w:val="0"/>
              <w:widowControl/>
              <w:spacing w:line="184" w:lineRule="exact" w:before="1028" w:after="0"/>
              <w:ind w:left="182" w:right="0" w:firstLine="0"/>
              <w:jc w:val="left"/>
            </w:pPr>
            <w:r>
              <w:rPr>
                <w:w w:val="103.01538614126353"/>
                <w:rFonts w:ascii="ArialMT" w:hAnsi="ArialMT" w:eastAsia="ArialMT"/>
                <w:b w:val="0"/>
                <w:i w:val="0"/>
                <w:color w:val="000000"/>
                <w:sz w:val="13"/>
              </w:rPr>
              <w:t>2.0%</w:t>
            </w:r>
          </w:p>
          <w:p>
            <w:pPr>
              <w:autoSpaceDN w:val="0"/>
              <w:autoSpaceDE w:val="0"/>
              <w:widowControl/>
              <w:spacing w:line="184" w:lineRule="exact" w:before="220" w:after="0"/>
              <w:ind w:left="182" w:right="0" w:firstLine="0"/>
              <w:jc w:val="left"/>
            </w:pPr>
            <w:r>
              <w:rPr>
                <w:w w:val="103.01538614126353"/>
                <w:rFonts w:ascii="ArialMT" w:hAnsi="ArialMT" w:eastAsia="ArialMT"/>
                <w:b w:val="0"/>
                <w:i w:val="0"/>
                <w:color w:val="000000"/>
                <w:sz w:val="13"/>
              </w:rPr>
              <w:t>1.0%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w w:val="103.01538614126353"/>
                <w:rFonts w:ascii="ArialMT" w:hAnsi="ArialMT" w:eastAsia="ArialMT"/>
                <w:b w:val="0"/>
                <w:i w:val="0"/>
                <w:color w:val="000000"/>
                <w:sz w:val="13"/>
              </w:rPr>
              <w:t>0.0%</w:t>
            </w:r>
            <w:r>
              <w:drawing>
                <wp:inline xmlns:a="http://schemas.openxmlformats.org/drawingml/2006/main" xmlns:pic="http://schemas.openxmlformats.org/drawingml/2006/picture">
                  <wp:extent cx="2882900" cy="1320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900" cy="132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84" w:lineRule="exact" w:before="0" w:after="0"/>
              <w:ind w:left="182" w:right="0" w:firstLine="0"/>
              <w:jc w:val="left"/>
            </w:pPr>
            <w:r>
              <w:rPr>
                <w:w w:val="103.01538614126353"/>
                <w:rFonts w:ascii="ArialMT" w:hAnsi="ArialMT" w:eastAsia="ArialMT"/>
                <w:b w:val="0"/>
                <w:i w:val="0"/>
                <w:color w:val="000000"/>
                <w:sz w:val="13"/>
              </w:rPr>
              <w:t>4.0%</w:t>
            </w:r>
          </w:p>
          <w:p>
            <w:pPr>
              <w:autoSpaceDN w:val="0"/>
              <w:autoSpaceDE w:val="0"/>
              <w:widowControl/>
              <w:spacing w:line="184" w:lineRule="exact" w:before="220" w:after="0"/>
              <w:ind w:left="182" w:right="0" w:firstLine="0"/>
              <w:jc w:val="left"/>
            </w:pPr>
            <w:r>
              <w:rPr>
                <w:w w:val="103.01538614126353"/>
                <w:rFonts w:ascii="ArialMT" w:hAnsi="ArialMT" w:eastAsia="ArialMT"/>
                <w:b w:val="0"/>
                <w:i w:val="0"/>
                <w:color w:val="000000"/>
                <w:sz w:val="13"/>
              </w:rPr>
              <w:t>3.0%</w:t>
            </w:r>
          </w:p>
          <w:p>
            <w:pPr>
              <w:autoSpaceDN w:val="0"/>
              <w:tabs>
                <w:tab w:pos="992" w:val="left"/>
                <w:tab w:pos="1460" w:val="left"/>
                <w:tab w:pos="2002" w:val="left"/>
                <w:tab w:pos="2472" w:val="left"/>
                <w:tab w:pos="3014" w:val="left"/>
                <w:tab w:pos="3484" w:val="left"/>
                <w:tab w:pos="4026" w:val="left"/>
                <w:tab w:pos="4496" w:val="left"/>
              </w:tabs>
              <w:autoSpaceDE w:val="0"/>
              <w:widowControl/>
              <w:spacing w:line="148" w:lineRule="exact" w:before="1170" w:after="0"/>
              <w:ind w:left="4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ene20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jul20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ene21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jul21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ene22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jul22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ene23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jul23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1"/>
              </w:rPr>
              <w:t>ene24</w:t>
            </w:r>
          </w:p>
        </w:tc>
        <w:tc>
          <w:tcPr>
            <w:tcW w:type="dxa" w:w="6220"/>
            <w:gridSpan w:val="1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76" w:val="left"/>
              </w:tabs>
              <w:autoSpaceDE w:val="0"/>
              <w:widowControl/>
              <w:spacing w:line="172" w:lineRule="exact" w:before="0" w:after="0"/>
              <w:ind w:left="1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50.0%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3366"/>
                <w:sz w:val="15"/>
              </w:rPr>
              <w:t>Evolución del prepago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25.0%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20.0%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15.0%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10.0%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5.0%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0.0%</w:t>
            </w:r>
            <w:r>
              <w:drawing>
                <wp:inline xmlns:a="http://schemas.openxmlformats.org/drawingml/2006/main" xmlns:pic="http://schemas.openxmlformats.org/drawingml/2006/picture">
                  <wp:extent cx="3352800" cy="10287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028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52" w:lineRule="exact" w:before="0" w:after="0"/>
              <w:ind w:left="144" w:right="579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45.0%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40.0%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35.0%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30.0%</w:t>
            </w:r>
          </w:p>
          <w:p>
            <w:pPr>
              <w:autoSpaceDN w:val="0"/>
              <w:tabs>
                <w:tab w:pos="1034" w:val="left"/>
                <w:tab w:pos="1580" w:val="left"/>
                <w:tab w:pos="2192" w:val="left"/>
                <w:tab w:pos="2738" w:val="left"/>
                <w:tab w:pos="3350" w:val="left"/>
                <w:tab w:pos="3898" w:val="left"/>
                <w:tab w:pos="4510" w:val="left"/>
                <w:tab w:pos="5056" w:val="left"/>
              </w:tabs>
              <w:autoSpaceDE w:val="0"/>
              <w:widowControl/>
              <w:spacing w:line="136" w:lineRule="exact" w:before="924" w:after="0"/>
              <w:ind w:left="4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ene20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jul20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ene21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jul21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ene22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jul22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ene23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jul23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ene24</w:t>
            </w:r>
          </w:p>
        </w:tc>
      </w:tr>
      <w:tr>
        <w:trPr>
          <w:trHeight w:hRule="exact" w:val="260"/>
        </w:trPr>
        <w:tc>
          <w:tcPr>
            <w:tcW w:type="dxa" w:w="3320"/>
            <w:gridSpan w:val="4"/>
            <w:vMerge/>
            <w:tcBorders/>
          </w:tcPr>
          <w:p/>
        </w:tc>
        <w:tc>
          <w:tcPr>
            <w:tcW w:type="dxa" w:w="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7800" cy="50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116" w:after="0"/>
              <w:ind w:left="6" w:right="0" w:firstLine="0"/>
              <w:jc w:val="left"/>
            </w:pPr>
            <w:r>
              <w:rPr>
                <w:w w:val="95.46666675143771"/>
                <w:rFonts w:ascii="ArialMT" w:hAnsi="ArialMT" w:eastAsia="ArialMT"/>
                <w:b w:val="0"/>
                <w:i w:val="0"/>
                <w:color w:val="000000"/>
                <w:sz w:val="9"/>
              </w:rPr>
              <w:t>Observado</w:t>
            </w:r>
          </w:p>
        </w:tc>
        <w:tc>
          <w:tcPr>
            <w:tcW w:type="dxa" w:w="216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116" w:after="0"/>
              <w:ind w:left="0" w:right="218" w:firstLine="0"/>
              <w:jc w:val="right"/>
            </w:pPr>
            <w:r>
              <w:rPr>
                <w:w w:val="95.46666675143771"/>
                <w:rFonts w:ascii="ArialMT" w:hAnsi="ArialMT" w:eastAsia="ArialMT"/>
                <w:b w:val="0"/>
                <w:i w:val="0"/>
                <w:color w:val="000000"/>
                <w:sz w:val="9"/>
              </w:rPr>
              <w:t>Media Móvil 12 meses</w:t>
            </w:r>
          </w:p>
        </w:tc>
        <w:tc>
          <w:tcPr>
            <w:tcW w:type="dxa" w:w="25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116" w:after="0"/>
              <w:ind w:left="536" w:right="0" w:firstLine="0"/>
              <w:jc w:val="left"/>
            </w:pPr>
            <w:r>
              <w:rPr>
                <w:w w:val="95.46666675143771"/>
                <w:rFonts w:ascii="ArialMT" w:hAnsi="ArialMT" w:eastAsia="ArialMT"/>
                <w:b w:val="0"/>
                <w:i w:val="0"/>
                <w:color w:val="000000"/>
                <w:sz w:val="9"/>
              </w:rPr>
              <w:t>Prepago 6%</w:t>
            </w:r>
          </w:p>
        </w:tc>
      </w:tr>
      <w:tr>
        <w:trPr>
          <w:trHeight w:hRule="exact" w:val="200"/>
        </w:trPr>
        <w:tc>
          <w:tcPr>
            <w:tcW w:type="dxa" w:w="3320"/>
            <w:gridSpan w:val="4"/>
            <w:vMerge/>
            <w:tcBorders/>
          </w:tcPr>
          <w:p/>
        </w:tc>
        <w:tc>
          <w:tcPr>
            <w:tcW w:type="dxa" w:w="2434"/>
            <w:gridSpan w:val="5"/>
            <w:tcBorders>
              <w:end w:sz="7.440000057220459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36" w:after="0"/>
              <w:ind w:left="0" w:right="0" w:firstLine="0"/>
              <w:jc w:val="center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Prepago 10%</w:t>
            </w:r>
          </w:p>
        </w:tc>
        <w:tc>
          <w:tcPr>
            <w:tcW w:type="dxa" w:w="1206"/>
            <w:gridSpan w:val="2"/>
            <w:tcBorders>
              <w:start w:sz="7.440000057220459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36" w:after="0"/>
              <w:ind w:left="118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Prepago 14%</w:t>
            </w:r>
          </w:p>
        </w:tc>
        <w:tc>
          <w:tcPr>
            <w:tcW w:type="dxa" w:w="25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36" w:after="0"/>
              <w:ind w:left="536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Prepago 20%</w:t>
            </w:r>
          </w:p>
        </w:tc>
      </w:tr>
      <w:tr>
        <w:trPr>
          <w:trHeight w:hRule="exact" w:val="720"/>
        </w:trPr>
        <w:tc>
          <w:tcPr>
            <w:tcW w:type="dxa" w:w="3320"/>
            <w:gridSpan w:val="4"/>
            <w:vMerge/>
            <w:tcBorders/>
          </w:tcPr>
          <w:p/>
        </w:tc>
        <w:tc>
          <w:tcPr>
            <w:tcW w:type="dxa" w:w="6220"/>
            <w:gridSpan w:val="1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80" w:after="0"/>
              <w:ind w:left="412" w:right="0" w:firstLine="12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20"/>
              </w:rPr>
              <w:t xml:space="preserve">Escenarios de Estrés____________________________ </w:t>
            </w:r>
            <w:r>
              <w:br/>
            </w:r>
            <w:r>
              <w:rPr>
                <w:w w:val="98.4000015258789"/>
                <w:rFonts w:ascii="Calibri" w:hAnsi="Calibri" w:eastAsia="Calibri"/>
                <w:b w:val="0"/>
                <w:i w:val="0"/>
                <w:color w:val="041E42"/>
                <w:sz w:val="10"/>
              </w:rPr>
              <w:t xml:space="preserve">% de amortización de capital proyectado  para diferentes escenarios de estrés  de prepago -CPR 10 %, 20 % o la Media Movil (MM) de los últimos </w:t>
            </w:r>
            <w:r>
              <w:rPr>
                <w:w w:val="98.4000015258789"/>
                <w:rFonts w:ascii="Calibri" w:hAnsi="Calibri" w:eastAsia="Calibri"/>
                <w:b w:val="0"/>
                <w:i w:val="0"/>
                <w:color w:val="041E42"/>
                <w:sz w:val="10"/>
              </w:rPr>
              <w:t>12 meses- y mora 1, 1,5 o 5 veces la curva proyectada</w:t>
            </w:r>
          </w:p>
        </w:tc>
      </w:tr>
      <w:tr>
        <w:trPr>
          <w:trHeight w:hRule="exact" w:val="240"/>
        </w:trPr>
        <w:tc>
          <w:tcPr>
            <w:tcW w:type="dxa" w:w="3320"/>
            <w:gridSpan w:val="4"/>
            <w:vMerge/>
            <w:tcBorders/>
          </w:tcPr>
          <w:p/>
        </w:tc>
        <w:tc>
          <w:tcPr>
            <w:tcW w:type="dxa" w:w="14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76" w:after="0"/>
              <w:ind w:left="0" w:right="37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Prepago</w:t>
            </w:r>
          </w:p>
        </w:tc>
        <w:tc>
          <w:tcPr>
            <w:tcW w:type="dxa" w:w="63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76" w:after="0"/>
              <w:ind w:left="112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Mora</w:t>
            </w:r>
          </w:p>
        </w:tc>
        <w:tc>
          <w:tcPr>
            <w:tcW w:type="dxa" w:w="320"/>
            <w:vMerge w:val="restart"/>
            <w:tcBorders>
              <w:end w:sz="7.440000057220459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76" w:after="0"/>
              <w:ind w:left="0" w:right="1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A</w:t>
            </w:r>
          </w:p>
        </w:tc>
        <w:tc>
          <w:tcPr>
            <w:tcW w:type="dxa" w:w="1206"/>
            <w:gridSpan w:val="2"/>
            <w:vMerge w:val="restart"/>
            <w:tcBorders>
              <w:start w:sz="7.440000057220459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76" w:after="0"/>
              <w:ind w:left="0" w:right="41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B1</w:t>
            </w:r>
          </w:p>
        </w:tc>
        <w:tc>
          <w:tcPr>
            <w:tcW w:type="dxa" w:w="6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7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B2</w:t>
            </w:r>
          </w:p>
        </w:tc>
        <w:tc>
          <w:tcPr>
            <w:tcW w:type="dxa" w:w="6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7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C</w:t>
            </w:r>
          </w:p>
        </w:tc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8" w:after="0"/>
              <w:ind w:left="202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 xml:space="preserve">Residual </w:t>
            </w:r>
          </w:p>
        </w:tc>
      </w:tr>
      <w:tr>
        <w:trPr>
          <w:trHeight w:hRule="exact" w:val="180"/>
        </w:trPr>
        <w:tc>
          <w:tcPr>
            <w:tcW w:type="dxa" w:w="3320"/>
            <w:gridSpan w:val="4"/>
            <w:vMerge/>
            <w:tcBorders/>
          </w:tcPr>
          <w:p/>
        </w:tc>
        <w:tc>
          <w:tcPr>
            <w:tcW w:type="dxa" w:w="1660"/>
            <w:gridSpan w:val="2"/>
            <w:vMerge/>
            <w:tcBorders/>
          </w:tcPr>
          <w:p/>
        </w:tc>
        <w:tc>
          <w:tcPr>
            <w:tcW w:type="dxa" w:w="1660"/>
            <w:gridSpan w:val="2"/>
            <w:vMerge/>
            <w:tcBorders/>
          </w:tcPr>
          <w:p/>
        </w:tc>
        <w:tc>
          <w:tcPr>
            <w:tcW w:type="dxa" w:w="830"/>
            <w:vMerge/>
            <w:tcBorders>
              <w:end w:sz="7.440000057220459" w:val="single" w:color="#FF00FF"/>
            </w:tcBorders>
          </w:tcPr>
          <w:p/>
        </w:tc>
        <w:tc>
          <w:tcPr>
            <w:tcW w:type="dxa" w:w="1660"/>
            <w:gridSpan w:val="2"/>
            <w:vMerge/>
            <w:tcBorders>
              <w:start w:sz="7.440000057220459" w:val="single" w:color="#FF00FF"/>
            </w:tcBorders>
          </w:tcPr>
          <w:p/>
        </w:tc>
        <w:tc>
          <w:tcPr>
            <w:tcW w:type="dxa" w:w="830"/>
            <w:vMerge/>
            <w:tcBorders/>
          </w:tcPr>
          <w:p/>
        </w:tc>
        <w:tc>
          <w:tcPr>
            <w:tcW w:type="dxa" w:w="830"/>
            <w:vMerge/>
            <w:tcBorders/>
          </w:tcPr>
          <w:p/>
        </w:tc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29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$mm</w:t>
            </w:r>
          </w:p>
        </w:tc>
      </w:tr>
      <w:tr>
        <w:trPr>
          <w:trHeight w:hRule="exact" w:val="140"/>
        </w:trPr>
        <w:tc>
          <w:tcPr>
            <w:tcW w:type="dxa" w:w="3320"/>
            <w:gridSpan w:val="4"/>
            <w:vMerge/>
            <w:tcBorders/>
          </w:tcPr>
          <w:p/>
        </w:tc>
        <w:tc>
          <w:tcPr>
            <w:tcW w:type="dxa" w:w="14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" w:after="0"/>
              <w:ind w:left="0" w:right="490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10%</w:t>
            </w:r>
          </w:p>
        </w:tc>
        <w:tc>
          <w:tcPr>
            <w:tcW w:type="dxa" w:w="5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1.0</w:t>
            </w:r>
          </w:p>
        </w:tc>
        <w:tc>
          <w:tcPr>
            <w:tcW w:type="dxa" w:w="74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" w:after="0"/>
              <w:ind w:left="0" w:right="338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" w:after="0"/>
              <w:ind w:left="0" w:right="454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2,598</w:t>
            </w:r>
          </w:p>
        </w:tc>
      </w:tr>
      <w:tr>
        <w:trPr>
          <w:trHeight w:hRule="exact" w:val="160"/>
        </w:trPr>
        <w:tc>
          <w:tcPr>
            <w:tcW w:type="dxa" w:w="3320"/>
            <w:gridSpan w:val="4"/>
            <w:vMerge/>
            <w:tcBorders/>
          </w:tcPr>
          <w:p/>
        </w:tc>
        <w:tc>
          <w:tcPr>
            <w:tcW w:type="dxa" w:w="14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490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20%</w:t>
            </w:r>
          </w:p>
        </w:tc>
        <w:tc>
          <w:tcPr>
            <w:tcW w:type="dxa" w:w="5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1.0</w:t>
            </w:r>
          </w:p>
        </w:tc>
        <w:tc>
          <w:tcPr>
            <w:tcW w:type="dxa" w:w="74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338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454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2,600</w:t>
            </w:r>
          </w:p>
        </w:tc>
      </w:tr>
      <w:tr>
        <w:trPr>
          <w:trHeight w:hRule="exact" w:val="160"/>
        </w:trPr>
        <w:tc>
          <w:tcPr>
            <w:tcW w:type="dxa" w:w="3320"/>
            <w:gridSpan w:val="4"/>
            <w:vMerge/>
            <w:tcBorders/>
          </w:tcPr>
          <w:p/>
        </w:tc>
        <w:tc>
          <w:tcPr>
            <w:tcW w:type="dxa" w:w="14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4" w:after="0"/>
              <w:ind w:left="0" w:right="490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MM</w:t>
            </w:r>
          </w:p>
        </w:tc>
        <w:tc>
          <w:tcPr>
            <w:tcW w:type="dxa" w:w="5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4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1.0</w:t>
            </w:r>
          </w:p>
        </w:tc>
        <w:tc>
          <w:tcPr>
            <w:tcW w:type="dxa" w:w="74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4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4" w:after="0"/>
              <w:ind w:left="0" w:right="338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4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4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4" w:after="0"/>
              <w:ind w:left="0" w:right="454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2,601</w:t>
            </w:r>
          </w:p>
        </w:tc>
      </w:tr>
      <w:tr>
        <w:trPr>
          <w:trHeight w:hRule="exact" w:val="140"/>
        </w:trPr>
        <w:tc>
          <w:tcPr>
            <w:tcW w:type="dxa" w:w="3320"/>
            <w:gridSpan w:val="4"/>
            <w:vMerge/>
            <w:tcBorders/>
          </w:tcPr>
          <w:p/>
        </w:tc>
        <w:tc>
          <w:tcPr>
            <w:tcW w:type="dxa" w:w="14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" w:after="0"/>
              <w:ind w:left="0" w:right="490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10%</w:t>
            </w:r>
          </w:p>
        </w:tc>
        <w:tc>
          <w:tcPr>
            <w:tcW w:type="dxa" w:w="5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1.5</w:t>
            </w:r>
          </w:p>
        </w:tc>
        <w:tc>
          <w:tcPr>
            <w:tcW w:type="dxa" w:w="74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" w:after="0"/>
              <w:ind w:left="0" w:right="338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" w:after="0"/>
              <w:ind w:left="0" w:right="454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2,572</w:t>
            </w:r>
          </w:p>
        </w:tc>
      </w:tr>
      <w:tr>
        <w:trPr>
          <w:trHeight w:hRule="exact" w:val="160"/>
        </w:trPr>
        <w:tc>
          <w:tcPr>
            <w:tcW w:type="dxa" w:w="3320"/>
            <w:gridSpan w:val="4"/>
            <w:vMerge/>
            <w:tcBorders/>
          </w:tcPr>
          <w:p/>
        </w:tc>
        <w:tc>
          <w:tcPr>
            <w:tcW w:type="dxa" w:w="14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490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20%</w:t>
            </w:r>
          </w:p>
        </w:tc>
        <w:tc>
          <w:tcPr>
            <w:tcW w:type="dxa" w:w="5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1.5</w:t>
            </w:r>
          </w:p>
        </w:tc>
        <w:tc>
          <w:tcPr>
            <w:tcW w:type="dxa" w:w="74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338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454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2,575</w:t>
            </w:r>
          </w:p>
        </w:tc>
      </w:tr>
      <w:tr>
        <w:trPr>
          <w:trHeight w:hRule="exact" w:val="160"/>
        </w:trPr>
        <w:tc>
          <w:tcPr>
            <w:tcW w:type="dxa" w:w="3320"/>
            <w:gridSpan w:val="4"/>
            <w:vMerge/>
            <w:tcBorders/>
          </w:tcPr>
          <w:p/>
        </w:tc>
        <w:tc>
          <w:tcPr>
            <w:tcW w:type="dxa" w:w="14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490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MM</w:t>
            </w:r>
          </w:p>
        </w:tc>
        <w:tc>
          <w:tcPr>
            <w:tcW w:type="dxa" w:w="5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1.5</w:t>
            </w:r>
          </w:p>
        </w:tc>
        <w:tc>
          <w:tcPr>
            <w:tcW w:type="dxa" w:w="74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338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454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2,575</w:t>
            </w:r>
          </w:p>
        </w:tc>
      </w:tr>
      <w:tr>
        <w:trPr>
          <w:trHeight w:hRule="exact" w:val="140"/>
        </w:trPr>
        <w:tc>
          <w:tcPr>
            <w:tcW w:type="dxa" w:w="3320"/>
            <w:gridSpan w:val="4"/>
            <w:vMerge/>
            <w:tcBorders/>
          </w:tcPr>
          <w:p/>
        </w:tc>
        <w:tc>
          <w:tcPr>
            <w:tcW w:type="dxa" w:w="14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" w:after="0"/>
              <w:ind w:left="0" w:right="490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10%</w:t>
            </w:r>
          </w:p>
        </w:tc>
        <w:tc>
          <w:tcPr>
            <w:tcW w:type="dxa" w:w="5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5.0</w:t>
            </w:r>
          </w:p>
        </w:tc>
        <w:tc>
          <w:tcPr>
            <w:tcW w:type="dxa" w:w="74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" w:after="0"/>
              <w:ind w:left="0" w:right="338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" w:after="0"/>
              <w:ind w:left="0" w:right="454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2,390</w:t>
            </w:r>
          </w:p>
        </w:tc>
      </w:tr>
      <w:tr>
        <w:trPr>
          <w:trHeight w:hRule="exact" w:val="160"/>
        </w:trPr>
        <w:tc>
          <w:tcPr>
            <w:tcW w:type="dxa" w:w="3320"/>
            <w:gridSpan w:val="4"/>
            <w:vMerge/>
            <w:tcBorders/>
          </w:tcPr>
          <w:p/>
        </w:tc>
        <w:tc>
          <w:tcPr>
            <w:tcW w:type="dxa" w:w="14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2" w:after="0"/>
              <w:ind w:left="0" w:right="490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20%</w:t>
            </w:r>
          </w:p>
        </w:tc>
        <w:tc>
          <w:tcPr>
            <w:tcW w:type="dxa" w:w="5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2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5.0</w:t>
            </w:r>
          </w:p>
        </w:tc>
        <w:tc>
          <w:tcPr>
            <w:tcW w:type="dxa" w:w="74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2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2" w:after="0"/>
              <w:ind w:left="0" w:right="338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2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2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2" w:after="0"/>
              <w:ind w:left="0" w:right="454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2,395</w:t>
            </w:r>
          </w:p>
        </w:tc>
      </w:tr>
      <w:tr>
        <w:trPr>
          <w:trHeight w:hRule="exact" w:val="160"/>
        </w:trPr>
        <w:tc>
          <w:tcPr>
            <w:tcW w:type="dxa" w:w="3320"/>
            <w:gridSpan w:val="4"/>
            <w:vMerge/>
            <w:tcBorders/>
          </w:tcPr>
          <w:p/>
        </w:tc>
        <w:tc>
          <w:tcPr>
            <w:tcW w:type="dxa" w:w="14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6" w:after="0"/>
              <w:ind w:left="0" w:right="490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MM</w:t>
            </w:r>
          </w:p>
        </w:tc>
        <w:tc>
          <w:tcPr>
            <w:tcW w:type="dxa" w:w="5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6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5.0</w:t>
            </w:r>
          </w:p>
        </w:tc>
        <w:tc>
          <w:tcPr>
            <w:tcW w:type="dxa" w:w="74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6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6" w:after="0"/>
              <w:ind w:left="0" w:right="338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6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6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6" w:after="0"/>
              <w:ind w:left="0" w:right="454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2,396</w:t>
            </w:r>
          </w:p>
        </w:tc>
      </w:tr>
      <w:tr>
        <w:trPr>
          <w:trHeight w:hRule="exact" w:val="320"/>
        </w:trPr>
        <w:tc>
          <w:tcPr>
            <w:tcW w:type="dxa" w:w="3320"/>
            <w:gridSpan w:val="4"/>
            <w:vMerge/>
            <w:tcBorders/>
          </w:tcPr>
          <w:p/>
        </w:tc>
        <w:tc>
          <w:tcPr>
            <w:tcW w:type="dxa" w:w="6220"/>
            <w:gridSpan w:val="10"/>
            <w:vMerge w:val="restart"/>
            <w:tcBorders>
              <w:bottom w:sz="12.399999618530273" w:val="single" w:color="#041E42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32" w:after="0"/>
              <w:ind w:left="41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3366"/>
                <w:sz w:val="15"/>
              </w:rPr>
              <w:t>Notas:</w:t>
            </w:r>
            <w:r>
              <w:br/>
            </w: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 * % Cobertura Vigente : Saldo de capital de la cartera con mora inferior a 90 días más el monto del fondo de reserva para Compras, dividido por el saldo de los 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>TIPS en la fecha de liquidación.</w:t>
            </w:r>
          </w:p>
        </w:tc>
      </w:tr>
      <w:tr>
        <w:trPr>
          <w:trHeight w:hRule="exact" w:val="80"/>
        </w:trPr>
        <w:tc>
          <w:tcPr>
            <w:tcW w:type="dxa" w:w="21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18" w:after="0"/>
              <w:ind w:left="0" w:right="138" w:firstLine="0"/>
              <w:jc w:val="righ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Observado</w:t>
            </w:r>
          </w:p>
        </w:tc>
        <w:tc>
          <w:tcPr>
            <w:tcW w:type="dxa" w:w="1006"/>
            <w:tcBorders>
              <w:bottom w:sz="12.399999618530273" w:val="single" w:color="#041E42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0" w:right="402" w:firstLine="0"/>
              <w:jc w:val="righ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P 97,5%</w:t>
            </w:r>
          </w:p>
        </w:tc>
        <w:tc>
          <w:tcPr>
            <w:tcW w:type="dxa" w:w="668"/>
            <w:tcBorders>
              <w:bottom w:sz="12.399999618530273" w:val="single" w:color="#041E42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12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P 50%</w:t>
            </w:r>
          </w:p>
        </w:tc>
        <w:tc>
          <w:tcPr>
            <w:tcW w:type="dxa" w:w="136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18" w:after="0"/>
              <w:ind w:left="14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P 2,5%</w:t>
            </w:r>
          </w:p>
        </w:tc>
        <w:tc>
          <w:tcPr>
            <w:tcW w:type="dxa" w:w="8300"/>
            <w:gridSpan w:val="10"/>
            <w:vMerge/>
            <w:tcBorders>
              <w:bottom w:sz="12.399999618530273" w:val="single" w:color="#041E42"/>
            </w:tcBorders>
          </w:tcPr>
          <w:p/>
        </w:tc>
      </w:tr>
      <w:tr>
        <w:trPr>
          <w:trHeight w:hRule="exact" w:val="120"/>
        </w:trPr>
        <w:tc>
          <w:tcPr>
            <w:tcW w:type="dxa" w:w="830"/>
            <w:vMerge/>
            <w:tcBorders/>
          </w:tcPr>
          <w:p/>
        </w:tc>
        <w:tc>
          <w:tcPr>
            <w:tcW w:type="dxa" w:w="1006"/>
            <w:tcBorders>
              <w:top w:sz="12.399999618530273" w:val="single" w:color="#041E42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68"/>
            <w:tcBorders>
              <w:top w:sz="12.399999618530273" w:val="single" w:color="#041E42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30"/>
            <w:vMerge/>
            <w:tcBorders/>
          </w:tcPr>
          <w:p/>
        </w:tc>
        <w:tc>
          <w:tcPr>
            <w:tcW w:type="dxa" w:w="6220"/>
            <w:gridSpan w:val="10"/>
            <w:vMerge w:val="restart"/>
            <w:tcBorders>
              <w:top w:sz="12.399999618530273" w:val="single" w:color="#041E42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36" w:after="0"/>
              <w:ind w:left="418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 * % Coberturas Externas : Saldo del Mecanismo de Cobertura Parcial de los títulos A.</w:t>
            </w:r>
          </w:p>
        </w:tc>
      </w:tr>
      <w:tr>
        <w:trPr>
          <w:trHeight w:hRule="exact" w:val="260"/>
        </w:trPr>
        <w:tc>
          <w:tcPr>
            <w:tcW w:type="dxa" w:w="52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90.0" w:type="dxa"/>
            </w:tblPr>
            <w:tblGrid>
              <w:gridCol w:w="5220"/>
            </w:tblGrid>
            <w:tr>
              <w:trPr>
                <w:trHeight w:hRule="exact" w:val="134"/>
              </w:trPr>
              <w:tc>
                <w:tcPr>
                  <w:tcW w:type="dxa" w:w="1954"/>
                  <w:tcBorders>
                    <w:start w:sz="9.599999999999909" w:val="single" w:color="#000000"/>
                    <w:top w:sz="9.599999999999909" w:val="single" w:color="#000000"/>
                    <w:end w:sz="9.600000000000136" w:val="single" w:color="#000000"/>
                    <w:bottom w:sz="9.600000000000364" w:val="single" w:color="#000000"/>
                  </w:tcBorders>
                  <w:shd w:fill="b4b4b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234061"/>
                      <w:sz w:val="15"/>
                    </w:rPr>
                    <w:t>Mora observada feb: 1.80%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300"/>
            <w:gridSpan w:val="10"/>
            <w:vMerge/>
            <w:tcBorders>
              <w:top w:sz="12.399999618530273" w:val="single" w:color="#041E42"/>
            </w:tcBorders>
          </w:tcPr>
          <w:p/>
        </w:tc>
      </w:tr>
    </w:tbl>
    <w:p>
      <w:pPr>
        <w:autoSpaceDN w:val="0"/>
        <w:autoSpaceDE w:val="0"/>
        <w:widowControl/>
        <w:spacing w:line="98" w:lineRule="exact" w:before="8" w:after="4"/>
        <w:ind w:left="0" w:right="2310" w:firstLine="0"/>
        <w:jc w:val="right"/>
      </w:pPr>
      <w:r>
        <w:rPr>
          <w:w w:val="96.00000381469727"/>
          <w:rFonts w:ascii="ArialMT" w:hAnsi="ArialMT" w:eastAsia="ArialMT"/>
          <w:b w:val="0"/>
          <w:i w:val="0"/>
          <w:color w:val="000000"/>
          <w:sz w:val="9"/>
        </w:rPr>
        <w:t>►</w:t>
      </w:r>
      <w:r>
        <w:rPr>
          <w:w w:val="96.00000381469727"/>
          <w:rFonts w:ascii="Calibri" w:hAnsi="Calibri" w:eastAsia="Calibri"/>
          <w:b w:val="0"/>
          <w:i w:val="0"/>
          <w:color w:val="000000"/>
          <w:sz w:val="9"/>
        </w:rPr>
        <w:t xml:space="preserve"> Escenario Teórico: Pago contractual de los créditos en un escanario de cero mora y cero prepago.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0.0" w:type="dxa"/>
      </w:tblPr>
      <w:tblGrid>
        <w:gridCol w:w="2323"/>
        <w:gridCol w:w="2323"/>
        <w:gridCol w:w="2323"/>
        <w:gridCol w:w="2323"/>
        <w:gridCol w:w="2323"/>
      </w:tblGrid>
      <w:tr>
        <w:trPr>
          <w:trHeight w:hRule="exact" w:val="1370"/>
        </w:trPr>
        <w:tc>
          <w:tcPr>
            <w:tcW w:type="dxa" w:w="52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center"/>
            </w:pPr>
            <w:r>
              <w:rPr>
                <w:w w:val="101.67272741144353"/>
                <w:rFonts w:ascii="Arial" w:hAnsi="Arial" w:eastAsia="Arial"/>
                <w:b/>
                <w:i w:val="0"/>
                <w:color w:val="003366"/>
                <w:sz w:val="11"/>
              </w:rPr>
              <w:t xml:space="preserve">Evolución de las Tasas Anualizadas Implícitas de los Créditos </w:t>
            </w:r>
          </w:p>
          <w:p>
            <w:pPr>
              <w:autoSpaceDN w:val="0"/>
              <w:autoSpaceDE w:val="0"/>
              <w:widowControl/>
              <w:spacing w:line="138" w:lineRule="exact" w:before="536" w:after="0"/>
              <w:ind w:left="2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8.0%</w:t>
            </w:r>
          </w:p>
          <w:p>
            <w:pPr>
              <w:autoSpaceDN w:val="0"/>
              <w:autoSpaceDE w:val="0"/>
              <w:widowControl/>
              <w:spacing w:line="138" w:lineRule="exact" w:before="60" w:after="0"/>
              <w:ind w:left="2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4.0%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0.0%</w:t>
            </w:r>
            <w:r>
              <w:drawing>
                <wp:inline xmlns:a="http://schemas.openxmlformats.org/drawingml/2006/main" xmlns:pic="http://schemas.openxmlformats.org/drawingml/2006/picture">
                  <wp:extent cx="2781300" cy="635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36" w:lineRule="exact" w:before="0" w:after="0"/>
              <w:ind w:left="22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16.0%</w:t>
            </w:r>
          </w:p>
          <w:p>
            <w:pPr>
              <w:autoSpaceDN w:val="0"/>
              <w:autoSpaceDE w:val="0"/>
              <w:widowControl/>
              <w:spacing w:line="138" w:lineRule="exact" w:before="62" w:after="0"/>
              <w:ind w:left="22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12.0%</w:t>
            </w:r>
          </w:p>
          <w:p>
            <w:pPr>
              <w:autoSpaceDN w:val="0"/>
              <w:tabs>
                <w:tab w:pos="972" w:val="left"/>
                <w:tab w:pos="1426" w:val="left"/>
                <w:tab w:pos="1946" w:val="left"/>
                <w:tab w:pos="2400" w:val="left"/>
                <w:tab w:pos="2922" w:val="left"/>
                <w:tab w:pos="3376" w:val="left"/>
                <w:tab w:pos="3896" w:val="left"/>
                <w:tab w:pos="4350" w:val="left"/>
              </w:tabs>
              <w:autoSpaceDE w:val="0"/>
              <w:widowControl/>
              <w:spacing w:line="136" w:lineRule="exact" w:before="576" w:after="0"/>
              <w:ind w:left="4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ene20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jul20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ene21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jul21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ene22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jul22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ene23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jul23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ene24</w:t>
            </w:r>
          </w:p>
        </w:tc>
        <w:tc>
          <w:tcPr>
            <w:tcW w:type="dxa" w:w="6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32" w:after="0"/>
              <w:ind w:left="338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Prepago es el agregado de la suma de prepago parcial y total anualizado. Prepago promedio ponderado (pp) de la emisión: Corresponde al prepago ponderado </w:t>
            </w:r>
          </w:p>
          <w:p>
            <w:pPr>
              <w:autoSpaceDN w:val="0"/>
              <w:autoSpaceDE w:val="0"/>
              <w:widowControl/>
              <w:spacing w:line="197" w:lineRule="auto" w:before="32" w:after="0"/>
              <w:ind w:left="338" w:right="0" w:firstLine="0"/>
              <w:jc w:val="left"/>
            </w:pP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por el saldo de cartera de cada mes de la emisión. </w:t>
            </w:r>
          </w:p>
          <w:p>
            <w:pPr>
              <w:autoSpaceDN w:val="0"/>
              <w:autoSpaceDE w:val="0"/>
              <w:widowControl/>
              <w:spacing w:line="98" w:lineRule="exact" w:before="136" w:after="0"/>
              <w:ind w:left="338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Escenario de valoración: Escenario de prepago para valoración de los proveedores de precio.</w:t>
            </w:r>
          </w:p>
          <w:p>
            <w:pPr>
              <w:autoSpaceDN w:val="0"/>
              <w:autoSpaceDE w:val="0"/>
              <w:widowControl/>
              <w:spacing w:line="100" w:lineRule="exact" w:before="136" w:after="0"/>
              <w:ind w:left="338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Tasa Implícita: Flujo mensual de intereses dividido por el saldo de capital al inicio del mes.</w:t>
            </w:r>
          </w:p>
          <w:p>
            <w:pPr>
              <w:autoSpaceDN w:val="0"/>
              <w:autoSpaceDE w:val="0"/>
              <w:widowControl/>
              <w:spacing w:line="100" w:lineRule="exact" w:before="138" w:after="0"/>
              <w:ind w:left="330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 Para efectos de monitorear el riesgo de crédito, el indicador de mora mayor a 90 días se ha proyectado teniendo en cuenta el comportamiento crediticio de una </w:t>
            </w:r>
          </w:p>
          <w:p>
            <w:pPr>
              <w:autoSpaceDN w:val="0"/>
              <w:autoSpaceDE w:val="0"/>
              <w:widowControl/>
              <w:spacing w:line="199" w:lineRule="auto" w:before="30" w:after="0"/>
              <w:ind w:left="330" w:right="0" w:firstLine="0"/>
              <w:jc w:val="left"/>
            </w:pP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muestra de desarrollo de 204,300 créditos hipotecarios. Se presenta la mora en percentiles  (P2,5%, P50% y P97,5%).  Para mayor información de la metodología de </w:t>
            </w:r>
          </w:p>
          <w:p>
            <w:pPr>
              <w:autoSpaceDN w:val="0"/>
              <w:autoSpaceDE w:val="0"/>
              <w:widowControl/>
              <w:spacing w:line="197" w:lineRule="auto" w:before="30" w:after="0"/>
              <w:ind w:left="330" w:right="0" w:firstLine="0"/>
              <w:jc w:val="left"/>
            </w:pP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>proyección ver Anexo 2 del Prospecto de la emisión.</w:t>
            </w:r>
          </w:p>
          <w:p>
            <w:pPr>
              <w:autoSpaceDN w:val="0"/>
              <w:autoSpaceDE w:val="0"/>
              <w:widowControl/>
              <w:spacing w:line="100" w:lineRule="exact" w:before="136" w:after="0"/>
              <w:ind w:left="330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Escenarios: Muestra el porcentaje de amortización proyectado de cada título para diferentes escenarios de estrés de prepago y múltiplos de la mora esperada. El </w:t>
            </w:r>
          </w:p>
        </w:tc>
      </w:tr>
      <w:tr>
        <w:trPr>
          <w:trHeight w:hRule="exact" w:val="174"/>
        </w:trPr>
        <w:tc>
          <w:tcPr>
            <w:tcW w:type="dxa" w:w="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9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7800" cy="50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5.46666675143771"/>
                <w:rFonts w:ascii="ArialMT" w:hAnsi="ArialMT" w:eastAsia="ArialMT"/>
                <w:b w:val="0"/>
                <w:i w:val="0"/>
                <w:color w:val="000000"/>
                <w:sz w:val="9"/>
              </w:rPr>
              <w:t>Tasa Observada</w:t>
            </w:r>
          </w:p>
        </w:tc>
        <w:tc>
          <w:tcPr>
            <w:tcW w:type="dxa" w:w="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38" w:after="0"/>
              <w:ind w:left="0" w:right="154" w:firstLine="0"/>
              <w:jc w:val="right"/>
            </w:pPr>
            <w:r>
              <w:rPr>
                <w:w w:val="95.46666675143771"/>
                <w:rFonts w:ascii="ArialMT" w:hAnsi="ArialMT" w:eastAsia="ArialMT"/>
                <w:b w:val="0"/>
                <w:i w:val="0"/>
                <w:color w:val="000000"/>
                <w:sz w:val="9"/>
              </w:rPr>
              <w:t>Tasa Teórica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7800" cy="381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38" w:after="0"/>
              <w:ind w:left="8" w:right="0" w:firstLine="0"/>
              <w:jc w:val="left"/>
            </w:pPr>
            <w:r>
              <w:rPr>
                <w:w w:val="95.46666675143771"/>
                <w:rFonts w:ascii="ArialMT" w:hAnsi="ArialMT" w:eastAsia="ArialMT"/>
                <w:b w:val="0"/>
                <w:i w:val="0"/>
                <w:color w:val="000000"/>
                <w:sz w:val="9"/>
              </w:rPr>
              <w:t>Tasa Esperada</w:t>
            </w:r>
          </w:p>
        </w:tc>
        <w:tc>
          <w:tcPr>
            <w:tcW w:type="dxa" w:w="232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16" w:after="14"/>
        <w:ind w:left="0" w:right="484" w:firstLine="0"/>
        <w:jc w:val="right"/>
      </w:pPr>
      <w:r>
        <w:rPr>
          <w:w w:val="96.00000381469727"/>
          <w:rFonts w:ascii="Calibri" w:hAnsi="Calibri" w:eastAsia="Calibri"/>
          <w:b w:val="0"/>
          <w:i w:val="0"/>
          <w:color w:val="000000"/>
          <w:sz w:val="9"/>
        </w:rPr>
        <w:t xml:space="preserve">monto residual una vez pagados los títulos es el valor presente descontado a la tir del pasivo correlativo. Para mayor información ver informe "Tablas de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50.0" w:type="dxa"/>
      </w:tblPr>
      <w:tblGrid>
        <w:gridCol w:w="2323"/>
        <w:gridCol w:w="2323"/>
        <w:gridCol w:w="2323"/>
        <w:gridCol w:w="2323"/>
        <w:gridCol w:w="2323"/>
      </w:tblGrid>
      <w:tr>
        <w:trPr>
          <w:trHeight w:hRule="exact" w:val="21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2" w:after="0"/>
              <w:ind w:left="0" w:right="158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Tasa Implícita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2" w:after="0"/>
              <w:ind w:left="182" w:right="0" w:firstLine="0"/>
              <w:jc w:val="lef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Teórica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2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Esperada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2" w:after="0"/>
              <w:ind w:left="228" w:right="0" w:firstLine="0"/>
              <w:jc w:val="lef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Observada</w:t>
            </w:r>
          </w:p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6" w:after="0"/>
              <w:ind w:left="630" w:right="0" w:firstLine="0"/>
              <w:jc w:val="left"/>
            </w:pP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>Amortización y Flujos Escenarios de Prepago y Mora" en www.titularizadora.com</w:t>
            </w:r>
          </w:p>
        </w:tc>
      </w:tr>
      <w:tr>
        <w:trPr>
          <w:trHeight w:hRule="exact" w:val="15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158" w:firstLine="0"/>
              <w:jc w:val="righ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>Última: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182" w:right="0" w:firstLine="0"/>
              <w:jc w:val="lef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00000"/>
                <w:sz w:val="12"/>
              </w:rPr>
              <w:t>16.25%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00000"/>
                <w:sz w:val="12"/>
              </w:rPr>
              <w:t>14.47%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312" w:right="0" w:firstLine="0"/>
              <w:jc w:val="lef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00000"/>
                <w:sz w:val="12"/>
              </w:rPr>
              <w:t>12.38%</w:t>
            </w:r>
          </w:p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28" w:after="0"/>
              <w:ind w:left="630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 Participación por Rango de Tasas: Muestra la composición de la cartera por los rangos de tasa, esto lo hace por monto y por cantidad. Por monto es respecto al </w:t>
            </w:r>
          </w:p>
        </w:tc>
      </w:tr>
    </w:tbl>
    <w:p>
      <w:pPr>
        <w:autoSpaceDN w:val="0"/>
        <w:autoSpaceDE w:val="0"/>
        <w:widowControl/>
        <w:spacing w:line="197" w:lineRule="auto" w:before="4" w:after="36"/>
        <w:ind w:left="0" w:right="2848" w:firstLine="0"/>
        <w:jc w:val="right"/>
      </w:pPr>
      <w:r>
        <w:rPr>
          <w:w w:val="96.00000381469727"/>
          <w:rFonts w:ascii="Calibri" w:hAnsi="Calibri" w:eastAsia="Calibri"/>
          <w:b w:val="0"/>
          <w:i w:val="0"/>
          <w:color w:val="000000"/>
          <w:sz w:val="9"/>
        </w:rPr>
        <w:t>saldo total de los créditos hipotecarios y por cantidad es respecto al total de créditos.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.0" w:type="dxa"/>
      </w:tblPr>
      <w:tblGrid>
        <w:gridCol w:w="5807"/>
        <w:gridCol w:w="5807"/>
      </w:tblGrid>
      <w:tr>
        <w:trPr>
          <w:trHeight w:hRule="exact" w:val="1748"/>
        </w:trPr>
        <w:tc>
          <w:tcPr>
            <w:tcW w:type="dxa" w:w="5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6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20"/>
              </w:rPr>
              <w:t>Participación por Rango de Tasas_______________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7.99999999999997" w:type="dxa"/>
            </w:tblPr>
            <w:tblGrid>
              <w:gridCol w:w="5560"/>
            </w:tblGrid>
            <w:tr>
              <w:trPr>
                <w:trHeight w:hRule="exact" w:val="1444"/>
              </w:trPr>
              <w:tc>
                <w:tcPr>
                  <w:tcW w:type="dxa" w:w="5306"/>
                  <w:tcBorders>
                    <w:start w:sz="2.240000009536743" w:val="single" w:color="#000000"/>
                    <w:top w:sz="2.240000009536743" w:val="single" w:color="#000000"/>
                    <w:end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70.0" w:type="dxa"/>
                  </w:tblPr>
                  <w:tblGrid>
                    <w:gridCol w:w="1061"/>
                    <w:gridCol w:w="1061"/>
                    <w:gridCol w:w="1061"/>
                    <w:gridCol w:w="1061"/>
                    <w:gridCol w:w="1061"/>
                  </w:tblGrid>
                  <w:tr>
                    <w:trPr>
                      <w:trHeight w:hRule="exact" w:val="1104"/>
                    </w:trPr>
                    <w:tc>
                      <w:tcPr>
                        <w:tcW w:type="dxa" w:w="44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6" w:lineRule="exact" w:before="0" w:after="0"/>
                          <w:ind w:left="144" w:right="0" w:firstLine="0"/>
                          <w:jc w:val="center"/>
                        </w:pPr>
                        <w:r>
                          <w:rPr>
                            <w:w w:val="96.0000038146972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1"/>
                          </w:rPr>
                          <w:t xml:space="preserve">70% </w:t>
                        </w:r>
                        <w:r>
                          <w:br/>
                        </w:r>
                        <w:r>
                          <w:rPr>
                            <w:w w:val="96.0000038146972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1"/>
                          </w:rPr>
                          <w:t xml:space="preserve">60% </w:t>
                        </w:r>
                        <w:r>
                          <w:br/>
                        </w:r>
                        <w:r>
                          <w:rPr>
                            <w:w w:val="96.0000038146972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1"/>
                          </w:rPr>
                          <w:t xml:space="preserve">50% </w:t>
                        </w:r>
                        <w:r>
                          <w:br/>
                        </w:r>
                        <w:r>
                          <w:rPr>
                            <w:w w:val="96.0000038146972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1"/>
                          </w:rPr>
                          <w:t xml:space="preserve">40% </w:t>
                        </w:r>
                        <w:r>
                          <w:br/>
                        </w:r>
                        <w:r>
                          <w:rPr>
                            <w:w w:val="96.0000038146972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1"/>
                          </w:rPr>
                          <w:t xml:space="preserve">30% </w:t>
                        </w:r>
                        <w:r>
                          <w:br/>
                        </w:r>
                        <w:r>
                          <w:rPr>
                            <w:w w:val="96.0000038146972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1"/>
                          </w:rPr>
                          <w:t xml:space="preserve">20% </w:t>
                        </w:r>
                        <w:r>
                          <w:br/>
                        </w:r>
                        <w:r>
                          <w:rPr>
                            <w:w w:val="96.0000038146972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1"/>
                          </w:rPr>
                          <w:t xml:space="preserve">10% </w:t>
                        </w:r>
                        <w:r>
                          <w:br/>
                        </w:r>
                        <w:r>
                          <w:rPr>
                            <w:w w:val="96.0000038146972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1"/>
                          </w:rPr>
                          <w:t>0%</w:t>
                        </w:r>
                      </w:p>
                    </w:tc>
                    <w:tc>
                      <w:tcPr>
                        <w:tcW w:type="dxa" w:w="4640"/>
                        <w:gridSpan w:val="4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78" w:lineRule="exact" w:before="0" w:after="0"/>
                          <w:ind w:left="0" w:right="0"/>
                        </w:pP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55.99999999999994" w:type="dxa"/>
                        </w:tblPr>
                        <w:tblGrid>
                          <w:gridCol w:w="258"/>
                          <w:gridCol w:w="258"/>
                          <w:gridCol w:w="258"/>
                          <w:gridCol w:w="258"/>
                          <w:gridCol w:w="258"/>
                          <w:gridCol w:w="258"/>
                          <w:gridCol w:w="258"/>
                          <w:gridCol w:w="258"/>
                          <w:gridCol w:w="258"/>
                          <w:gridCol w:w="258"/>
                          <w:gridCol w:w="258"/>
                          <w:gridCol w:w="258"/>
                          <w:gridCol w:w="258"/>
                          <w:gridCol w:w="258"/>
                          <w:gridCol w:w="258"/>
                          <w:gridCol w:w="258"/>
                          <w:gridCol w:w="258"/>
                          <w:gridCol w:w="258"/>
                        </w:tblGrid>
                        <w:tr>
                          <w:trPr>
                            <w:trHeight w:hRule="exact" w:val="146"/>
                          </w:trPr>
                          <w:tc>
                            <w:tcPr>
                              <w:tcW w:type="dxa" w:w="4542"/>
                              <w:gridSpan w:val="18"/>
                              <w:tcBorders>
                                <w:start w:sz="9.920000076293945" w:val="single" w:color="#000000"/>
                                <w:end w:sz="9.920000076293945" w:val="single" w:color="#000000"/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146"/>
                          </w:trPr>
                          <w:tc>
                            <w:tcPr>
                              <w:tcW w:type="dxa" w:w="4542"/>
                              <w:gridSpan w:val="18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62"/>
                          </w:trPr>
                          <w:tc>
                            <w:tcPr>
                              <w:tcW w:type="dxa" w:w="164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>
                                <w:top w:sz="1.2400000095367432" w:val="single" w:color="#CBCBCB"/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4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326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324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542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4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326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8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4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326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>
                                <w:top w:sz="1.2400000095367432" w:val="single" w:color="#CBCBCB"/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62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86"/>
                          </w:trPr>
                          <w:tc>
                            <w:tcPr>
                              <w:tcW w:type="dxa" w:w="164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>
                                <w:top w:sz="9.920000076293945" w:val="single" w:color="#000000"/>
                                <w:bottom w:sz="1.2400000095367432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4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326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324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542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4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326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8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4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326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>
                                <w:top w:sz="9.920000076293945" w:val="single" w:color="#000000"/>
                                <w:bottom w:sz="1.2400000095367432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62"/>
                              <w:tcBorders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83"/>
                          </w:trPr>
                          <w:tc>
                            <w:tcPr>
                              <w:tcW w:type="dxa" w:w="164"/>
                              <w:vMerge w:val="restart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vMerge w:val="restart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1.2400000095367432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3784"/>
                              <w:gridSpan w:val="14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vMerge w:val="restart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1.2400000095367432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62"/>
                              <w:vMerge w:val="restart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63"/>
                          </w:trPr>
                          <w:tc>
                            <w:tcPr>
                              <w:tcW w:type="dxa" w:w="258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1.2400000095367432" w:val="single" w:color="#CBCBCB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58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1.2400000095367432" w:val="single" w:color="#CBCBCB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14"/>
                              <w:tcBorders>
                                <w:top w:sz="9.920000076293945" w:val="single" w:color="#000000"/>
                                <w:bottom w:sz="1.2400000095367432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5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5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5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5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5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5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5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5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5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5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5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5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>
                                <w:top w:sz="9.920000076293945" w:val="single" w:color="#000000"/>
                                <w:bottom w:sz="1.2400000095367432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58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1.2400000095367432" w:val="single" w:color="#CBCBCB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258"/>
                              <w:vMerge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1.2400000095367432" w:val="single" w:color="#CBCBCB"/>
                              </w:tcBorders>
                            </w:tcPr>
                            <w:p/>
                          </w:tc>
                        </w:tr>
                        <w:tr>
                          <w:trPr>
                            <w:trHeight w:hRule="exact" w:val="146"/>
                          </w:trPr>
                          <w:tc>
                            <w:tcPr>
                              <w:tcW w:type="dxa" w:w="164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1.2400000095367432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4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1.2400000095367432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3354"/>
                              <w:gridSpan w:val="12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1.2400000095367432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1.2400000095367432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62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155"/>
                          </w:trPr>
                          <w:tc>
                            <w:tcPr>
                              <w:tcW w:type="dxa" w:w="164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1.2400000095367432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4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1.2400000095367432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3354"/>
                              <w:gridSpan w:val="12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1.2400000095367432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1.2400000095367432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62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93"/>
                          </w:trPr>
                          <w:tc>
                            <w:tcPr>
                              <w:tcW w:type="dxa" w:w="164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4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542"/>
                              <w:gridSpan w:val="2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324"/>
                              <w:tcBorders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>
                                <w:start w:sz="9.920000076293945" w:val="single" w:color="#000000"/>
                                <w:end w:sz="9.920000076293945" w:val="single" w:color="#000000"/>
                                <w:bottom w:sz="9.920000076293945" w:val="single" w:color="#000000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>
                                <w:start w:sz="9.920000076293945" w:val="single" w:color="#000000"/>
                                <w:end w:sz="9.920000076293945" w:val="single" w:color="#000000"/>
                                <w:bottom w:sz="9.920000076293945" w:val="single" w:color="#000000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082"/>
                              <w:gridSpan w:val="3"/>
                              <w:tcBorders>
                                <w:start w:sz="9.920000076293945" w:val="single" w:color="#000000"/>
                                <w:top w:sz="1.2400000095367432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8"/>
                              <w:tcBorders>
                                <w:top w:sz="1.2400000095367432" w:val="single" w:color="#CBCBCB"/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540"/>
                              <w:gridSpan w:val="2"/>
                              <w:tcBorders>
                                <w:top w:sz="1.2400000095367432" w:val="single" w:color="#CBCBCB"/>
                                <w:end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6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62"/>
                              <w:tcBorders>
                                <w:start w:sz="9.920000076293945" w:val="single" w:color="#000000"/>
                                <w:top w:sz="1.2400000095367432" w:val="single" w:color="#CBCBCB"/>
                                <w:end w:sz="9.920000076293945" w:val="single" w:color="#000000"/>
                                <w:bottom w:sz="9.92000007629394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</w:tc>
                  </w:tr>
                  <w:tr>
                    <w:trPr>
                      <w:trHeight w:hRule="exact" w:val="180"/>
                    </w:trPr>
                    <w:tc>
                      <w:tcPr>
                        <w:tcW w:type="dxa" w:w="1061"/>
                        <w:vMerge/>
                        <w:tcBorders/>
                      </w:tcPr>
                      <w:p/>
                    </w:tc>
                    <w:tc>
                      <w:tcPr>
                        <w:tcW w:type="dxa" w:w="7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8" w:lineRule="exact" w:before="42" w:after="0"/>
                          <w:ind w:left="0" w:right="86" w:firstLine="0"/>
                          <w:jc w:val="right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&lt;14.00%</w:t>
                        </w:r>
                      </w:p>
                    </w:tc>
                    <w:tc>
                      <w:tcPr>
                        <w:tcW w:type="dxa" w:w="3200"/>
                        <w:gridSpan w:val="2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8" w:lineRule="exact" w:before="4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14,00%-14,50% 14.50%-15.00% 15.00%-15.50% 15.50%-16.00%</w:t>
                        </w:r>
                      </w:p>
                    </w:tc>
                    <w:tc>
                      <w:tcPr>
                        <w:tcW w:type="dxa" w:w="7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8" w:lineRule="exact" w:before="42" w:after="0"/>
                          <w:ind w:left="104" w:right="0" w:firstLine="0"/>
                          <w:jc w:val="left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&gt;16.00%</w:t>
                        </w:r>
                      </w:p>
                    </w:tc>
                  </w:tr>
                  <w:tr>
                    <w:trPr>
                      <w:trHeight w:hRule="exact" w:val="146"/>
                    </w:trPr>
                    <w:tc>
                      <w:tcPr>
                        <w:tcW w:type="dxa" w:w="1061"/>
                        <w:vMerge/>
                        <w:tcBorders/>
                      </w:tcPr>
                      <w:p/>
                    </w:tc>
                    <w:tc>
                      <w:tcPr>
                        <w:tcW w:type="dxa" w:w="2040"/>
                        <w:gridSpan w:val="2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30" w:after="0"/>
                          <w:ind w:left="0" w:right="122" w:firstLine="0"/>
                          <w:jc w:val="right"/>
                        </w:pPr>
                        <w:r>
                          <w:rPr>
                            <w:w w:val="96.0000038146972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9"/>
                          </w:rPr>
                          <w:t>Por Cantidad</w:t>
                        </w:r>
                      </w:p>
                    </w:tc>
                    <w:tc>
                      <w:tcPr>
                        <w:tcW w:type="dxa" w:w="2600"/>
                        <w:gridSpan w:val="2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30" w:after="0"/>
                          <w:ind w:left="130" w:right="0" w:firstLine="0"/>
                          <w:jc w:val="left"/>
                        </w:pPr>
                        <w:r>
                          <w:rPr>
                            <w:w w:val="96.0000038146972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9"/>
                          </w:rPr>
                          <w:t>Por Monto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00" w:after="0"/>
              <w:ind w:left="150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 LTV PP: Relación del saldo de capital de la deuda respecto al avalúo actual del inmueble como promedio ponderado por el saldo de capital los créditos.</w:t>
            </w:r>
          </w:p>
          <w:p>
            <w:pPr>
              <w:autoSpaceDN w:val="0"/>
              <w:autoSpaceDE w:val="0"/>
              <w:widowControl/>
              <w:spacing w:line="100" w:lineRule="exact" w:before="134" w:after="0"/>
              <w:ind w:left="150" w:right="0" w:firstLine="0"/>
              <w:jc w:val="left"/>
            </w:pPr>
            <w:r>
              <w:rPr>
                <w:w w:val="96.00000381469727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Tasa PP: Tasa promedio ponderada por el saldo de capital de los créditos.</w:t>
            </w:r>
          </w:p>
          <w:p>
            <w:pPr>
              <w:autoSpaceDN w:val="0"/>
              <w:autoSpaceDE w:val="0"/>
              <w:widowControl/>
              <w:spacing w:line="257" w:lineRule="auto" w:before="508" w:after="0"/>
              <w:ind w:left="150" w:right="0" w:firstLine="0"/>
              <w:jc w:val="left"/>
            </w:pP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“Titularizadora Colombiana S.A publica el presente documento con un carácter estrictamente informativo para los inversionistas. Aunque la información aquí 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contenida ha sido obtenida de fuentes que la compañía considera confiables, Titularizadora Colombiana S.A no garantiza su exactitud. En ningún caso su contenido 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se puede considerar como una opinión financiera o legal ni como una recomendación de negocios o de inversión por parte de nuestra compañía. Tampoco puede ser 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considerado como una invitación a realizar negocios ni como una oferta para comprar o vender ningún tipo de valor. En ningún caso Titularizadora Colombiana S.A 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asume responsabilidad por las decisiones de inversión que se tomen, o el resultado de cualquier operación que se efectúe por parte de los destinatarios o de 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terceras personas, sobre la información aquí contenida. Tal responsabilidad es exclusiva de los inversionistas que hagan uso de ella. Dicha información puede tener </w:t>
            </w:r>
            <w:r>
              <w:rPr>
                <w:w w:val="96.00000381469727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variaciones posteriores a la fecha de su publicación razón por la cual Titularizadora Colombiana S.A se reserva el derecho de modificarla o actualizarla en cualquier </w:t>
            </w:r>
          </w:p>
        </w:tc>
      </w:tr>
    </w:tbl>
    <w:p>
      <w:pPr>
        <w:autoSpaceDN w:val="0"/>
        <w:autoSpaceDE w:val="0"/>
        <w:widowControl/>
        <w:spacing w:line="199" w:lineRule="auto" w:before="16" w:after="30"/>
        <w:ind w:left="0" w:right="4910" w:firstLine="0"/>
        <w:jc w:val="right"/>
      </w:pPr>
      <w:r>
        <w:rPr>
          <w:w w:val="96.00000381469727"/>
          <w:rFonts w:ascii="Calibri" w:hAnsi="Calibri" w:eastAsia="Calibri"/>
          <w:b w:val="0"/>
          <w:i w:val="0"/>
          <w:color w:val="000000"/>
          <w:sz w:val="9"/>
        </w:rPr>
        <w:t>tiempo y sin previo aviso.”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2.0" w:type="dxa"/>
      </w:tblPr>
      <w:tblGrid>
        <w:gridCol w:w="5807"/>
        <w:gridCol w:w="5807"/>
      </w:tblGrid>
      <w:tr>
        <w:trPr>
          <w:trHeight w:hRule="exact" w:val="136"/>
        </w:trPr>
        <w:tc>
          <w:tcPr>
            <w:tcW w:type="dxa" w:w="18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/>
                <w:i w:val="0"/>
                <w:color w:val="041E42"/>
                <w:sz w:val="12"/>
              </w:rPr>
              <w:t>Tasa PP en febrero</w:t>
            </w:r>
          </w:p>
        </w:tc>
        <w:tc>
          <w:tcPr>
            <w:tcW w:type="dxa" w:w="9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w w:val="103.99999618530273"/>
                <w:rFonts w:ascii="Calibri" w:hAnsi="Calibri" w:eastAsia="Calibri"/>
                <w:b/>
                <w:i w:val="0"/>
                <w:color w:val="000000"/>
                <w:sz w:val="12"/>
              </w:rPr>
              <w:t>14.96%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318" w:right="2" w:bottom="1440" w:left="29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