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.00000000000001" w:type="dxa"/>
      </w:tblPr>
      <w:tblGrid>
        <w:gridCol w:w="1061"/>
        <w:gridCol w:w="1061"/>
        <w:gridCol w:w="1061"/>
        <w:gridCol w:w="1061"/>
        <w:gridCol w:w="1061"/>
        <w:gridCol w:w="1061"/>
        <w:gridCol w:w="1061"/>
        <w:gridCol w:w="1061"/>
        <w:gridCol w:w="1061"/>
        <w:gridCol w:w="1061"/>
        <w:gridCol w:w="1061"/>
      </w:tblGrid>
      <w:tr>
        <w:trPr>
          <w:trHeight w:hRule="exact" w:val="620"/>
        </w:trPr>
        <w:tc>
          <w:tcPr>
            <w:tcW w:type="dxa" w:w="1720"/>
            <w:vMerge w:val="restart"/>
            <w:tcBorders>
              <w:bottom w:sz="4.0" w:val="single" w:color="#6E2C3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37589" cy="92201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589" cy="9220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4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FFFFFF"/>
                <w:sz w:val="12"/>
              </w:rPr>
              <w:t>n14</w:t>
            </w:r>
          </w:p>
        </w:tc>
        <w:tc>
          <w:tcPr>
            <w:tcW w:type="dxa" w:w="2500"/>
            <w:gridSpan w:val="2"/>
            <w:vMerge w:val="restart"/>
            <w:tcBorders>
              <w:bottom w:sz="4.0" w:val="single" w:color="#6E2C3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8" w:after="0"/>
              <w:ind w:left="0" w:right="924" w:firstLine="0"/>
              <w:jc w:val="right"/>
            </w:pPr>
            <w:r>
              <w:rPr>
                <w:w w:val="103.38461215679462"/>
                <w:rFonts w:ascii="Calibri" w:hAnsi="Calibri" w:eastAsia="Calibri"/>
                <w:b/>
                <w:i w:val="0"/>
                <w:color w:val="041E42"/>
                <w:sz w:val="13"/>
              </w:rPr>
              <w:t>marzo de 2024</w:t>
            </w:r>
          </w:p>
        </w:tc>
        <w:tc>
          <w:tcPr>
            <w:tcW w:type="dxa" w:w="21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46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69009" cy="5702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009" cy="5702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9" w:lineRule="auto" w:before="694" w:after="0"/>
              <w:ind w:left="190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03366"/>
                <w:sz w:val="13"/>
                <w:u w:val="single"/>
              </w:rPr>
              <w:t>Cobeturas Externas</w:t>
            </w:r>
          </w:p>
        </w:tc>
      </w:tr>
      <w:tr>
        <w:trPr>
          <w:trHeight w:hRule="exact" w:val="280"/>
        </w:trPr>
        <w:tc>
          <w:tcPr>
            <w:tcW w:type="dxa" w:w="1061"/>
            <w:vMerge/>
            <w:tcBorders>
              <w:bottom w:sz="4.0" w:val="single" w:color="#6E2C3E"/>
            </w:tcBorders>
          </w:tcPr>
          <w:p/>
        </w:tc>
        <w:tc>
          <w:tcPr>
            <w:tcW w:type="dxa" w:w="508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2"/>
              </w:rPr>
              <w:t>Informe de Riesgo</w:t>
            </w:r>
          </w:p>
        </w:tc>
        <w:tc>
          <w:tcPr>
            <w:tcW w:type="dxa" w:w="2122"/>
            <w:gridSpan w:val="2"/>
            <w:vMerge/>
            <w:tcBorders>
              <w:bottom w:sz="4.0" w:val="single" w:color="#6E2C3E"/>
            </w:tcBorders>
          </w:tcPr>
          <w:p/>
        </w:tc>
        <w:tc>
          <w:tcPr>
            <w:tcW w:type="dxa" w:w="2122"/>
            <w:gridSpan w:val="2"/>
            <w:vMerge/>
            <w:tcBorders/>
          </w:tcPr>
          <w:p/>
        </w:tc>
      </w:tr>
      <w:tr>
        <w:trPr>
          <w:trHeight w:hRule="exact" w:val="167"/>
        </w:trPr>
        <w:tc>
          <w:tcPr>
            <w:tcW w:type="dxa" w:w="1061"/>
            <w:vMerge/>
            <w:tcBorders>
              <w:bottom w:sz="4.0" w:val="single" w:color="#6E2C3E"/>
            </w:tcBorders>
          </w:tcPr>
          <w:p/>
        </w:tc>
        <w:tc>
          <w:tcPr>
            <w:tcW w:type="dxa" w:w="508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w w:val="97.60000228881836"/>
                <w:rFonts w:ascii="Calibri" w:hAnsi="Calibri" w:eastAsia="Calibri"/>
                <w:b/>
                <w:i w:val="0"/>
                <w:color w:val="6E2C3E"/>
                <w:sz w:val="15"/>
              </w:rPr>
              <w:t>TIPS PESOS N14</w:t>
            </w:r>
            <w:r>
              <w:rPr>
                <w:w w:val="103.38461215679462"/>
                <w:rFonts w:ascii="Calibri" w:hAnsi="Calibri" w:eastAsia="Calibri"/>
                <w:b w:val="0"/>
                <w:i w:val="0"/>
                <w:color w:val="993366"/>
                <w:sz w:val="13"/>
                <w:u w:val="single"/>
              </w:rPr>
              <w:t>____________________________________________________________</w:t>
            </w:r>
          </w:p>
        </w:tc>
        <w:tc>
          <w:tcPr>
            <w:tcW w:type="dxa" w:w="2122"/>
            <w:gridSpan w:val="2"/>
            <w:vMerge/>
            <w:tcBorders>
              <w:bottom w:sz="4.0" w:val="single" w:color="#6E2C3E"/>
            </w:tcBorders>
          </w:tcPr>
          <w:p/>
        </w:tc>
        <w:tc>
          <w:tcPr>
            <w:tcW w:type="dxa" w:w="2122"/>
            <w:gridSpan w:val="2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1720"/>
            <w:vMerge w:val="restart"/>
            <w:tcBorders>
              <w:top w:sz="4.0" w:val="single" w:color="#6E2C3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37589" cy="92201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589" cy="9220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80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50" w:right="0" w:firstLine="0"/>
              <w:jc w:val="left"/>
            </w:pPr>
            <w:r>
              <w:rPr>
                <w:w w:val="97.60000228881836"/>
                <w:rFonts w:ascii="Calibri" w:hAnsi="Calibri" w:eastAsia="Calibri"/>
                <w:b w:val="0"/>
                <w:i w:val="0"/>
                <w:color w:val="041E42"/>
                <w:sz w:val="15"/>
              </w:rPr>
              <w:t>$millones de pesos</w:t>
            </w:r>
          </w:p>
        </w:tc>
        <w:tc>
          <w:tcPr>
            <w:tcW w:type="dxa" w:w="2500"/>
            <w:gridSpan w:val="2"/>
            <w:tcBorders>
              <w:top w:sz="4.0" w:val="single" w:color="#6E2C3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02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Edad de la emisión: 84 meses</w:t>
            </w:r>
          </w:p>
        </w:tc>
        <w:tc>
          <w:tcPr>
            <w:tcW w:type="dxa" w:w="2122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061"/>
            <w:vMerge/>
            <w:tcBorders>
              <w:top w:sz="4.0" w:val="single" w:color="#6E2C3E"/>
            </w:tcBorders>
          </w:tcPr>
          <w:p/>
        </w:tc>
        <w:tc>
          <w:tcPr>
            <w:tcW w:type="dxa" w:w="6366"/>
            <w:gridSpan w:val="6"/>
            <w:vMerge/>
            <w:tcBorders/>
          </w:tcPr>
          <w:p/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Saldo de capital cartera:</w:t>
            </w:r>
          </w:p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5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 xml:space="preserve"> $79,698 millones </w:t>
            </w:r>
          </w:p>
        </w:tc>
        <w:tc>
          <w:tcPr>
            <w:tcW w:type="dxa" w:w="2122"/>
            <w:gridSpan w:val="2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816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" w:after="0"/>
              <w:ind w:left="0" w:right="0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Mora &gt;120 días:</w:t>
            </w:r>
          </w:p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5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 xml:space="preserve"> $6,645 millones </w:t>
            </w:r>
          </w:p>
        </w:tc>
        <w:tc>
          <w:tcPr>
            <w:tcW w:type="dxa" w:w="2122"/>
            <w:gridSpan w:val="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816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0" w:after="0"/>
              <w:ind w:left="268" w:right="0" w:firstLine="0"/>
              <w:jc w:val="left"/>
            </w:pPr>
            <w:r>
              <w:rPr>
                <w:w w:val="102.31579228451378"/>
                <w:rFonts w:ascii="Calibri" w:hAnsi="Calibri" w:eastAsia="Calibri"/>
                <w:b w:val="0"/>
                <w:i w:val="0"/>
                <w:color w:val="041E42"/>
                <w:sz w:val="19"/>
              </w:rPr>
              <w:t xml:space="preserve">Saldos y cobertura _______________________________________________________________ </w:t>
            </w:r>
            <w:r>
              <w:rPr>
                <w:w w:val="103.38461215679462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Avalúo BRP</w:t>
            </w:r>
          </w:p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60" w:right="0" w:firstLine="0"/>
              <w:jc w:val="left"/>
            </w:pPr>
            <w:r>
              <w:rPr>
                <w:w w:val="101.99999809265137"/>
                <w:rFonts w:ascii="Bookman Old Style" w:hAnsi="Bookman Old Style" w:eastAsia="Bookman Old Style"/>
                <w:b w:val="0"/>
                <w:i w:val="0"/>
                <w:color w:val="041E42"/>
                <w:sz w:val="12"/>
              </w:rPr>
              <w:t xml:space="preserve"> $73 millones </w:t>
            </w:r>
          </w:p>
        </w:tc>
        <w:tc>
          <w:tcPr>
            <w:tcW w:type="dxa" w:w="2122"/>
            <w:gridSpan w:val="2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TIPS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4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Tasa</w:t>
            </w:r>
          </w:p>
        </w:tc>
        <w:tc>
          <w:tcPr>
            <w:tcW w:type="dxa" w:w="1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152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Saldo Inicial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4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Actual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11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Participación</w:t>
            </w:r>
          </w:p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150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Amortización</w:t>
            </w:r>
          </w:p>
        </w:tc>
        <w:tc>
          <w:tcPr>
            <w:tcW w:type="dxa" w:w="2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400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Cobertura Vigente*</w:t>
            </w:r>
          </w:p>
        </w:tc>
        <w:tc>
          <w:tcPr>
            <w:tcW w:type="dxa" w:w="2122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4" w:after="0"/>
              <w:ind w:left="0" w:right="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A-2027: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4" w:after="0"/>
              <w:ind w:left="0" w:right="2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7.75%</w:t>
            </w:r>
          </w:p>
        </w:tc>
        <w:tc>
          <w:tcPr>
            <w:tcW w:type="dxa" w:w="1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4" w:after="0"/>
              <w:ind w:left="0" w:right="208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$372,617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4" w:after="0"/>
              <w:ind w:left="0" w:right="0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$16,471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4" w:after="0"/>
              <w:ind w:left="0" w:right="306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24.7%</w:t>
            </w:r>
          </w:p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4" w:after="0"/>
              <w:ind w:left="350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95.6%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4" w:after="0"/>
              <w:ind w:left="0" w:right="0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A</w:t>
            </w:r>
          </w:p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4" w:after="0"/>
              <w:ind w:left="192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443.53%</w:t>
            </w:r>
          </w:p>
        </w:tc>
        <w:tc>
          <w:tcPr>
            <w:tcW w:type="dxa" w:w="1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4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TC</w:t>
            </w:r>
          </w:p>
        </w:tc>
        <w:tc>
          <w:tcPr>
            <w:tcW w:type="dxa" w:w="1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4" w:after="0"/>
              <w:ind w:left="0" w:right="310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165</w:t>
            </w:r>
          </w:p>
        </w:tc>
      </w:tr>
      <w:tr>
        <w:trPr>
          <w:trHeight w:hRule="exact" w:val="180"/>
        </w:trPr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B-2032: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2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9.40%</w:t>
            </w:r>
          </w:p>
        </w:tc>
        <w:tc>
          <w:tcPr>
            <w:tcW w:type="dxa" w:w="1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242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$44,881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$44,881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306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67.2%</w:t>
            </w:r>
          </w:p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77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0.0%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A + B</w:t>
            </w:r>
          </w:p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192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119.07%</w:t>
            </w:r>
          </w:p>
        </w:tc>
        <w:tc>
          <w:tcPr>
            <w:tcW w:type="dxa" w:w="1061"/>
            <w:vMerge/>
            <w:tcBorders/>
          </w:tcPr>
          <w:p/>
        </w:tc>
        <w:tc>
          <w:tcPr>
            <w:tcW w:type="dxa" w:w="1061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MZ-2032:</w:t>
            </w:r>
          </w:p>
        </w:tc>
        <w:tc>
          <w:tcPr>
            <w:tcW w:type="dxa" w:w="9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11.00%</w:t>
            </w:r>
          </w:p>
        </w:tc>
        <w:tc>
          <w:tcPr>
            <w:tcW w:type="dxa" w:w="9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$5,428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1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$5,428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340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8.1%</w:t>
            </w:r>
          </w:p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77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0.0%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A + B + MZ</w:t>
            </w:r>
          </w:p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192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109.39%</w:t>
            </w:r>
          </w:p>
        </w:tc>
        <w:tc>
          <w:tcPr>
            <w:tcW w:type="dxa" w:w="1061"/>
            <w:vMerge/>
            <w:tcBorders/>
          </w:tcPr>
          <w:p/>
        </w:tc>
        <w:tc>
          <w:tcPr>
            <w:tcW w:type="dxa" w:w="106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166" w:after="38"/>
        <w:ind w:left="334" w:right="0" w:firstLine="0"/>
        <w:jc w:val="left"/>
      </w:pPr>
      <w:r>
        <w:rPr>
          <w:w w:val="102.31579228451378"/>
          <w:rFonts w:ascii="Calibri" w:hAnsi="Calibri" w:eastAsia="Calibri"/>
          <w:b w:val="0"/>
          <w:i w:val="0"/>
          <w:color w:val="041E42"/>
          <w:sz w:val="19"/>
        </w:rPr>
        <w:t>Prepago______________________________________________________________________________________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.0" w:type="dxa"/>
      </w:tblPr>
      <w:tblGrid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</w:tblGrid>
      <w:tr>
        <w:trPr>
          <w:trHeight w:hRule="exact" w:val="2098"/>
        </w:trPr>
        <w:tc>
          <w:tcPr>
            <w:tcW w:type="dxa" w:w="508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56.0" w:type="dxa"/>
            </w:tblPr>
            <w:tblGrid>
              <w:gridCol w:w="1270"/>
              <w:gridCol w:w="1270"/>
              <w:gridCol w:w="1270"/>
              <w:gridCol w:w="1270"/>
            </w:tblGrid>
            <w:tr>
              <w:trPr>
                <w:trHeight w:hRule="exact" w:val="452"/>
              </w:trPr>
              <w:tc>
                <w:tcPr>
                  <w:tcW w:type="dxa" w:w="8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0" w:after="0"/>
                    <w:ind w:left="144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Observado </w:t>
                  </w: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enero</w:t>
                  </w:r>
                </w:p>
              </w:tc>
              <w:tc>
                <w:tcPr>
                  <w:tcW w:type="dxa" w:w="92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0" w:after="0"/>
                    <w:ind w:left="0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Media </w:t>
                  </w:r>
                  <w:r>
                    <w:br/>
                  </w: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móvil 12 meses</w:t>
                  </w:r>
                </w:p>
              </w:tc>
              <w:tc>
                <w:tcPr>
                  <w:tcW w:type="dxa" w:w="8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0" w:after="0"/>
                    <w:ind w:left="0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Prepago pp </w:t>
                  </w:r>
                  <w:r>
                    <w:br/>
                  </w: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de la emisión</w:t>
                  </w:r>
                </w:p>
              </w:tc>
              <w:tc>
                <w:tcPr>
                  <w:tcW w:type="dxa" w:w="8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" w:after="0"/>
                    <w:ind w:left="144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Escenario </w:t>
                  </w: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valoración </w:t>
                  </w: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marzo</w:t>
                  </w:r>
                </w:p>
              </w:tc>
            </w:tr>
            <w:tr>
              <w:trPr>
                <w:trHeight w:hRule="exact" w:val="152"/>
              </w:trPr>
              <w:tc>
                <w:tcPr>
                  <w:tcW w:type="dxa" w:w="8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8" w:after="0"/>
                    <w:ind w:left="0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9.10%</w:t>
                  </w:r>
                </w:p>
              </w:tc>
              <w:tc>
                <w:tcPr>
                  <w:tcW w:type="dxa" w:w="92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8" w:after="0"/>
                    <w:ind w:left="0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8.40%</w:t>
                  </w:r>
                </w:p>
              </w:tc>
              <w:tc>
                <w:tcPr>
                  <w:tcW w:type="dxa" w:w="8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8" w:after="0"/>
                    <w:ind w:left="0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15.24%</w:t>
                  </w:r>
                </w:p>
              </w:tc>
              <w:tc>
                <w:tcPr>
                  <w:tcW w:type="dxa" w:w="8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8" w:after="0"/>
                    <w:ind w:left="0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8.40%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2.0" w:type="dxa"/>
            </w:tblPr>
            <w:tblGrid>
              <w:gridCol w:w="508"/>
              <w:gridCol w:w="508"/>
              <w:gridCol w:w="508"/>
              <w:gridCol w:w="508"/>
              <w:gridCol w:w="508"/>
              <w:gridCol w:w="508"/>
              <w:gridCol w:w="508"/>
              <w:gridCol w:w="508"/>
              <w:gridCol w:w="508"/>
              <w:gridCol w:w="508"/>
            </w:tblGrid>
            <w:tr>
              <w:trPr>
                <w:trHeight w:hRule="exact" w:val="706"/>
              </w:trPr>
              <w:tc>
                <w:tcPr>
                  <w:tcW w:type="dxa" w:w="358"/>
                  <w:tcBorders>
                    <w:start w:sz="2.240000009536743" w:val="single" w:color="#000000"/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396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100% </w:t>
                  </w: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80%</w:t>
                  </w:r>
                </w:p>
              </w:tc>
              <w:tc>
                <w:tcPr>
                  <w:tcW w:type="dxa" w:w="208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2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260" w:after="0"/>
                    <w:ind w:left="0" w:right="0" w:firstLine="0"/>
                    <w:jc w:val="right"/>
                  </w:pP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a</w:t>
                  </w:r>
                </w:p>
              </w:tc>
              <w:tc>
                <w:tcPr>
                  <w:tcW w:type="dxa" w:w="210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20" w:after="0"/>
                    <w:ind w:left="0" w:right="0" w:firstLine="0"/>
                    <w:jc w:val="center"/>
                  </w:pP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Amo </w:t>
                  </w: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cu</w:t>
                  </w:r>
                </w:p>
              </w:tc>
              <w:tc>
                <w:tcPr>
                  <w:tcW w:type="dxa" w:w="20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8" w:val="left"/>
                    </w:tabs>
                    <w:autoSpaceDE w:val="0"/>
                    <w:widowControl/>
                    <w:spacing w:line="264" w:lineRule="auto" w:before="120" w:after="0"/>
                    <w:ind w:left="0" w:right="0" w:firstLine="0"/>
                    <w:jc w:val="left"/>
                  </w:pP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rtiz </w:t>
                  </w: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mul</w:t>
                  </w:r>
                </w:p>
              </w:tc>
              <w:tc>
                <w:tcPr>
                  <w:tcW w:type="dxa" w:w="594"/>
                  <w:tcBorders>
                    <w:top w:sz="2.240000009536743" w:val="single" w:color="#000000"/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20" w:after="0"/>
                    <w:ind w:left="0" w:right="0" w:firstLine="0"/>
                    <w:jc w:val="center"/>
                  </w:pP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ación de c </w:t>
                  </w: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ado de la c</w:t>
                  </w:r>
                </w:p>
              </w:tc>
              <w:tc>
                <w:tcPr>
                  <w:tcW w:type="dxa" w:w="208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20" w:after="0"/>
                    <w:ind w:left="0" w:right="0" w:firstLine="0"/>
                    <w:jc w:val="center"/>
                  </w:pP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apit </w:t>
                  </w: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arte</w:t>
                  </w:r>
                </w:p>
              </w:tc>
              <w:tc>
                <w:tcPr>
                  <w:tcW w:type="dxa" w:w="206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20" w:after="0"/>
                    <w:ind w:left="0" w:right="0" w:firstLine="0"/>
                    <w:jc w:val="center"/>
                  </w:pP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al </w:t>
                  </w: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ra</w:t>
                  </w:r>
                </w:p>
              </w:tc>
              <w:tc>
                <w:tcPr>
                  <w:tcW w:type="dxa" w:w="592"/>
                  <w:tcBorders>
                    <w:top w:sz="2.240000009536743" w:val="single" w:color="#000000"/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0"/>
                  <w:tcBorders>
                    <w:top w:sz="2.240000009536743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98"/>
              </w:trPr>
              <w:tc>
                <w:tcPr>
                  <w:tcW w:type="dxa" w:w="358"/>
                  <w:tcBorders>
                    <w:start w:sz="2.240000009536743" w:val="single" w:color="#000000"/>
                    <w:end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78" w:after="0"/>
                    <w:ind w:left="0" w:right="0" w:firstLine="0"/>
                    <w:jc w:val="center"/>
                  </w:pP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60%</w:t>
                  </w:r>
                </w:p>
              </w:tc>
              <w:tc>
                <w:tcPr>
                  <w:tcW w:type="dxa" w:w="208"/>
                  <w:tcBorders>
                    <w:start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2"/>
                  <w:tcBorders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tcBorders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9.760000228881836" w:val="single" w:color="#000000"/>
                    <w:top w:sz="9.760000228881836" w:val="single" w:color="#000000"/>
                    <w:end w:sz="9.760000228881836" w:val="single" w:color="#000000"/>
                  </w:tcBorders>
                  <w:shd w:fill="993366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6"/>
                  <w:tcBorders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2"/>
                  <w:tcBorders>
                    <w:start w:sz="9.760000228881836" w:val="single" w:color="#000000"/>
                    <w:top w:sz="9.760000228881836" w:val="single" w:color="#000000"/>
                    <w:end w:sz="9.760000228881836" w:val="single" w:color="#000000"/>
                  </w:tcBorders>
                  <w:shd w:fill="993366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0"/>
                  <w:tcBorders>
                    <w:start w:sz="9.760000228881836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16"/>
              </w:trPr>
              <w:tc>
                <w:tcPr>
                  <w:tcW w:type="dxa" w:w="358"/>
                  <w:tcBorders>
                    <w:start w:sz="2.240000009536743" w:val="single" w:color="#000000"/>
                    <w:end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8" w:lineRule="exact" w:before="0" w:after="0"/>
                    <w:ind w:left="0" w:right="0" w:firstLine="0"/>
                    <w:jc w:val="center"/>
                  </w:pP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40% </w:t>
                  </w: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20% </w:t>
                  </w: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0%</w:t>
                  </w:r>
                </w:p>
              </w:tc>
              <w:tc>
                <w:tcPr>
                  <w:tcW w:type="dxa" w:w="208"/>
                  <w:tcBorders>
                    <w:start w:sz="1.2200000286102295" w:val="single" w:color="#000000"/>
                    <w:end w:sz="9.760000228881836" w:val="single" w:color="#000000"/>
                    <w:bottom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2"/>
                  <w:tcBorders>
                    <w:start w:sz="9.760000228881836" w:val="single" w:color="#000000"/>
                    <w:top w:sz="9.760000228881836" w:val="single" w:color="#000000"/>
                    <w:end w:sz="9.760000228881836" w:val="single" w:color="#000000"/>
                    <w:bottom w:sz="1.2200000286102295" w:val="single" w:color="#000000"/>
                  </w:tcBorders>
                  <w:shd w:fill="9933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auto" w:before="56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" w:hAnsi="Arial" w:eastAsia="Arial"/>
                      <w:b/>
                      <w:i w:val="0"/>
                      <w:color w:val="FFFFFF"/>
                      <w:sz w:val="10"/>
                    </w:rPr>
                    <w:t>40.98%</w:t>
                  </w:r>
                </w:p>
              </w:tc>
              <w:tc>
                <w:tcPr>
                  <w:tcW w:type="dxa" w:w="210"/>
                  <w:tcBorders>
                    <w:start w:sz="9.760000228881836" w:val="single" w:color="#000000"/>
                    <w:bottom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tcBorders>
                    <w:end w:sz="9.760000228881836" w:val="single" w:color="#000000"/>
                    <w:bottom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9.760000228881836" w:val="single" w:color="#000000"/>
                    <w:end w:sz="9.760000228881836" w:val="single" w:color="#000000"/>
                    <w:bottom w:sz="1.2200000286102295" w:val="single" w:color="#000000"/>
                  </w:tcBorders>
                  <w:shd w:fill="9933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" w:hAnsi="Arial" w:eastAsia="Arial"/>
                      <w:b/>
                      <w:i w:val="0"/>
                      <w:color w:val="FFFFFF"/>
                      <w:sz w:val="10"/>
                    </w:rPr>
                    <w:t>78.60%</w:t>
                  </w:r>
                </w:p>
              </w:tc>
              <w:tc>
                <w:tcPr>
                  <w:tcW w:type="dxa" w:w="208"/>
                  <w:tcBorders>
                    <w:start w:sz="9.760000228881836" w:val="single" w:color="#000000"/>
                    <w:bottom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6"/>
                  <w:tcBorders>
                    <w:end w:sz="9.760000228881836" w:val="single" w:color="#000000"/>
                    <w:bottom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2"/>
                  <w:tcBorders>
                    <w:start w:sz="9.760000228881836" w:val="single" w:color="#000000"/>
                    <w:end w:sz="9.760000228881836" w:val="single" w:color="#000000"/>
                    <w:bottom w:sz="1.2200000286102295" w:val="single" w:color="#000000"/>
                  </w:tcBorders>
                  <w:shd w:fill="9933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" w:hAnsi="Arial" w:eastAsia="Arial"/>
                      <w:b/>
                      <w:i w:val="0"/>
                      <w:color w:val="FFFFFF"/>
                      <w:sz w:val="10"/>
                    </w:rPr>
                    <w:t>80.57%</w:t>
                  </w:r>
                </w:p>
              </w:tc>
              <w:tc>
                <w:tcPr>
                  <w:tcW w:type="dxa" w:w="220"/>
                  <w:tcBorders>
                    <w:start w:sz="9.760000228881836" w:val="single" w:color="#000000"/>
                    <w:end w:sz="2.240000009536743" w:val="single" w:color="#000000"/>
                    <w:bottom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2"/>
              </w:trPr>
              <w:tc>
                <w:tcPr>
                  <w:tcW w:type="dxa" w:w="358"/>
                  <w:tcBorders>
                    <w:start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top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2"/>
                  <w:tcBorders>
                    <w:top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52" w:after="0"/>
                    <w:ind w:left="0" w:right="0" w:firstLine="0"/>
                    <w:jc w:val="center"/>
                  </w:pPr>
                  <w:r>
                    <w:rPr>
                      <w:w w:val="101.60000324249268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Teórico</w:t>
                  </w:r>
                </w:p>
              </w:tc>
              <w:tc>
                <w:tcPr>
                  <w:tcW w:type="dxa" w:w="210"/>
                  <w:tcBorders>
                    <w:top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tcBorders>
                    <w:top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52" w:after="0"/>
                    <w:ind w:left="0" w:right="0" w:firstLine="0"/>
                    <w:jc w:val="right"/>
                  </w:pPr>
                  <w:r>
                    <w:rPr>
                      <w:w w:val="101.60000324249268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P</w:t>
                  </w:r>
                </w:p>
              </w:tc>
              <w:tc>
                <w:tcPr>
                  <w:tcW w:type="dxa" w:w="594"/>
                  <w:tcBorders>
                    <w:top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76" w:after="0"/>
                    <w:ind w:left="0" w:right="0" w:firstLine="0"/>
                    <w:jc w:val="center"/>
                  </w:pPr>
                  <w:r>
                    <w:rPr>
                      <w:w w:val="101.60000324249268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repago CP </w:t>
                  </w:r>
                  <w:r>
                    <w:rPr>
                      <w:w w:val="101.20000044504802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10%</w:t>
                  </w:r>
                </w:p>
              </w:tc>
              <w:tc>
                <w:tcPr>
                  <w:tcW w:type="dxa" w:w="208"/>
                  <w:tcBorders>
                    <w:top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52" w:after="0"/>
                    <w:ind w:left="0" w:right="0" w:firstLine="0"/>
                    <w:jc w:val="left"/>
                  </w:pPr>
                  <w:r>
                    <w:rPr>
                      <w:w w:val="101.60000324249268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R</w:t>
                  </w:r>
                </w:p>
              </w:tc>
              <w:tc>
                <w:tcPr>
                  <w:tcW w:type="dxa" w:w="206"/>
                  <w:tcBorders>
                    <w:top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2"/>
                  <w:tcBorders>
                    <w:top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52" w:after="0"/>
                    <w:ind w:left="0" w:right="0" w:firstLine="0"/>
                    <w:jc w:val="center"/>
                  </w:pPr>
                  <w:r>
                    <w:rPr>
                      <w:w w:val="101.60000324249268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Observado</w:t>
                  </w:r>
                </w:p>
              </w:tc>
              <w:tc>
                <w:tcPr>
                  <w:tcW w:type="dxa" w:w="220"/>
                  <w:tcBorders>
                    <w:top w:sz="1.2200000286102295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97" w:lineRule="auto" w:before="0" w:after="0"/>
              <w:ind w:left="168" w:right="0" w:firstLine="0"/>
              <w:jc w:val="left"/>
            </w:pPr>
            <w:r>
              <w:rPr>
                <w:w w:val="102.31579228451378"/>
                <w:rFonts w:ascii="Calibri" w:hAnsi="Calibri" w:eastAsia="Calibri"/>
                <w:b w:val="0"/>
                <w:i w:val="0"/>
                <w:color w:val="041E42"/>
                <w:sz w:val="19"/>
              </w:rPr>
              <w:t xml:space="preserve">Mora </w:t>
            </w:r>
            <w:r>
              <w:rPr>
                <w:w w:val="102.31579228451378"/>
                <w:rFonts w:ascii="Calibri" w:hAnsi="Calibri" w:eastAsia="Calibri"/>
                <w:b w:val="0"/>
                <w:i w:val="0"/>
                <w:color w:val="041E42"/>
                <w:sz w:val="19"/>
              </w:rPr>
              <w:t>observada___________________________</w:t>
            </w:r>
            <w:r>
              <w:rPr>
                <w:w w:val="102.31579228451378"/>
                <w:rFonts w:ascii="Calibri" w:hAnsi="Calibri" w:eastAsia="Calibri"/>
                <w:b w:val="0"/>
                <w:i w:val="0"/>
                <w:color w:val="041E42"/>
                <w:sz w:val="19"/>
              </w:rPr>
              <w:t>__</w:t>
            </w:r>
          </w:p>
          <w:p>
            <w:pPr>
              <w:autoSpaceDN w:val="0"/>
              <w:tabs>
                <w:tab w:pos="1798" w:val="left"/>
              </w:tabs>
              <w:autoSpaceDE w:val="0"/>
              <w:widowControl/>
              <w:spacing w:line="254" w:lineRule="exact" w:before="0" w:after="0"/>
              <w:ind w:left="482" w:right="0" w:firstLine="0"/>
              <w:jc w:val="left"/>
            </w:pPr>
            <w:r>
              <w:rPr>
                <w:w w:val="101.53846007127028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4.5%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3366"/>
                <w:sz w:val="14"/>
              </w:rPr>
              <w:t>Mora 120 días/ saldo inicial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482" w:right="0" w:firstLine="0"/>
              <w:jc w:val="left"/>
            </w:pPr>
            <w:r>
              <w:rPr>
                <w:w w:val="101.53846007127028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2.0% </w:t>
            </w:r>
            <w:r>
              <w:rPr>
                <w:w w:val="101.53846007127028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1.5% </w:t>
            </w:r>
            <w:r>
              <w:rPr>
                <w:w w:val="101.16923405573918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1.0% </w:t>
            </w:r>
            <w:r>
              <w:rPr>
                <w:w w:val="101.16923405573918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0.5% </w:t>
            </w:r>
            <w:r>
              <w:rPr>
                <w:w w:val="101.16923405573918"/>
                <w:rFonts w:ascii="ArialMT" w:hAnsi="ArialMT" w:eastAsia="ArialMT"/>
                <w:b w:val="0"/>
                <w:i w:val="0"/>
                <w:color w:val="000000"/>
                <w:sz w:val="13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628900" cy="1193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193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8" w:lineRule="exact" w:before="0" w:after="0"/>
              <w:ind w:left="482" w:right="4298" w:firstLine="0"/>
              <w:jc w:val="both"/>
            </w:pPr>
            <w:r>
              <w:rPr>
                <w:w w:val="101.53846007127028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4.0% </w:t>
            </w:r>
            <w:r>
              <w:br/>
            </w:r>
            <w:r>
              <w:rPr>
                <w:w w:val="101.53846007127028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3.5% </w:t>
            </w:r>
            <w:r>
              <w:br/>
            </w:r>
            <w:r>
              <w:rPr>
                <w:w w:val="101.53846007127028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3.0% </w:t>
            </w:r>
            <w:r>
              <w:br/>
            </w:r>
            <w:r>
              <w:rPr>
                <w:w w:val="101.53846007127028"/>
                <w:rFonts w:ascii="ArialMT" w:hAnsi="ArialMT" w:eastAsia="ArialMT"/>
                <w:b w:val="0"/>
                <w:i w:val="0"/>
                <w:color w:val="000000"/>
                <w:sz w:val="13"/>
              </w:rPr>
              <w:t>2.5%</w:t>
            </w:r>
          </w:p>
          <w:p>
            <w:pPr>
              <w:autoSpaceDN w:val="0"/>
              <w:autoSpaceDE w:val="0"/>
              <w:widowControl/>
              <w:spacing w:line="148" w:lineRule="exact" w:before="986" w:after="0"/>
              <w:ind w:left="742" w:right="0" w:firstLine="0"/>
              <w:jc w:val="left"/>
            </w:pPr>
            <w:r>
              <w:rPr>
                <w:w w:val="96.87272852117364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mar17 oct17 may18 dic18 </w:t>
            </w:r>
            <w:r>
              <w:rPr>
                <w:w w:val="96.87272852117364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jul19 </w:t>
            </w:r>
            <w:r>
              <w:rPr>
                <w:w w:val="96.87272852117364"/>
                <w:rFonts w:ascii="ArialMT" w:hAnsi="ArialMT" w:eastAsia="ArialMT"/>
                <w:b w:val="0"/>
                <w:i w:val="0"/>
                <w:color w:val="000000"/>
                <w:sz w:val="11"/>
              </w:rPr>
              <w:t>feb20 sep20 abr21 nov21 jun22 ene23 ago23 mar24</w:t>
            </w:r>
          </w:p>
        </w:tc>
        <w:tc>
          <w:tcPr>
            <w:tcW w:type="dxa" w:w="630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52" w:val="left"/>
              </w:tabs>
              <w:autoSpaceDE w:val="0"/>
              <w:widowControl/>
              <w:spacing w:line="172" w:lineRule="exact" w:before="0" w:after="0"/>
              <w:ind w:left="40" w:right="0" w:firstLine="0"/>
              <w:jc w:val="left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30.0% </w:t>
            </w:r>
            <w:r>
              <w:tab/>
            </w:r>
            <w:r>
              <w:rPr>
                <w:w w:val="97.60000228881836"/>
                <w:rFonts w:ascii="Arial" w:hAnsi="Arial" w:eastAsia="Arial"/>
                <w:b/>
                <w:i w:val="0"/>
                <w:color w:val="003366"/>
                <w:sz w:val="15"/>
              </w:rPr>
              <w:t>Evolución del prepago</w:t>
            </w:r>
          </w:p>
          <w:p>
            <w:pPr>
              <w:autoSpaceDN w:val="0"/>
              <w:autoSpaceDE w:val="0"/>
              <w:widowControl/>
              <w:spacing w:line="134" w:lineRule="exact" w:before="644" w:after="0"/>
              <w:ind w:left="40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15.0%</w:t>
            </w:r>
          </w:p>
          <w:p>
            <w:pPr>
              <w:autoSpaceDN w:val="0"/>
              <w:autoSpaceDE w:val="0"/>
              <w:widowControl/>
              <w:spacing w:line="136" w:lineRule="exact" w:before="124" w:after="0"/>
              <w:ind w:left="40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10.0%</w:t>
            </w:r>
          </w:p>
          <w:p>
            <w:pPr>
              <w:autoSpaceDN w:val="0"/>
              <w:autoSpaceDE w:val="0"/>
              <w:widowControl/>
              <w:spacing w:line="134" w:lineRule="exact" w:before="124" w:after="0"/>
              <w:ind w:left="94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5.0%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94" w:right="0" w:firstLine="0"/>
              <w:jc w:val="left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3530600" cy="1016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101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34" w:lineRule="exact" w:before="0" w:after="0"/>
              <w:ind w:left="40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25.0%</w:t>
            </w:r>
          </w:p>
          <w:p>
            <w:pPr>
              <w:autoSpaceDN w:val="0"/>
              <w:autoSpaceDE w:val="0"/>
              <w:widowControl/>
              <w:spacing w:line="136" w:lineRule="exact" w:before="124" w:after="0"/>
              <w:ind w:left="40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20.0%</w:t>
            </w:r>
          </w:p>
          <w:p>
            <w:pPr>
              <w:autoSpaceDN w:val="0"/>
              <w:tabs>
                <w:tab w:pos="750" w:val="left"/>
                <w:tab w:pos="1160" w:val="left"/>
                <w:tab w:pos="1628" w:val="left"/>
                <w:tab w:pos="2078" w:val="left"/>
                <w:tab w:pos="2496" w:val="left"/>
                <w:tab w:pos="2922" w:val="left"/>
                <w:tab w:pos="3368" w:val="left"/>
                <w:tab w:pos="3796" w:val="left"/>
                <w:tab w:pos="4248" w:val="left"/>
                <w:tab w:pos="4668" w:val="left"/>
                <w:tab w:pos="5106" w:val="left"/>
                <w:tab w:pos="5540" w:val="left"/>
              </w:tabs>
              <w:autoSpaceDE w:val="0"/>
              <w:widowControl/>
              <w:spacing w:line="134" w:lineRule="exact" w:before="1018" w:after="0"/>
              <w:ind w:left="294" w:right="0" w:firstLine="0"/>
              <w:jc w:val="left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mar17 </w:t>
            </w:r>
            <w:r>
              <w:tab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oct17 </w:t>
            </w:r>
            <w:r>
              <w:tab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may18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dic18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jul19 </w:t>
            </w:r>
            <w:r>
              <w:tab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feb20 </w:t>
            </w:r>
            <w:r>
              <w:tab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sep20 </w:t>
            </w:r>
            <w:r>
              <w:tab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abr21 </w:t>
            </w:r>
            <w:r>
              <w:tab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nov21 </w:t>
            </w:r>
            <w:r>
              <w:tab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jun22 </w:t>
            </w:r>
            <w:r>
              <w:tab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ene23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ago23 </w:t>
            </w:r>
            <w:r>
              <w:tab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mar24</w:t>
            </w:r>
          </w:p>
        </w:tc>
      </w:tr>
      <w:tr>
        <w:trPr>
          <w:trHeight w:hRule="exact" w:val="360"/>
        </w:trPr>
        <w:tc>
          <w:tcPr>
            <w:tcW w:type="dxa" w:w="3888"/>
            <w:gridSpan w:val="4"/>
            <w:vMerge/>
            <w:tcBorders/>
          </w:tcPr>
          <w:p/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381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48" w:after="0"/>
              <w:ind w:left="12" w:right="0" w:firstLine="0"/>
              <w:jc w:val="left"/>
            </w:pPr>
            <w:r>
              <w:rPr>
                <w:w w:val="104.2285714830671"/>
                <w:rFonts w:ascii="ArialMT" w:hAnsi="ArialMT" w:eastAsia="ArialMT"/>
                <w:b w:val="0"/>
                <w:i w:val="0"/>
                <w:color w:val="000000"/>
                <w:sz w:val="7"/>
              </w:rPr>
              <w:t>Observado</w:t>
            </w:r>
          </w:p>
        </w:tc>
        <w:tc>
          <w:tcPr>
            <w:tcW w:type="dxa" w:w="1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48" w:after="0"/>
              <w:ind w:left="0" w:right="0" w:firstLine="0"/>
              <w:jc w:val="center"/>
            </w:pPr>
            <w:r>
              <w:rPr>
                <w:w w:val="104.2285714830671"/>
                <w:rFonts w:ascii="ArialMT" w:hAnsi="ArialMT" w:eastAsia="ArialMT"/>
                <w:b w:val="0"/>
                <w:i w:val="0"/>
                <w:color w:val="000000"/>
                <w:sz w:val="7"/>
              </w:rPr>
              <w:t>Media Móvil 12 meses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48" w:after="0"/>
              <w:ind w:left="0" w:right="122" w:firstLine="0"/>
              <w:jc w:val="right"/>
            </w:pPr>
            <w:r>
              <w:rPr>
                <w:w w:val="104.2285714830671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6%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48" w:after="0"/>
              <w:ind w:left="0" w:right="0" w:firstLine="0"/>
              <w:jc w:val="right"/>
            </w:pPr>
            <w:r>
              <w:rPr>
                <w:w w:val="104.2285714830671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10%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48" w:after="0"/>
              <w:ind w:left="0" w:right="224" w:firstLine="0"/>
              <w:jc w:val="right"/>
            </w:pPr>
            <w:r>
              <w:rPr>
                <w:w w:val="104.2285714830671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14%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48" w:after="0"/>
              <w:ind w:left="258" w:right="0" w:firstLine="0"/>
              <w:jc w:val="left"/>
            </w:pPr>
            <w:r>
              <w:rPr>
                <w:w w:val="104.2285714830671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20%</w:t>
            </w:r>
          </w:p>
        </w:tc>
      </w:tr>
      <w:tr>
        <w:trPr>
          <w:trHeight w:hRule="exact" w:val="760"/>
        </w:trPr>
        <w:tc>
          <w:tcPr>
            <w:tcW w:type="dxa" w:w="3888"/>
            <w:gridSpan w:val="4"/>
            <w:vMerge/>
            <w:tcBorders/>
          </w:tcPr>
          <w:p/>
        </w:tc>
        <w:tc>
          <w:tcPr>
            <w:tcW w:type="dxa" w:w="630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26" w:after="0"/>
              <w:ind w:left="254" w:right="0" w:firstLine="12"/>
              <w:jc w:val="left"/>
            </w:pPr>
            <w:r>
              <w:rPr>
                <w:w w:val="102.31579228451378"/>
                <w:rFonts w:ascii="Calibri" w:hAnsi="Calibri" w:eastAsia="Calibri"/>
                <w:b w:val="0"/>
                <w:i w:val="0"/>
                <w:color w:val="041E42"/>
                <w:sz w:val="19"/>
              </w:rPr>
              <w:t xml:space="preserve">Escenarios de Estrés_________________________ </w:t>
            </w:r>
            <w:r>
              <w:br/>
            </w:r>
            <w:r>
              <w:rPr>
                <w:w w:val="98.4000015258789"/>
                <w:rFonts w:ascii="Calibri" w:hAnsi="Calibri" w:eastAsia="Calibri"/>
                <w:b w:val="0"/>
                <w:i w:val="0"/>
                <w:color w:val="041E42"/>
                <w:sz w:val="10"/>
              </w:rPr>
              <w:t xml:space="preserve">% de amortización de capital proyectado  para diferentes escenarios de estrés  de prepago -CPR 10 %, 20 % o la Media Movil (MM) de los últimos 12 </w:t>
            </w:r>
            <w:r>
              <w:rPr>
                <w:w w:val="98.4000015258789"/>
                <w:rFonts w:ascii="Calibri" w:hAnsi="Calibri" w:eastAsia="Calibri"/>
                <w:b w:val="0"/>
                <w:i w:val="0"/>
                <w:color w:val="041E42"/>
                <w:sz w:val="10"/>
              </w:rPr>
              <w:t>meses- y mora 1, 1,5 o 5 veces la curva proyectada</w:t>
            </w:r>
          </w:p>
        </w:tc>
      </w:tr>
      <w:tr>
        <w:trPr>
          <w:trHeight w:hRule="exact" w:val="220"/>
        </w:trPr>
        <w:tc>
          <w:tcPr>
            <w:tcW w:type="dxa" w:w="3888"/>
            <w:gridSpan w:val="4"/>
            <w:vMerge/>
            <w:tcBorders/>
          </w:tcPr>
          <w:p/>
        </w:tc>
        <w:tc>
          <w:tcPr>
            <w:tcW w:type="dxa" w:w="1182"/>
            <w:gridSpan w:val="3"/>
            <w:vMerge w:val="restart"/>
            <w:tcBorders>
              <w:end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238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Prepago</w:t>
            </w:r>
          </w:p>
        </w:tc>
        <w:tc>
          <w:tcPr>
            <w:tcW w:type="dxa" w:w="1038"/>
            <w:vMerge w:val="restart"/>
            <w:tcBorders>
              <w:start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432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Mora</w:t>
            </w:r>
          </w:p>
        </w:tc>
        <w:tc>
          <w:tcPr>
            <w:tcW w:type="dxa" w:w="8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470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A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154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B 2032</w:t>
            </w:r>
          </w:p>
        </w:tc>
        <w:tc>
          <w:tcPr>
            <w:tcW w:type="dxa" w:w="1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MZ 2032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0" w:after="0"/>
              <w:ind w:left="238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 xml:space="preserve">Residual </w:t>
            </w:r>
          </w:p>
        </w:tc>
      </w:tr>
      <w:tr>
        <w:trPr>
          <w:trHeight w:hRule="exact" w:val="180"/>
        </w:trPr>
        <w:tc>
          <w:tcPr>
            <w:tcW w:type="dxa" w:w="3888"/>
            <w:gridSpan w:val="4"/>
            <w:vMerge/>
            <w:tcBorders/>
          </w:tcPr>
          <w:p/>
        </w:tc>
        <w:tc>
          <w:tcPr>
            <w:tcW w:type="dxa" w:w="2916"/>
            <w:gridSpan w:val="3"/>
            <w:vMerge/>
            <w:tcBorders>
              <w:end w:sz="7.320000171661377" w:val="single" w:color="#FF00FF"/>
            </w:tcBorders>
          </w:tcPr>
          <w:p/>
        </w:tc>
        <w:tc>
          <w:tcPr>
            <w:tcW w:type="dxa" w:w="972"/>
            <w:vMerge/>
            <w:tcBorders>
              <w:start w:sz="7.320000171661377" w:val="single" w:color="#FF00FF"/>
            </w:tcBorders>
          </w:tcPr>
          <w:p/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692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$mm</w:t>
            </w:r>
          </w:p>
        </w:tc>
      </w:tr>
      <w:tr>
        <w:trPr>
          <w:trHeight w:hRule="exact" w:val="160"/>
        </w:trPr>
        <w:tc>
          <w:tcPr>
            <w:tcW w:type="dxa" w:w="3888"/>
            <w:gridSpan w:val="4"/>
            <w:vMerge/>
            <w:tcBorders/>
          </w:tcPr>
          <w:p/>
        </w:tc>
        <w:tc>
          <w:tcPr>
            <w:tcW w:type="dxa" w:w="1182"/>
            <w:gridSpan w:val="3"/>
            <w:tcBorders>
              <w:end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350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1038"/>
            <w:tcBorders>
              <w:start w:sz="7.32000017166137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49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20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296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10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9,408</w:t>
            </w:r>
          </w:p>
        </w:tc>
      </w:tr>
      <w:tr>
        <w:trPr>
          <w:trHeight w:hRule="exact" w:val="140"/>
        </w:trPr>
        <w:tc>
          <w:tcPr>
            <w:tcW w:type="dxa" w:w="3888"/>
            <w:gridSpan w:val="4"/>
            <w:vMerge/>
            <w:tcBorders/>
          </w:tcPr>
          <w:p/>
        </w:tc>
        <w:tc>
          <w:tcPr>
            <w:tcW w:type="dxa" w:w="1182"/>
            <w:gridSpan w:val="3"/>
            <w:tcBorders>
              <w:end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350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1038"/>
            <w:tcBorders>
              <w:start w:sz="7.32000017166137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49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20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296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10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9,624</w:t>
            </w:r>
          </w:p>
        </w:tc>
      </w:tr>
      <w:tr>
        <w:trPr>
          <w:trHeight w:hRule="exact" w:val="160"/>
        </w:trPr>
        <w:tc>
          <w:tcPr>
            <w:tcW w:type="dxa" w:w="3888"/>
            <w:gridSpan w:val="4"/>
            <w:vMerge/>
            <w:tcBorders/>
          </w:tcPr>
          <w:p/>
        </w:tc>
        <w:tc>
          <w:tcPr>
            <w:tcW w:type="dxa" w:w="1182"/>
            <w:gridSpan w:val="3"/>
            <w:tcBorders>
              <w:end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352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1038"/>
            <w:tcBorders>
              <w:start w:sz="7.32000017166137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49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20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296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10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9,372</w:t>
            </w:r>
          </w:p>
        </w:tc>
      </w:tr>
      <w:tr>
        <w:trPr>
          <w:trHeight w:hRule="exact" w:val="140"/>
        </w:trPr>
        <w:tc>
          <w:tcPr>
            <w:tcW w:type="dxa" w:w="3888"/>
            <w:gridSpan w:val="4"/>
            <w:vMerge/>
            <w:tcBorders/>
          </w:tcPr>
          <w:p/>
        </w:tc>
        <w:tc>
          <w:tcPr>
            <w:tcW w:type="dxa" w:w="1182"/>
            <w:gridSpan w:val="3"/>
            <w:tcBorders>
              <w:end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350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1038"/>
            <w:tcBorders>
              <w:start w:sz="7.32000017166137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49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20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296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10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8,956</w:t>
            </w:r>
          </w:p>
        </w:tc>
      </w:tr>
      <w:tr>
        <w:trPr>
          <w:trHeight w:hRule="exact" w:val="160"/>
        </w:trPr>
        <w:tc>
          <w:tcPr>
            <w:tcW w:type="dxa" w:w="3888"/>
            <w:gridSpan w:val="4"/>
            <w:vMerge/>
            <w:tcBorders/>
          </w:tcPr>
          <w:p/>
        </w:tc>
        <w:tc>
          <w:tcPr>
            <w:tcW w:type="dxa" w:w="1182"/>
            <w:gridSpan w:val="3"/>
            <w:tcBorders>
              <w:end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350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1038"/>
            <w:tcBorders>
              <w:start w:sz="7.32000017166137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49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20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296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10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9,246</w:t>
            </w:r>
          </w:p>
        </w:tc>
      </w:tr>
      <w:tr>
        <w:trPr>
          <w:trHeight w:hRule="exact" w:val="140"/>
        </w:trPr>
        <w:tc>
          <w:tcPr>
            <w:tcW w:type="dxa" w:w="3888"/>
            <w:gridSpan w:val="4"/>
            <w:vMerge/>
            <w:tcBorders/>
          </w:tcPr>
          <w:p/>
        </w:tc>
        <w:tc>
          <w:tcPr>
            <w:tcW w:type="dxa" w:w="1182"/>
            <w:gridSpan w:val="3"/>
            <w:tcBorders>
              <w:end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352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1038"/>
            <w:tcBorders>
              <w:start w:sz="7.32000017166137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49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20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296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10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8,909</w:t>
            </w:r>
          </w:p>
        </w:tc>
      </w:tr>
      <w:tr>
        <w:trPr>
          <w:trHeight w:hRule="exact" w:val="160"/>
        </w:trPr>
        <w:tc>
          <w:tcPr>
            <w:tcW w:type="dxa" w:w="3888"/>
            <w:gridSpan w:val="4"/>
            <w:vMerge/>
            <w:tcBorders/>
          </w:tcPr>
          <w:p/>
        </w:tc>
        <w:tc>
          <w:tcPr>
            <w:tcW w:type="dxa" w:w="1182"/>
            <w:gridSpan w:val="3"/>
            <w:tcBorders>
              <w:end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350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1038"/>
            <w:tcBorders>
              <w:start w:sz="7.32000017166137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9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0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96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0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6,078</w:t>
            </w:r>
          </w:p>
        </w:tc>
      </w:tr>
      <w:tr>
        <w:trPr>
          <w:trHeight w:hRule="exact" w:val="160"/>
        </w:trPr>
        <w:tc>
          <w:tcPr>
            <w:tcW w:type="dxa" w:w="3888"/>
            <w:gridSpan w:val="4"/>
            <w:vMerge/>
            <w:tcBorders/>
          </w:tcPr>
          <w:p/>
        </w:tc>
        <w:tc>
          <w:tcPr>
            <w:tcW w:type="dxa" w:w="1182"/>
            <w:gridSpan w:val="3"/>
            <w:tcBorders>
              <w:end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0" w:right="350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1038"/>
            <w:tcBorders>
              <w:start w:sz="7.32000017166137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0" w:right="49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20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0" w:right="296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10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6,776</w:t>
            </w:r>
          </w:p>
        </w:tc>
      </w:tr>
      <w:tr>
        <w:trPr>
          <w:trHeight w:hRule="exact" w:val="140"/>
        </w:trPr>
        <w:tc>
          <w:tcPr>
            <w:tcW w:type="dxa" w:w="3888"/>
            <w:gridSpan w:val="4"/>
            <w:vMerge/>
            <w:tcBorders/>
          </w:tcPr>
          <w:p/>
        </w:tc>
        <w:tc>
          <w:tcPr>
            <w:tcW w:type="dxa" w:w="1182"/>
            <w:gridSpan w:val="3"/>
            <w:tcBorders>
              <w:end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352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1038"/>
            <w:tcBorders>
              <w:start w:sz="7.32000017166137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49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20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296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10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5,957</w:t>
            </w:r>
          </w:p>
        </w:tc>
      </w:tr>
      <w:tr>
        <w:trPr>
          <w:trHeight w:hRule="exact" w:val="140"/>
        </w:trPr>
        <w:tc>
          <w:tcPr>
            <w:tcW w:type="dxa" w:w="3888"/>
            <w:gridSpan w:val="4"/>
            <w:vMerge/>
            <w:tcBorders/>
          </w:tcPr>
          <w:p/>
        </w:tc>
        <w:tc>
          <w:tcPr>
            <w:tcW w:type="dxa" w:w="6300"/>
            <w:gridSpan w:val="8"/>
            <w:vMerge w:val="restart"/>
            <w:tcBorders>
              <w:bottom w:sz="7.320000171661377" w:val="single" w:color="#00008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58" w:right="0" w:firstLine="0"/>
              <w:jc w:val="left"/>
            </w:pPr>
            <w:r>
              <w:rPr>
                <w:w w:val="97.60000228881836"/>
                <w:rFonts w:ascii="Calibri" w:hAnsi="Calibri" w:eastAsia="Calibri"/>
                <w:b w:val="0"/>
                <w:i w:val="0"/>
                <w:color w:val="003366"/>
                <w:sz w:val="15"/>
              </w:rPr>
              <w:t>Notas:</w:t>
            </w:r>
          </w:p>
        </w:tc>
      </w:tr>
      <w:tr>
        <w:trPr>
          <w:trHeight w:hRule="exact" w:val="68"/>
        </w:trPr>
        <w:tc>
          <w:tcPr>
            <w:tcW w:type="dxa" w:w="2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40" w:after="0"/>
              <w:ind w:left="0" w:right="378" w:firstLine="0"/>
              <w:jc w:val="right"/>
            </w:pPr>
            <w:r>
              <w:rPr>
                <w:w w:val="93.94286019461495"/>
                <w:rFonts w:ascii="ArialMT" w:hAnsi="ArialMT" w:eastAsia="ArialMT"/>
                <w:b w:val="0"/>
                <w:i w:val="0"/>
                <w:color w:val="000000"/>
                <w:sz w:val="7"/>
              </w:rPr>
              <w:t>Observado</w:t>
            </w:r>
          </w:p>
        </w:tc>
        <w:tc>
          <w:tcPr>
            <w:tcW w:type="dxa" w:w="1020"/>
            <w:tcBorders>
              <w:bottom w:sz="7.320000171661377" w:val="single" w:color="#00008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bottom w:sz="7.320000171661377" w:val="single" w:color="#00008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40" w:after="0"/>
              <w:ind w:left="0" w:right="0" w:firstLine="0"/>
              <w:jc w:val="center"/>
            </w:pPr>
            <w:r>
              <w:rPr>
                <w:w w:val="93.94286019461495"/>
                <w:rFonts w:ascii="ArialMT" w:hAnsi="ArialMT" w:eastAsia="ArialMT"/>
                <w:b w:val="0"/>
                <w:i w:val="0"/>
                <w:color w:val="000000"/>
                <w:sz w:val="7"/>
              </w:rPr>
              <w:t>P 2,5%</w:t>
            </w:r>
          </w:p>
        </w:tc>
        <w:tc>
          <w:tcPr>
            <w:tcW w:type="dxa" w:w="7776"/>
            <w:gridSpan w:val="8"/>
            <w:vMerge/>
            <w:tcBorders>
              <w:bottom w:sz="7.320000171661377" w:val="single" w:color="#000080"/>
            </w:tcBorders>
          </w:tcPr>
          <w:p/>
        </w:tc>
      </w:tr>
      <w:tr>
        <w:trPr>
          <w:trHeight w:hRule="exact" w:val="132"/>
        </w:trPr>
        <w:tc>
          <w:tcPr>
            <w:tcW w:type="dxa" w:w="972"/>
            <w:vMerge/>
            <w:tcBorders/>
          </w:tcPr>
          <w:p/>
        </w:tc>
        <w:tc>
          <w:tcPr>
            <w:tcW w:type="dxa" w:w="1020"/>
            <w:tcBorders>
              <w:top w:sz="7.320000171661377" w:val="single" w:color="#00008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0" w:right="0" w:firstLine="0"/>
              <w:jc w:val="center"/>
            </w:pPr>
            <w:r>
              <w:rPr>
                <w:w w:val="93.94286019461495"/>
                <w:rFonts w:ascii="ArialMT" w:hAnsi="ArialMT" w:eastAsia="ArialMT"/>
                <w:b w:val="0"/>
                <w:i w:val="0"/>
                <w:color w:val="000000"/>
                <w:sz w:val="7"/>
              </w:rPr>
              <w:t>P 97,5%</w:t>
            </w:r>
          </w:p>
        </w:tc>
        <w:tc>
          <w:tcPr>
            <w:tcW w:type="dxa" w:w="960"/>
            <w:tcBorders>
              <w:top w:sz="7.320000171661377" w:val="single" w:color="#00008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0" w:right="0" w:firstLine="0"/>
              <w:jc w:val="center"/>
            </w:pPr>
            <w:r>
              <w:rPr>
                <w:w w:val="93.94286019461495"/>
                <w:rFonts w:ascii="ArialMT" w:hAnsi="ArialMT" w:eastAsia="ArialMT"/>
                <w:b w:val="0"/>
                <w:i w:val="0"/>
                <w:color w:val="000000"/>
                <w:sz w:val="7"/>
              </w:rPr>
              <w:t>P 50%</w:t>
            </w:r>
          </w:p>
        </w:tc>
        <w:tc>
          <w:tcPr>
            <w:tcW w:type="dxa" w:w="972"/>
            <w:vMerge/>
            <w:tcBorders/>
          </w:tcPr>
          <w:p/>
        </w:tc>
        <w:tc>
          <w:tcPr>
            <w:tcW w:type="dxa" w:w="6300"/>
            <w:gridSpan w:val="8"/>
            <w:vMerge w:val="restart"/>
            <w:tcBorders>
              <w:top w:sz="7.320000171661377" w:val="single" w:color="#00008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258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* % Cobertura Vigente : Saldo de capital de la cartera con mora inferior a 120 días dividido por el saldo de los TIPS en la fecha de liquidación.</w:t>
            </w:r>
          </w:p>
          <w:p>
            <w:pPr>
              <w:autoSpaceDN w:val="0"/>
              <w:autoSpaceDE w:val="0"/>
              <w:widowControl/>
              <w:spacing w:line="96" w:lineRule="exact" w:before="134" w:after="0"/>
              <w:ind w:left="258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* % Coberturas Externas : Saldo del Mecanismo de Cobertura Parcial de los títulos A.</w:t>
            </w:r>
          </w:p>
        </w:tc>
      </w:tr>
      <w:tr>
        <w:trPr>
          <w:trHeight w:hRule="exact" w:val="300"/>
        </w:trPr>
        <w:tc>
          <w:tcPr>
            <w:tcW w:type="dxa" w:w="50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42.0" w:type="dxa"/>
            </w:tblPr>
            <w:tblGrid>
              <w:gridCol w:w="5080"/>
            </w:tblGrid>
            <w:tr>
              <w:trPr>
                <w:trHeight w:hRule="exact" w:val="132"/>
              </w:trPr>
              <w:tc>
                <w:tcPr>
                  <w:tcW w:type="dxa" w:w="2648"/>
                  <w:tcBorders>
                    <w:start w:sz="9.600000000000023" w:val="single" w:color="#000000"/>
                    <w:top w:sz="9.599999999999909" w:val="single" w:color="#000000"/>
                    <w:end w:sz="9.599999999999909" w:val="single" w:color="#000000"/>
                    <w:bottom w:sz="9.599999999999909" w:val="single" w:color="#000000"/>
                  </w:tcBorders>
                  <w:shd w:fill="b4b4b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0" w:after="0"/>
                    <w:ind w:left="0" w:right="0" w:firstLine="0"/>
                    <w:jc w:val="center"/>
                  </w:pPr>
                  <w:r>
                    <w:rPr>
                      <w:w w:val="97.60000228881836"/>
                      <w:rFonts w:ascii="Calibri" w:hAnsi="Calibri" w:eastAsia="Calibri"/>
                      <w:b/>
                      <w:i w:val="0"/>
                      <w:color w:val="234061"/>
                      <w:sz w:val="15"/>
                    </w:rPr>
                    <w:t>Mora observada ene: 1.61%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776"/>
            <w:gridSpan w:val="8"/>
            <w:vMerge/>
            <w:tcBorders>
              <w:top w:sz="7.320000171661377" w:val="single" w:color="#000080"/>
            </w:tcBorders>
          </w:tcPr>
          <w:p/>
        </w:tc>
      </w:tr>
    </w:tbl>
    <w:p>
      <w:pPr>
        <w:autoSpaceDN w:val="0"/>
        <w:autoSpaceDE w:val="0"/>
        <w:widowControl/>
        <w:spacing w:line="98" w:lineRule="exact" w:before="22" w:after="0"/>
        <w:ind w:left="0" w:right="2772" w:firstLine="0"/>
        <w:jc w:val="right"/>
      </w:pPr>
      <w:r>
        <w:rPr>
          <w:w w:val="104.99999523162842"/>
          <w:rFonts w:ascii="ArialMT" w:hAnsi="ArialMT" w:eastAsia="ArialMT"/>
          <w:b w:val="0"/>
          <w:i w:val="0"/>
          <w:color w:val="000000"/>
          <w:sz w:val="8"/>
        </w:rPr>
        <w:t>►</w:t>
      </w:r>
      <w:r>
        <w:rPr>
          <w:w w:val="104.99999523162842"/>
          <w:rFonts w:ascii="Calibri" w:hAnsi="Calibri" w:eastAsia="Calibri"/>
          <w:b w:val="0"/>
          <w:i w:val="0"/>
          <w:color w:val="000000"/>
          <w:sz w:val="8"/>
        </w:rPr>
        <w:t xml:space="preserve"> Escenario Teórico: Pago contractual de los créditos en un escanario de cero mora y cero prepago.</w:t>
      </w:r>
    </w:p>
    <w:p>
      <w:pPr>
        <w:autoSpaceDN w:val="0"/>
        <w:autoSpaceDE w:val="0"/>
        <w:widowControl/>
        <w:spacing w:line="98" w:lineRule="exact" w:before="132" w:after="2"/>
        <w:ind w:left="0" w:right="164" w:firstLine="0"/>
        <w:jc w:val="right"/>
      </w:pPr>
      <w:r>
        <w:rPr>
          <w:w w:val="104.99999523162842"/>
          <w:rFonts w:ascii="ArialMT" w:hAnsi="ArialMT" w:eastAsia="ArialMT"/>
          <w:b w:val="0"/>
          <w:i w:val="0"/>
          <w:color w:val="000000"/>
          <w:sz w:val="8"/>
        </w:rPr>
        <w:t>►</w:t>
      </w:r>
      <w:r>
        <w:rPr>
          <w:w w:val="104.99999523162842"/>
          <w:rFonts w:ascii="Calibri" w:hAnsi="Calibri" w:eastAsia="Calibri"/>
          <w:b w:val="0"/>
          <w:i w:val="0"/>
          <w:color w:val="000000"/>
          <w:sz w:val="8"/>
        </w:rPr>
        <w:t xml:space="preserve"> Prepago es el agregado de la suma de prepago parcial y total anualizado. Prepago promedio ponderado (pp) de la emisión: Corresponde al prepago ponderado por el saldo de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6.0" w:type="dxa"/>
      </w:tblPr>
      <w:tblGrid>
        <w:gridCol w:w="1667"/>
        <w:gridCol w:w="1667"/>
        <w:gridCol w:w="1667"/>
        <w:gridCol w:w="1667"/>
        <w:gridCol w:w="1667"/>
        <w:gridCol w:w="1667"/>
        <w:gridCol w:w="1667"/>
      </w:tblGrid>
      <w:tr>
        <w:trPr>
          <w:trHeight w:hRule="exact" w:val="1388"/>
        </w:trPr>
        <w:tc>
          <w:tcPr>
            <w:tcW w:type="dxa" w:w="498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" w:after="0"/>
              <w:ind w:left="1296" w:right="288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3366"/>
                <w:sz w:val="11"/>
              </w:rPr>
              <w:t xml:space="preserve">Evolución de las Tasas Anualizadas Implícitas de los Créditos </w:t>
            </w:r>
            <w:r>
              <w:rPr>
                <w:rFonts w:ascii="Arial" w:hAnsi="Arial" w:eastAsia="Arial"/>
                <w:b/>
                <w:i w:val="0"/>
                <w:color w:val="003366"/>
                <w:sz w:val="11"/>
              </w:rPr>
              <w:t>Hipotecarios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362" w:right="0" w:firstLine="0"/>
              <w:jc w:val="left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9.0% </w:t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7.0% </w:t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5.0%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3.0%</w:t>
            </w:r>
            <w:r>
              <w:drawing>
                <wp:inline xmlns:a="http://schemas.openxmlformats.org/drawingml/2006/main" xmlns:pic="http://schemas.openxmlformats.org/drawingml/2006/picture">
                  <wp:extent cx="2641600" cy="571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44" w:lineRule="exact" w:before="0" w:after="0"/>
              <w:ind w:left="308" w:right="432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13.0% </w:t>
            </w:r>
            <w:r>
              <w:br/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11.0%</w:t>
            </w:r>
          </w:p>
          <w:p>
            <w:pPr>
              <w:autoSpaceDN w:val="0"/>
              <w:tabs>
                <w:tab w:pos="1896" w:val="left"/>
                <w:tab w:pos="2210" w:val="left"/>
                <w:tab w:pos="3542" w:val="left"/>
              </w:tabs>
              <w:autoSpaceDE w:val="0"/>
              <w:widowControl/>
              <w:spacing w:line="134" w:lineRule="exact" w:before="598" w:after="0"/>
              <w:ind w:left="530" w:right="0" w:firstLine="0"/>
              <w:jc w:val="left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mar17 oct17 may18 dic18 </w:t>
            </w:r>
            <w:r>
              <w:tab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jul19 </w:t>
            </w:r>
            <w:r>
              <w:tab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feb20 sep20 abr21 nov21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jun22 ene23 ago23 mar24</w:t>
            </w:r>
          </w:p>
        </w:tc>
        <w:tc>
          <w:tcPr>
            <w:tcW w:type="dxa" w:w="6360"/>
            <w:vMerge w:val="restart"/>
            <w:tcBorders>
              <w:bottom w:sz="7.320000171661377" w:val="single" w:color="#00FF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218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cartera de cada mes de la emisión. </w:t>
            </w:r>
          </w:p>
          <w:p>
            <w:pPr>
              <w:autoSpaceDN w:val="0"/>
              <w:autoSpaceDE w:val="0"/>
              <w:widowControl/>
              <w:spacing w:line="98" w:lineRule="exact" w:before="134" w:after="0"/>
              <w:ind w:left="218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Escenario de valoración: Escenario de prepago para valoración de los proveedores de precio.</w:t>
            </w:r>
          </w:p>
          <w:p>
            <w:pPr>
              <w:autoSpaceDN w:val="0"/>
              <w:autoSpaceDE w:val="0"/>
              <w:widowControl/>
              <w:spacing w:line="98" w:lineRule="exact" w:before="132" w:after="0"/>
              <w:ind w:left="218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Tasa Implícita: Flujo mensual de intereses dividido por el saldo de capital al inicio del mes.</w:t>
            </w:r>
          </w:p>
          <w:p>
            <w:pPr>
              <w:autoSpaceDN w:val="0"/>
              <w:autoSpaceDE w:val="0"/>
              <w:widowControl/>
              <w:spacing w:line="98" w:lineRule="exact" w:before="260" w:after="0"/>
              <w:ind w:left="0" w:right="0" w:firstLine="0"/>
              <w:jc w:val="center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Para efectos de monitorear el riesgo de crédito, el indicador de mora mayor a 120 días se ha proyectado teniendo en cuenta el comportamiento crediticio de una muestra de </w:t>
            </w:r>
          </w:p>
          <w:p>
            <w:pPr>
              <w:autoSpaceDN w:val="0"/>
              <w:autoSpaceDE w:val="0"/>
              <w:widowControl/>
              <w:spacing w:line="197" w:lineRule="auto" w:before="30" w:after="0"/>
              <w:ind w:left="212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desarrollo de 204,300 créditos hipotecarios. Se presenta la mora en percentiles  (P2,5%, P50% y P97,5%).  Para mayor información de la metodología de proyección ver Anexo 2 del </w:t>
            </w:r>
          </w:p>
          <w:p>
            <w:pPr>
              <w:autoSpaceDN w:val="0"/>
              <w:autoSpaceDE w:val="0"/>
              <w:widowControl/>
              <w:spacing w:line="197" w:lineRule="auto" w:before="32" w:after="0"/>
              <w:ind w:left="212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>Prospecto de la emisión.</w:t>
            </w:r>
          </w:p>
          <w:p>
            <w:pPr>
              <w:autoSpaceDN w:val="0"/>
              <w:autoSpaceDE w:val="0"/>
              <w:widowControl/>
              <w:spacing w:line="98" w:lineRule="exact" w:before="132" w:after="0"/>
              <w:ind w:left="212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Escenarios: Muestra el porcentaje de amortización proyectado de cada título para diferentes escenarios de estrés de prepago y múltiplos de la mora esperada. El monto residual </w:t>
            </w:r>
          </w:p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una vez pagados los títulos es el valor presente descontado a la tir del pasivo correlativo. Para mayor información ver informe "Tablas de Amortización y Flujos Escenarios de </w:t>
            </w:r>
          </w:p>
        </w:tc>
      </w:tr>
      <w:tr>
        <w:trPr>
          <w:trHeight w:hRule="exact" w:val="116"/>
        </w:trPr>
        <w:tc>
          <w:tcPr>
            <w:tcW w:type="dxa" w:w="1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381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50" w:after="0"/>
              <w:ind w:left="0" w:right="0" w:firstLine="0"/>
              <w:jc w:val="center"/>
            </w:pPr>
            <w:r>
              <w:rPr>
                <w:w w:val="93.94286019461495"/>
                <w:rFonts w:ascii="ArialMT" w:hAnsi="ArialMT" w:eastAsia="ArialMT"/>
                <w:b w:val="0"/>
                <w:i w:val="0"/>
                <w:color w:val="000000"/>
                <w:sz w:val="7"/>
              </w:rPr>
              <w:t>Tasa Observada</w:t>
            </w:r>
          </w:p>
        </w:tc>
        <w:tc>
          <w:tcPr>
            <w:tcW w:type="dxa" w:w="15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50" w:after="0"/>
              <w:ind w:left="0" w:right="312" w:firstLine="0"/>
              <w:jc w:val="right"/>
            </w:pPr>
            <w:r>
              <w:rPr>
                <w:w w:val="93.94286019461495"/>
                <w:rFonts w:ascii="ArialMT" w:hAnsi="ArialMT" w:eastAsia="ArialMT"/>
                <w:b w:val="0"/>
                <w:i w:val="0"/>
                <w:color w:val="000000"/>
                <w:sz w:val="7"/>
              </w:rPr>
              <w:t>Tasa Teórica</w:t>
            </w:r>
          </w:p>
        </w:tc>
        <w:tc>
          <w:tcPr>
            <w:tcW w:type="dxa" w:w="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381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50" w:after="0"/>
              <w:ind w:left="10" w:right="0" w:firstLine="0"/>
              <w:jc w:val="left"/>
            </w:pPr>
            <w:r>
              <w:rPr>
                <w:w w:val="93.94286019461495"/>
                <w:rFonts w:ascii="ArialMT" w:hAnsi="ArialMT" w:eastAsia="ArialMT"/>
                <w:b w:val="0"/>
                <w:i w:val="0"/>
                <w:color w:val="000000"/>
                <w:sz w:val="7"/>
              </w:rPr>
              <w:t>Tasa Esperada</w:t>
            </w:r>
          </w:p>
        </w:tc>
        <w:tc>
          <w:tcPr>
            <w:tcW w:type="dxa" w:w="1667"/>
            <w:vMerge/>
            <w:tcBorders>
              <w:bottom w:sz="7.320000171661377" w:val="single" w:color="#00FF00"/>
            </w:tcBorders>
          </w:tcPr>
          <w:p/>
        </w:tc>
      </w:tr>
      <w:tr>
        <w:trPr>
          <w:trHeight w:hRule="exact" w:val="44"/>
        </w:trPr>
        <w:tc>
          <w:tcPr>
            <w:tcW w:type="dxa" w:w="1667"/>
            <w:vMerge/>
            <w:tcBorders/>
          </w:tcPr>
          <w:p/>
        </w:tc>
        <w:tc>
          <w:tcPr>
            <w:tcW w:type="dxa" w:w="1667"/>
            <w:vMerge/>
            <w:tcBorders/>
          </w:tcPr>
          <w:p/>
        </w:tc>
        <w:tc>
          <w:tcPr>
            <w:tcW w:type="dxa" w:w="3334"/>
            <w:gridSpan w:val="2"/>
            <w:vMerge/>
            <w:tcBorders/>
          </w:tcPr>
          <w:p/>
        </w:tc>
        <w:tc>
          <w:tcPr>
            <w:tcW w:type="dxa" w:w="1667"/>
            <w:vMerge/>
            <w:tcBorders/>
          </w:tcPr>
          <w:p/>
        </w:tc>
        <w:tc>
          <w:tcPr>
            <w:tcW w:type="dxa" w:w="1667"/>
            <w:vMerge/>
            <w:tcBorders/>
          </w:tcPr>
          <w:p/>
        </w:tc>
        <w:tc>
          <w:tcPr>
            <w:tcW w:type="dxa" w:w="6360"/>
            <w:vMerge w:val="restart"/>
            <w:tcBorders>
              <w:top w:sz="7.320000171661377" w:val="single" w:color="#00FF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212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>Prepago y Mora" en www.titularizadora.com</w:t>
            </w:r>
          </w:p>
          <w:p>
            <w:pPr>
              <w:autoSpaceDN w:val="0"/>
              <w:autoSpaceDE w:val="0"/>
              <w:widowControl/>
              <w:spacing w:line="96" w:lineRule="exact" w:before="134" w:after="0"/>
              <w:ind w:left="212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Participación por Rango de Tasas: Muestra la composición de la cartera por los rangos de tasa, esto lo hace por monto y por cantidad. Por monto es respecto al saldo total de los </w:t>
            </w:r>
          </w:p>
        </w:tc>
      </w:tr>
      <w:tr>
        <w:trPr>
          <w:trHeight w:hRule="exact" w:val="180"/>
        </w:trPr>
        <w:tc>
          <w:tcPr>
            <w:tcW w:type="dxa" w:w="17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264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Tasa Implícita</w:t>
            </w:r>
          </w:p>
        </w:tc>
        <w:tc>
          <w:tcPr>
            <w:tcW w:type="dxa" w:w="716"/>
            <w:tcBorders>
              <w:end w:sz="7.320000171661377" w:val="single" w:color="#00FF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50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Teórica</w:t>
            </w:r>
          </w:p>
        </w:tc>
        <w:tc>
          <w:tcPr>
            <w:tcW w:type="dxa" w:w="824"/>
            <w:tcBorders>
              <w:start w:sz="7.320000171661377" w:val="single" w:color="#00FF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Esperada</w:t>
            </w:r>
          </w:p>
        </w:tc>
        <w:tc>
          <w:tcPr>
            <w:tcW w:type="dxa" w:w="1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9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Observada</w:t>
            </w:r>
          </w:p>
        </w:tc>
        <w:tc>
          <w:tcPr>
            <w:tcW w:type="dxa" w:w="1667"/>
            <w:vMerge/>
            <w:tcBorders>
              <w:top w:sz="7.320000171661377" w:val="single" w:color="#00FF00"/>
            </w:tcBorders>
          </w:tcPr>
          <w:p/>
        </w:tc>
      </w:tr>
      <w:tr>
        <w:trPr>
          <w:trHeight w:hRule="exact" w:val="154"/>
        </w:trPr>
        <w:tc>
          <w:tcPr>
            <w:tcW w:type="dxa" w:w="17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266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Última:</w:t>
            </w:r>
          </w:p>
        </w:tc>
        <w:tc>
          <w:tcPr>
            <w:tcW w:type="dxa" w:w="716"/>
            <w:tcBorders>
              <w:end w:sz="7.320000171661377" w:val="single" w:color="#00FF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50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11.55%</w:t>
            </w:r>
          </w:p>
        </w:tc>
        <w:tc>
          <w:tcPr>
            <w:tcW w:type="dxa" w:w="824"/>
            <w:tcBorders>
              <w:start w:sz="7.320000171661377" w:val="single" w:color="#00FF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10.72%</w:t>
            </w:r>
          </w:p>
        </w:tc>
        <w:tc>
          <w:tcPr>
            <w:tcW w:type="dxa" w:w="1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28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11.79%</w:t>
            </w:r>
          </w:p>
        </w:tc>
        <w:tc>
          <w:tcPr>
            <w:tcW w:type="dxa" w:w="1667"/>
            <w:vMerge/>
            <w:tcBorders>
              <w:top w:sz="7.320000171661377" w:val="single" w:color="#00FF00"/>
            </w:tcBorders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.00000000000001" w:type="dxa"/>
      </w:tblPr>
      <w:tblGrid>
        <w:gridCol w:w="5835"/>
        <w:gridCol w:w="5835"/>
      </w:tblGrid>
      <w:tr>
        <w:trPr>
          <w:trHeight w:hRule="exact" w:val="498"/>
        </w:trPr>
        <w:tc>
          <w:tcPr>
            <w:tcW w:type="dxa" w:w="115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96" w:after="0"/>
              <w:ind w:left="0" w:right="3846" w:firstLine="0"/>
              <w:jc w:val="righ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>créditos hipotecarios y por cantidad es respecto al total de créditos.</w:t>
            </w:r>
          </w:p>
        </w:tc>
      </w:tr>
      <w:tr>
        <w:trPr>
          <w:trHeight w:hRule="exact" w:val="1998"/>
        </w:trPr>
        <w:tc>
          <w:tcPr>
            <w:tcW w:type="dxa" w:w="5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8"/>
              <w:ind w:left="248" w:right="0" w:firstLine="0"/>
              <w:jc w:val="left"/>
            </w:pPr>
            <w:r>
              <w:rPr>
                <w:w w:val="102.31579228451378"/>
                <w:rFonts w:ascii="Calibri" w:hAnsi="Calibri" w:eastAsia="Calibri"/>
                <w:b w:val="0"/>
                <w:i w:val="0"/>
                <w:color w:val="041E42"/>
                <w:sz w:val="19"/>
              </w:rPr>
              <w:t>Participación por Rango de Tasas______________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.99999999999997" w:type="dxa"/>
            </w:tblPr>
            <w:tblGrid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</w:tblGrid>
            <w:tr>
              <w:trPr>
                <w:trHeight w:hRule="exact" w:val="216"/>
              </w:trPr>
              <w:tc>
                <w:tcPr>
                  <w:tcW w:type="dxa" w:w="390"/>
                  <w:tcBorders>
                    <w:start w:sz="2.240000009536743" w:val="single" w:color="#000000"/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72" w:after="0"/>
                    <w:ind w:left="0" w:right="0" w:firstLine="0"/>
                    <w:jc w:val="center"/>
                  </w:pPr>
                  <w:r>
                    <w:rPr>
                      <w:w w:val="103.680000305175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50%</w:t>
                  </w:r>
                </w:p>
              </w:tc>
              <w:tc>
                <w:tcPr>
                  <w:tcW w:type="dxa" w:w="260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4"/>
                  <w:tcBorders>
                    <w:top w:sz="2.240000009536743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07"/>
              </w:trPr>
              <w:tc>
                <w:tcPr>
                  <w:tcW w:type="dxa" w:w="390"/>
                  <w:tcBorders>
                    <w:start w:sz="2.240000009536743" w:val="single" w:color="#000000"/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680000305175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45%</w:t>
                  </w:r>
                </w:p>
              </w:tc>
              <w:tc>
                <w:tcPr>
                  <w:tcW w:type="dxa" w:w="260"/>
                  <w:tcBorders>
                    <w:start w:sz="9.760000228881836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4"/>
                  <w:tcBorders>
                    <w:end w:sz="2.240000009536743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7"/>
              </w:trPr>
              <w:tc>
                <w:tcPr>
                  <w:tcW w:type="dxa" w:w="39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0" w:after="0"/>
                    <w:ind w:left="0" w:right="0" w:firstLine="0"/>
                    <w:jc w:val="center"/>
                  </w:pPr>
                  <w:r>
                    <w:rPr>
                      <w:w w:val="103.680000305175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40%</w:t>
                  </w:r>
                </w:p>
              </w:tc>
              <w:tc>
                <w:tcPr>
                  <w:tcW w:type="dxa" w:w="26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02"/>
              </w:trPr>
              <w:tc>
                <w:tcPr>
                  <w:tcW w:type="dxa" w:w="390"/>
                  <w:tcBorders>
                    <w:start w:sz="2.240000009536743" w:val="single" w:color="#000000"/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0" w:after="0"/>
                    <w:ind w:left="0" w:right="0" w:firstLine="0"/>
                    <w:jc w:val="center"/>
                  </w:pPr>
                  <w:r>
                    <w:rPr>
                      <w:w w:val="104.1600036621093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35%</w:t>
                  </w:r>
                </w:p>
              </w:tc>
              <w:tc>
                <w:tcPr>
                  <w:tcW w:type="dxa" w:w="260"/>
                  <w:tcBorders>
                    <w:start w:sz="9.760000228881836" w:val="single" w:color="#000000"/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start w:sz="9.760000228881836" w:val="single" w:color="#000000"/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4"/>
                  <w:tcBorders>
                    <w:top w:sz="1.2200000286102295" w:val="single" w:color="#CBCBCB"/>
                    <w:end w:sz="2.240000009536743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4"/>
              </w:trPr>
              <w:tc>
                <w:tcPr>
                  <w:tcW w:type="dxa" w:w="3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14"/>
              </w:trPr>
              <w:tc>
                <w:tcPr>
                  <w:tcW w:type="dxa" w:w="390"/>
                  <w:tcBorders>
                    <w:start w:sz="2.240000009536743" w:val="single" w:color="#000000"/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00" w:lineRule="exact" w:before="44" w:after="0"/>
                    <w:ind w:left="0" w:right="0" w:firstLine="0"/>
                    <w:jc w:val="center"/>
                  </w:pPr>
                  <w:r>
                    <w:rPr>
                      <w:w w:val="104.1600036621093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30% </w:t>
                  </w:r>
                  <w:r>
                    <w:rPr>
                      <w:w w:val="104.1600036621093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25%</w:t>
                  </w:r>
                </w:p>
              </w:tc>
              <w:tc>
                <w:tcPr>
                  <w:tcW w:type="dxa" w:w="260"/>
                  <w:tcBorders>
                    <w:start w:sz="9.760000228881836" w:val="single" w:color="#000000"/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start w:sz="9.760000228881836" w:val="single" w:color="#000000"/>
                    <w:end w:sz="9.760000228881836" w:val="single" w:color="#000000"/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start w:sz="9.760000228881836" w:val="single" w:color="#000000"/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4"/>
                  <w:tcBorders>
                    <w:top w:sz="1.2200000286102295" w:val="single" w:color="#CBCBCB"/>
                    <w:end w:sz="2.240000009536743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6"/>
              </w:trPr>
              <w:tc>
                <w:tcPr>
                  <w:tcW w:type="dxa" w:w="3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0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/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4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2"/>
              </w:trPr>
              <w:tc>
                <w:tcPr>
                  <w:tcW w:type="dxa" w:w="3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0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9.760000228881836" w:val="single" w:color="#000000"/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4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3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0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4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"/>
              </w:trPr>
              <w:tc>
                <w:tcPr>
                  <w:tcW w:type="dxa" w:w="3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0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9.760000228881836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9.760000228881836" w:val="single" w:color="#000000"/>
                    <w:bottom w:sz="1.2200000286102295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9.760000228881836" w:val="single" w:color="#000000"/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4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3"/>
              </w:trPr>
              <w:tc>
                <w:tcPr>
                  <w:tcW w:type="dxa" w:w="39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680000305175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10%</w:t>
                  </w:r>
                </w:p>
              </w:tc>
              <w:tc>
                <w:tcPr>
                  <w:tcW w:type="dxa" w:w="26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3"/>
              </w:trPr>
              <w:tc>
                <w:tcPr>
                  <w:tcW w:type="dxa" w:w="3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9"/>
              </w:trPr>
              <w:tc>
                <w:tcPr>
                  <w:tcW w:type="dxa" w:w="3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0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47.19999999999982" w:val="single" w:color="#0F243E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  <w:bottom w:sz="15.199999999999818" w:val="single" w:color="#919191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4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6"/>
              </w:trPr>
              <w:tc>
                <w:tcPr>
                  <w:tcW w:type="dxa" w:w="3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9.760000228881836" w:val="single" w:color="#000000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9.760000228881836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9.760000228881836" w:val="single" w:color="#000000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9.760000228881836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9.760000228881836" w:val="single" w:color="#000000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9.760000228881836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9.760000228881836" w:val="single" w:color="#000000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9.760000228881836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47.19999999999982" w:val="single" w:color="#0F243E"/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5.199999999999818" w:val="single" w:color="#919191"/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4"/>
                  <w:tcBorders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62"/>
              </w:trPr>
              <w:tc>
                <w:tcPr>
                  <w:tcW w:type="dxa" w:w="390"/>
                  <w:tcBorders>
                    <w:start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4.1600036621093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0%</w:t>
                  </w:r>
                </w:p>
              </w:tc>
              <w:tc>
                <w:tcPr>
                  <w:tcW w:type="dxa" w:w="260"/>
                  <w:tcBorders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58" w:after="0"/>
                    <w:ind w:left="0" w:right="12" w:firstLine="0"/>
                    <w:jc w:val="right"/>
                  </w:pP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&lt;=</w:t>
                  </w:r>
                </w:p>
              </w:tc>
              <w:tc>
                <w:tcPr>
                  <w:tcW w:type="dxa" w:w="150"/>
                  <w:tcBorders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58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8%</w:t>
                  </w:r>
                </w:p>
              </w:tc>
              <w:tc>
                <w:tcPr>
                  <w:tcW w:type="dxa" w:w="1268"/>
                  <w:tcBorders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91.99999999999989" w:type="dxa"/>
                  </w:tblPr>
                  <w:tblGrid>
                    <w:gridCol w:w="423"/>
                    <w:gridCol w:w="423"/>
                    <w:gridCol w:w="423"/>
                  </w:tblGrid>
                  <w:tr>
                    <w:trPr>
                      <w:trHeight w:hRule="exact" w:val="200"/>
                    </w:trPr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4" w:lineRule="exact" w:before="30" w:after="0"/>
                          <w:ind w:left="0" w:right="0" w:firstLine="0"/>
                          <w:jc w:val="center"/>
                        </w:pPr>
                        <w:r>
                          <w:rPr>
                            <w:w w:val="97.91999816894531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8%-9%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4" w:lineRule="exact" w:before="30" w:after="0"/>
                          <w:ind w:left="0" w:right="0" w:firstLine="0"/>
                          <w:jc w:val="center"/>
                        </w:pPr>
                        <w:r>
                          <w:rPr>
                            <w:w w:val="97.91999816894531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9%-10%</w:t>
                        </w:r>
                      </w:p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4" w:lineRule="exact" w:before="30" w:after="0"/>
                          <w:ind w:left="0" w:right="0" w:firstLine="0"/>
                          <w:jc w:val="right"/>
                        </w:pPr>
                        <w:r>
                          <w:rPr>
                            <w:w w:val="97.91999816894531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92" w:lineRule="exact" w:before="38" w:after="0"/>
                    <w:ind w:left="0" w:right="82" w:firstLine="0"/>
                    <w:jc w:val="right"/>
                  </w:pPr>
                  <w:r>
                    <w:rPr>
                      <w:w w:val="93.94286019461495"/>
                      <w:rFonts w:ascii="ArialMT" w:hAnsi="ArialMT" w:eastAsia="ArialMT"/>
                      <w:b w:val="0"/>
                      <w:i w:val="0"/>
                      <w:color w:val="000000"/>
                      <w:sz w:val="7"/>
                    </w:rPr>
                    <w:t>Por Cantidad</w:t>
                  </w:r>
                </w:p>
              </w:tc>
              <w:tc>
                <w:tcPr>
                  <w:tcW w:type="dxa" w:w="150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46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0%-</w:t>
                  </w:r>
                </w:p>
              </w:tc>
              <w:tc>
                <w:tcPr>
                  <w:tcW w:type="dxa" w:w="150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46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-11</w:t>
                  </w:r>
                </w:p>
              </w:tc>
              <w:tc>
                <w:tcPr>
                  <w:tcW w:type="dxa" w:w="224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46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% </w:t>
                  </w: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</w:t>
                  </w:r>
                </w:p>
              </w:tc>
              <w:tc>
                <w:tcPr>
                  <w:tcW w:type="dxa" w:w="148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46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1%</w:t>
                  </w:r>
                </w:p>
              </w:tc>
              <w:tc>
                <w:tcPr>
                  <w:tcW w:type="dxa" w:w="150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46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-12</w:t>
                  </w:r>
                </w:p>
              </w:tc>
              <w:tc>
                <w:tcPr>
                  <w:tcW w:type="dxa" w:w="224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46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% </w:t>
                  </w: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</w:t>
                  </w:r>
                </w:p>
                <w:p>
                  <w:pPr>
                    <w:autoSpaceDN w:val="0"/>
                    <w:autoSpaceDE w:val="0"/>
                    <w:widowControl/>
                    <w:spacing w:line="92" w:lineRule="exact" w:before="74" w:after="0"/>
                    <w:ind w:left="0" w:right="0" w:firstLine="0"/>
                    <w:jc w:val="right"/>
                  </w:pPr>
                  <w:r>
                    <w:rPr>
                      <w:w w:val="93.94286019461495"/>
                      <w:rFonts w:ascii="ArialMT" w:hAnsi="ArialMT" w:eastAsia="ArialMT"/>
                      <w:b w:val="0"/>
                      <w:i w:val="0"/>
                      <w:color w:val="000000"/>
                      <w:sz w:val="7"/>
                    </w:rPr>
                    <w:t>Po</w:t>
                  </w:r>
                </w:p>
              </w:tc>
              <w:tc>
                <w:tcPr>
                  <w:tcW w:type="dxa" w:w="148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14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2%-</w:t>
                  </w:r>
                  <w:r>
                    <w:rPr>
                      <w:w w:val="93.94286019461495"/>
                      <w:rFonts w:ascii="ArialMT" w:hAnsi="ArialMT" w:eastAsia="ArialMT"/>
                      <w:b w:val="0"/>
                      <w:i w:val="0"/>
                      <w:color w:val="000000"/>
                      <w:sz w:val="7"/>
                    </w:rPr>
                    <w:t>r Mo</w:t>
                  </w:r>
                </w:p>
              </w:tc>
              <w:tc>
                <w:tcPr>
                  <w:tcW w:type="dxa" w:w="148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14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-13 </w:t>
                  </w:r>
                  <w:r>
                    <w:rPr>
                      <w:w w:val="93.94286019461495"/>
                      <w:rFonts w:ascii="ArialMT" w:hAnsi="ArialMT" w:eastAsia="ArialMT"/>
                      <w:b w:val="0"/>
                      <w:i w:val="0"/>
                      <w:color w:val="000000"/>
                      <w:sz w:val="7"/>
                    </w:rPr>
                    <w:t>nto</w:t>
                  </w:r>
                </w:p>
              </w:tc>
              <w:tc>
                <w:tcPr>
                  <w:tcW w:type="dxa" w:w="224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86" w:val="left"/>
                    </w:tabs>
                    <w:autoSpaceDE w:val="0"/>
                    <w:widowControl/>
                    <w:spacing w:line="134" w:lineRule="exact" w:before="46" w:after="0"/>
                    <w:ind w:left="0" w:right="0" w:firstLine="0"/>
                    <w:jc w:val="left"/>
                  </w:pP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% </w:t>
                  </w: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</w:t>
                  </w:r>
                </w:p>
              </w:tc>
              <w:tc>
                <w:tcPr>
                  <w:tcW w:type="dxa" w:w="150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46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3%-</w:t>
                  </w:r>
                </w:p>
              </w:tc>
              <w:tc>
                <w:tcPr>
                  <w:tcW w:type="dxa" w:w="148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46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14</w:t>
                  </w:r>
                </w:p>
              </w:tc>
              <w:tc>
                <w:tcPr>
                  <w:tcW w:type="dxa" w:w="224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46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% </w:t>
                  </w: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</w:t>
                  </w:r>
                </w:p>
              </w:tc>
              <w:tc>
                <w:tcPr>
                  <w:tcW w:type="dxa" w:w="150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46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4%</w:t>
                  </w:r>
                </w:p>
              </w:tc>
              <w:tc>
                <w:tcPr>
                  <w:tcW w:type="dxa" w:w="150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46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-15</w:t>
                  </w:r>
                </w:p>
              </w:tc>
              <w:tc>
                <w:tcPr>
                  <w:tcW w:type="dxa" w:w="224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46" w:after="0"/>
                    <w:ind w:left="0" w:right="0" w:firstLine="0"/>
                    <w:jc w:val="left"/>
                  </w:pP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%</w:t>
                  </w:r>
                </w:p>
              </w:tc>
              <w:tc>
                <w:tcPr>
                  <w:tcW w:type="dxa" w:w="150"/>
                  <w:tcBorders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58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&gt;=1</w:t>
                  </w:r>
                </w:p>
              </w:tc>
              <w:tc>
                <w:tcPr>
                  <w:tcW w:type="dxa" w:w="146"/>
                  <w:tcBorders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58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6%</w:t>
                  </w:r>
                </w:p>
              </w:tc>
              <w:tc>
                <w:tcPr>
                  <w:tcW w:type="dxa" w:w="114"/>
                  <w:tcBorders>
                    <w:top w:sz="9.760000228881836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116" w:after="0"/>
              <w:ind w:left="132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LTV PP: Relación del saldo de capital de la deuda respecto al avalúo actual del inmueble como promedio ponderado por el saldo de capital los créditos.</w:t>
            </w:r>
          </w:p>
          <w:p>
            <w:pPr>
              <w:autoSpaceDN w:val="0"/>
              <w:autoSpaceDE w:val="0"/>
              <w:widowControl/>
              <w:spacing w:line="98" w:lineRule="exact" w:before="134" w:after="0"/>
              <w:ind w:left="132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Tasa PP: Tasa promedio ponderada por el saldo de capital de los créditos.</w:t>
            </w:r>
          </w:p>
          <w:p>
            <w:pPr>
              <w:autoSpaceDN w:val="0"/>
              <w:autoSpaceDE w:val="0"/>
              <w:widowControl/>
              <w:spacing w:line="259" w:lineRule="auto" w:before="504" w:after="0"/>
              <w:ind w:left="132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“Titularizadora Colombiana S.A publica el presente documento con un carácter estrictamente informativo para los inversionistas. Aunque la información aquí contenida ha sido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obtenida de fuentes que la compañía considera confiables, Titularizadora Colombiana S.A no garantiza su exactitud. En ningún caso su contenido se puede considerar como una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opinión financiera o legal ni como una recomendación de negocios o de inversión por parte de nuestra compañía. Tampoco puede ser considerado como una invitación a realizar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negocios ni como una oferta para comprar o vender ningún tipo de valor. En ningún caso Titularizadora Colombiana S.A asume responsabilidad por las decisiones de inversión que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se tomen, o el resultado de cualquier operación que se efectúe por parte de los destinatarios o de terceras personas, sobre la información aquí contenida. Tal responsabilidad es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exclusiva de los inversionistas que hagan uso de ella. Dicha información puede tener variaciones posteriores a la fecha de su publicación razón por la cual Titularizadora Colombiana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>S.A se reserva el derecho de modificarla o actualizarla en cualquier tiempo y sin previo aviso.”</w:t>
            </w:r>
          </w:p>
        </w:tc>
      </w:tr>
    </w:tbl>
    <w:p>
      <w:pPr>
        <w:autoSpaceDN w:val="0"/>
        <w:autoSpaceDE w:val="0"/>
        <w:widowControl/>
        <w:spacing w:line="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1.9999999999999" w:type="dxa"/>
      </w:tblPr>
      <w:tblGrid>
        <w:gridCol w:w="5835"/>
        <w:gridCol w:w="5835"/>
      </w:tblGrid>
      <w:tr>
        <w:trPr>
          <w:trHeight w:hRule="exact" w:val="150"/>
        </w:trPr>
        <w:tc>
          <w:tcPr>
            <w:tcW w:type="dxa" w:w="18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/>
                <w:i w:val="0"/>
                <w:color w:val="041E42"/>
                <w:sz w:val="12"/>
              </w:rPr>
              <w:t>Tasa PP en enero</w:t>
            </w:r>
          </w:p>
        </w:tc>
        <w:tc>
          <w:tcPr>
            <w:tcW w:type="dxa" w:w="8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/>
                <w:i w:val="0"/>
                <w:color w:val="000000"/>
                <w:sz w:val="12"/>
              </w:rPr>
              <w:t>12.17%</w:t>
            </w:r>
          </w:p>
        </w:tc>
      </w:tr>
      <w:tr>
        <w:trPr>
          <w:trHeight w:hRule="exact" w:val="131"/>
        </w:trPr>
        <w:tc>
          <w:tcPr>
            <w:tcW w:type="dxa" w:w="18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/>
                <w:i w:val="0"/>
                <w:color w:val="041E42"/>
                <w:sz w:val="12"/>
              </w:rPr>
              <w:t>LTV PP en enero</w:t>
            </w:r>
          </w:p>
        </w:tc>
        <w:tc>
          <w:tcPr>
            <w:tcW w:type="dxa" w:w="8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/>
                <w:i w:val="0"/>
                <w:color w:val="000000"/>
                <w:sz w:val="12"/>
              </w:rPr>
              <w:t>23.53%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20" w:right="256" w:bottom="870" w:left="31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