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9156755" w14:textId="46B7FC3A" w:rsidR="00064D94" w:rsidRPr="009212DA" w:rsidRDefault="0099298D" w:rsidP="00064D9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Exponential of Delta Exponent Equation</w:t>
      </w:r>
    </w:p>
    <w:p w14:paraId="452A3318" w14:textId="77777777" w:rsidR="00064D94" w:rsidRPr="009212DA" w:rsidRDefault="00064D94" w:rsidP="00064D9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proofErr w:type="spellStart"/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by</w:t>
      </w:r>
      <w:proofErr w:type="spellEnd"/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 : Samuel Hasiholan Omega Purba, S. </w:t>
      </w:r>
      <w:proofErr w:type="spellStart"/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Tr</w:t>
      </w:r>
      <w:proofErr w:type="spellEnd"/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. T.</w:t>
      </w:r>
    </w:p>
    <w:p w14:paraId="7EF70C70" w14:textId="77777777" w:rsidR="00064D94" w:rsidRPr="009212DA" w:rsidRDefault="00064D94" w:rsidP="00064D9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Teknik Elektro</w:t>
      </w:r>
    </w:p>
    <w:p w14:paraId="66A51407" w14:textId="77777777" w:rsidR="00064D94" w:rsidRPr="009212DA" w:rsidRDefault="00064D94" w:rsidP="00064D9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proofErr w:type="spellStart"/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Prodi</w:t>
      </w:r>
      <w:proofErr w:type="spellEnd"/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 Teknik Robotika dan Kecerdasan buatan</w:t>
      </w:r>
    </w:p>
    <w:p w14:paraId="65FE4DBF" w14:textId="77777777" w:rsidR="00064D94" w:rsidRDefault="00064D94" w:rsidP="00064D9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Politeknik Negeri Batam</w:t>
      </w:r>
    </w:p>
    <w:p w14:paraId="67F9863B" w14:textId="77777777" w:rsidR="00064D94" w:rsidRDefault="00064D94" w:rsidP="00064D9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6A9F6A36" w14:textId="7BD45863" w:rsidR="00064D94" w:rsidRPr="003C7E58" w:rsidRDefault="00064D94" w:rsidP="00064D94">
      <w:pPr>
        <w:spacing w:line="360" w:lineRule="auto"/>
        <w:jc w:val="center"/>
        <w:rPr>
          <w:rFonts w:eastAsiaTheme="minorEastAsia"/>
        </w:rPr>
      </w:pPr>
      <m:oMathPara>
        <m:oMathParaPr>
          <m:jc m:val="center"/>
        </m:oMathParaPr>
        <m:oMath>
          <m:d>
            <m:dPr>
              <m:ctrlPr>
                <w:rPr>
                  <w:rFonts w:ascii="Cambria Math" w:eastAsiaTheme="minorEastAsia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x+1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</m:sSup>
              <m:r>
                <w:rPr>
                  <w:rFonts w:ascii="Cambria Math" w:hAnsi="Cambria Math"/>
                </w:rPr>
                <m:t xml:space="preserve"> - </m:t>
              </m:r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</w:rPr>
                    <m:t>n</m:t>
                  </m:r>
                </m:sup>
              </m:sSup>
            </m:e>
          </m:d>
          <m:r>
            <w:rPr>
              <w:rFonts w:ascii="Cambria Math" w:hAnsi="Cambria Math"/>
            </w:rPr>
            <m:t xml:space="preserve"> </m:t>
          </m:r>
          <m:r>
            <w:rPr>
              <w:rFonts w:ascii="Cambria Math" w:hAnsi="Cambria Math"/>
            </w:rPr>
            <m:t xml:space="preserve">=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 xml:space="preserve">x + 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 + 1</m:t>
                  </m:r>
                </m:e>
              </m:d>
            </m:e>
          </m:d>
        </m:oMath>
      </m:oMathPara>
    </w:p>
    <w:p w14:paraId="02AF3C9C" w14:textId="77777777" w:rsidR="00064D94" w:rsidRDefault="00064D94" w:rsidP="00064D9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17B4E864" w14:textId="1CFD9D03" w:rsidR="00064D94" w:rsidRPr="003C7E58" w:rsidRDefault="00064D94" w:rsidP="00064D94">
      <w:pPr>
        <w:spacing w:line="360" w:lineRule="auto"/>
        <w:jc w:val="center"/>
        <w:rPr>
          <w:rFonts w:eastAsiaTheme="minorEastAsia"/>
        </w:rPr>
      </w:pPr>
      <m:oMathPara>
        <m:oMathParaPr>
          <m:jc m:val="center"/>
        </m:oMathParaPr>
        <m:oMath>
          <m:d>
            <m:dPr>
              <m:ctrlPr>
                <w:rPr>
                  <w:rFonts w:ascii="Cambria Math" w:eastAsiaTheme="minorEastAsia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x+1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</m:sSup>
              <m:r>
                <w:rPr>
                  <w:rFonts w:ascii="Cambria Math" w:hAnsi="Cambria Math"/>
                </w:rPr>
                <m:t xml:space="preserve"> - </m:t>
              </m:r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</w:rPr>
                    <m:t>n</m:t>
                  </m:r>
                </m:sup>
              </m:sSup>
            </m:e>
          </m:d>
          <m:r>
            <w:rPr>
              <w:rFonts w:ascii="Cambria Math" w:hAnsi="Cambria Math"/>
            </w:rPr>
            <m:t xml:space="preserve"> =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2 × x</m:t>
                  </m:r>
                </m:e>
              </m:d>
              <m:r>
                <w:rPr>
                  <w:rFonts w:ascii="Cambria Math" w:hAnsi="Cambria Math"/>
                </w:rPr>
                <m:t xml:space="preserve"> + </m:t>
              </m:r>
              <m:r>
                <w:rPr>
                  <w:rFonts w:ascii="Cambria Math" w:hAnsi="Cambria Math"/>
                </w:rPr>
                <m:t>1</m:t>
              </m:r>
            </m:e>
          </m:d>
        </m:oMath>
      </m:oMathPara>
    </w:p>
    <w:p w14:paraId="0F7EC49C" w14:textId="77777777" w:rsidR="00064D94" w:rsidRDefault="00064D94" w:rsidP="00064D9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0D4959FC" w14:textId="49414E78" w:rsidR="00064D94" w:rsidRPr="003C7E58" w:rsidRDefault="00064D94" w:rsidP="00064D94">
      <w:pPr>
        <w:spacing w:line="360" w:lineRule="auto"/>
        <w:jc w:val="center"/>
        <w:rPr>
          <w:rFonts w:eastAsiaTheme="minorEastAsia"/>
        </w:rPr>
      </w:pPr>
      <m:oMathPara>
        <m:oMathParaPr>
          <m:jc m:val="center"/>
        </m:oMathParaPr>
        <m:oMath>
          <m:nary>
            <m:naryPr>
              <m:chr m:val="∑"/>
              <m:limLoc m:val="undOvr"/>
              <m:ctrlPr>
                <w:rPr>
                  <w:rFonts w:ascii="Cambria Math" w:eastAsiaTheme="minorEastAsia" w:hAnsi="Cambria Math" w:cs="Times New Roman"/>
                  <w:i/>
                </w:rPr>
              </m:ctrlPr>
            </m:naryPr>
            <m:sub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</w:rPr>
                    <m:t>x + 1</m:t>
                  </m:r>
                </m:e>
              </m:d>
            </m:sub>
            <m:sup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</w:rPr>
                    <m:t>n → ∞</m:t>
                  </m:r>
                </m:e>
              </m:d>
            </m:sup>
            <m:e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Times New Roman"/>
                        </w:rPr>
                        <m:t>x</m:t>
                      </m: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</w:rPr>
                        <m:t>n</m:t>
                      </m:r>
                    </m:sup>
                  </m:sSup>
                  <m:r>
                    <w:rPr>
                      <w:rFonts w:ascii="Cambria Math" w:eastAsiaTheme="minorEastAsia" w:hAnsi="Cambria Math" w:cs="Times New Roman"/>
                    </w:rPr>
                    <m:t>-</m:t>
                  </m:r>
                  <m:r>
                    <w:rPr>
                      <w:rFonts w:ascii="Cambria Math" w:eastAsiaTheme="minorEastAsia" w:hAnsi="Cambria Math" w:cs="Times New Roman"/>
                    </w:rPr>
                    <m:t xml:space="preserve"> </m:t>
                  </m:r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Times New Roman"/>
                            </w:rPr>
                            <m:t>x-1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</w:rPr>
                        <m:t>n</m:t>
                      </m:r>
                    </m:sup>
                  </m:sSup>
                </m:e>
              </m:d>
            </m:e>
          </m:nary>
          <m:r>
            <w:rPr>
              <w:rFonts w:ascii="Cambria Math" w:hAnsi="Cambria Math"/>
            </w:rPr>
            <m:t xml:space="preserve"> = 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  <w:i/>
                </w:rPr>
              </m:ctrlPr>
            </m:naryPr>
            <m:sub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 + 1</m:t>
                  </m:r>
                </m:e>
              </m:d>
            </m:sub>
            <m:sup/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2 × x</m:t>
                  </m:r>
                </m:e>
              </m:d>
            </m:e>
          </m:nary>
        </m:oMath>
      </m:oMathPara>
    </w:p>
    <w:p w14:paraId="26AFCAFF" w14:textId="77777777" w:rsidR="001743E6" w:rsidRDefault="001743E6" w:rsidP="001743E6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410B6344" w14:textId="4195B672" w:rsidR="001743E6" w:rsidRPr="003C7E58" w:rsidRDefault="001743E6" w:rsidP="001743E6">
      <w:pPr>
        <w:spacing w:line="360" w:lineRule="auto"/>
        <w:jc w:val="center"/>
        <w:rPr>
          <w:rFonts w:eastAsiaTheme="minorEastAsia"/>
        </w:rPr>
      </w:pPr>
      <m:oMathPara>
        <m:oMathParaPr>
          <m:jc m:val="center"/>
        </m:oMathParaPr>
        <m:oMath>
          <m:nary>
            <m:naryPr>
              <m:chr m:val="∑"/>
              <m:limLoc m:val="undOvr"/>
              <m:ctrlPr>
                <w:rPr>
                  <w:rFonts w:ascii="Cambria Math" w:eastAsiaTheme="minorEastAsia" w:hAnsi="Cambria Math" w:cs="Times New Roman"/>
                  <w:i/>
                </w:rPr>
              </m:ctrlPr>
            </m:naryPr>
            <m:sub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</w:rPr>
                    <m:t xml:space="preserve">x + </m:t>
                  </m:r>
                  <m:r>
                    <w:rPr>
                      <w:rFonts w:ascii="Cambria Math" w:eastAsiaTheme="minorEastAsia" w:hAnsi="Cambria Math" w:cs="Times New Roman"/>
                    </w:rPr>
                    <m:t>a</m:t>
                  </m:r>
                </m:e>
              </m:d>
            </m:sub>
            <m:sup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</w:rPr>
                    <m:t>n → ∞</m:t>
                  </m:r>
                </m:e>
              </m:d>
            </m:sup>
            <m:e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Times New Roman"/>
                        </w:rPr>
                        <m:t>x</m:t>
                      </m: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</w:rPr>
                        <m:t>n</m:t>
                      </m:r>
                    </m:sup>
                  </m:sSup>
                  <m:r>
                    <w:rPr>
                      <w:rFonts w:ascii="Cambria Math" w:eastAsiaTheme="minorEastAsia" w:hAnsi="Cambria Math" w:cs="Times New Roman"/>
                    </w:rPr>
                    <m:t xml:space="preserve">- </m:t>
                  </m:r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Times New Roman"/>
                            </w:rPr>
                            <m:t>x</m:t>
                          </m:r>
                          <m:r>
                            <w:rPr>
                              <w:rFonts w:ascii="Cambria Math" w:eastAsiaTheme="minorEastAsia" w:hAnsi="Cambria Math" w:cs="Times New Roman"/>
                            </w:rPr>
                            <m:t xml:space="preserve"> </m:t>
                          </m:r>
                          <m:r>
                            <w:rPr>
                              <w:rFonts w:ascii="Cambria Math" w:eastAsiaTheme="minorEastAsia" w:hAnsi="Cambria Math" w:cs="Times New Roman"/>
                            </w:rPr>
                            <m:t>-</m:t>
                          </m:r>
                          <m:r>
                            <w:rPr>
                              <w:rFonts w:ascii="Cambria Math" w:eastAsiaTheme="minorEastAsia" w:hAnsi="Cambria Math" w:cs="Times New Roman"/>
                            </w:rPr>
                            <m:t xml:space="preserve"> a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</w:rPr>
                        <m:t>n</m:t>
                      </m:r>
                    </m:sup>
                  </m:sSup>
                </m:e>
              </m:d>
            </m:e>
          </m:nary>
          <m:r>
            <w:rPr>
              <w:rFonts w:ascii="Cambria Math" w:hAnsi="Cambria Math"/>
            </w:rPr>
            <m:t xml:space="preserve"> = 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  <w:i/>
                </w:rPr>
              </m:ctrlPr>
            </m:naryPr>
            <m:sub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 xml:space="preserve">x + </m:t>
                  </m:r>
                  <m:r>
                    <w:rPr>
                      <w:rFonts w:ascii="Cambria Math" w:hAnsi="Cambria Math"/>
                    </w:rPr>
                    <m:t>a</m:t>
                  </m:r>
                </m:e>
              </m:d>
            </m:sub>
            <m:sup/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 xml:space="preserve">x × </m:t>
                  </m:r>
                  <m:d>
                    <m:dPr>
                      <m:begChr m:val="{"/>
                      <m:endChr m:val="}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a+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 xml:space="preserve">a × 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p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 xml:space="preserve"> -1</m:t>
                                  </m:r>
                                </m:e>
                              </m:d>
                            </m:sup>
                          </m:sSup>
                        </m:e>
                      </m:d>
                    </m:e>
                  </m:d>
                </m:e>
              </m:d>
            </m:e>
          </m:nary>
        </m:oMath>
      </m:oMathPara>
    </w:p>
    <w:p w14:paraId="76EB4579" w14:textId="75210464" w:rsidR="00064D94" w:rsidRPr="00064D94" w:rsidRDefault="00064D94" w:rsidP="00064D94">
      <w:pPr>
        <w:spacing w:line="360" w:lineRule="auto"/>
        <w:jc w:val="center"/>
      </w:pPr>
    </w:p>
    <w:sectPr w:rsidR="00064D94" w:rsidRPr="00064D94" w:rsidSect="00064D94">
      <w:pgSz w:w="11906" w:h="16838" w:code="9"/>
      <w:pgMar w:top="1701" w:right="2268" w:bottom="2268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4D94"/>
    <w:rsid w:val="00064D94"/>
    <w:rsid w:val="001743E6"/>
    <w:rsid w:val="001A165B"/>
    <w:rsid w:val="001B5090"/>
    <w:rsid w:val="00843535"/>
    <w:rsid w:val="008A582D"/>
    <w:rsid w:val="0099298D"/>
    <w:rsid w:val="00F65A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15DCFE"/>
  <w15:chartTrackingRefBased/>
  <w15:docId w15:val="{50FACB4D-5A36-4E57-BC61-838FF8E0AC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id-ID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64D94"/>
    <w:pPr>
      <w:spacing w:line="259" w:lineRule="auto"/>
    </w:pPr>
    <w:rPr>
      <w:rFonts w:eastAsiaTheme="minorHAnsi"/>
      <w:kern w:val="0"/>
      <w:sz w:val="22"/>
      <w:szCs w:val="22"/>
      <w:lang w:val="en-US" w:eastAsia="en-US"/>
      <w14:ligatures w14:val="none"/>
    </w:rPr>
  </w:style>
  <w:style w:type="paragraph" w:styleId="Judul1">
    <w:name w:val="heading 1"/>
    <w:basedOn w:val="Normal"/>
    <w:next w:val="Normal"/>
    <w:link w:val="Judul1KAR"/>
    <w:uiPriority w:val="9"/>
    <w:qFormat/>
    <w:rsid w:val="00064D94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id-ID" w:eastAsia="zh-CN"/>
      <w14:ligatures w14:val="standardContextual"/>
    </w:rPr>
  </w:style>
  <w:style w:type="paragraph" w:styleId="Judul2">
    <w:name w:val="heading 2"/>
    <w:basedOn w:val="Normal"/>
    <w:next w:val="Normal"/>
    <w:link w:val="Judul2KAR"/>
    <w:uiPriority w:val="9"/>
    <w:semiHidden/>
    <w:unhideWhenUsed/>
    <w:qFormat/>
    <w:rsid w:val="00064D94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id-ID" w:eastAsia="zh-CN"/>
      <w14:ligatures w14:val="standardContextual"/>
    </w:rPr>
  </w:style>
  <w:style w:type="paragraph" w:styleId="Judul3">
    <w:name w:val="heading 3"/>
    <w:basedOn w:val="Normal"/>
    <w:next w:val="Normal"/>
    <w:link w:val="Judul3KAR"/>
    <w:uiPriority w:val="9"/>
    <w:semiHidden/>
    <w:unhideWhenUsed/>
    <w:qFormat/>
    <w:rsid w:val="00064D94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:lang w:val="id-ID" w:eastAsia="zh-CN"/>
      <w14:ligatures w14:val="standardContextual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064D94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:lang w:val="id-ID" w:eastAsia="zh-CN"/>
      <w14:ligatures w14:val="standardContextual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064D94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:lang w:val="id-ID" w:eastAsia="zh-CN"/>
      <w14:ligatures w14:val="standardContextual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064D94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:lang w:val="id-ID" w:eastAsia="zh-CN"/>
      <w14:ligatures w14:val="standardContextual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064D94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:lang w:val="id-ID" w:eastAsia="zh-CN"/>
      <w14:ligatures w14:val="standardContextual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064D94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:lang w:val="id-ID" w:eastAsia="zh-CN"/>
      <w14:ligatures w14:val="standardContextual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064D94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:lang w:val="id-ID" w:eastAsia="zh-CN"/>
      <w14:ligatures w14:val="standardContextual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character" w:customStyle="1" w:styleId="Judul1KAR">
    <w:name w:val="Judul 1 KAR"/>
    <w:basedOn w:val="FontParagrafDefault"/>
    <w:link w:val="Judul1"/>
    <w:uiPriority w:val="9"/>
    <w:rsid w:val="00064D9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Judul2KAR">
    <w:name w:val="Judul 2 KAR"/>
    <w:basedOn w:val="FontParagrafDefault"/>
    <w:link w:val="Judul2"/>
    <w:uiPriority w:val="9"/>
    <w:semiHidden/>
    <w:rsid w:val="00064D9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Judul3KAR">
    <w:name w:val="Judul 3 KAR"/>
    <w:basedOn w:val="FontParagrafDefault"/>
    <w:link w:val="Judul3"/>
    <w:uiPriority w:val="9"/>
    <w:semiHidden/>
    <w:rsid w:val="00064D9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064D94"/>
    <w:rPr>
      <w:rFonts w:eastAsiaTheme="majorEastAsia" w:cstheme="majorBidi"/>
      <w:i/>
      <w:iCs/>
      <w:color w:val="0F4761" w:themeColor="accent1" w:themeShade="BF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064D94"/>
    <w:rPr>
      <w:rFonts w:eastAsiaTheme="majorEastAsia" w:cstheme="majorBidi"/>
      <w:color w:val="0F4761" w:themeColor="accent1" w:themeShade="BF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064D94"/>
    <w:rPr>
      <w:rFonts w:eastAsiaTheme="majorEastAsia" w:cstheme="majorBidi"/>
      <w:i/>
      <w:iCs/>
      <w:color w:val="595959" w:themeColor="text1" w:themeTint="A6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064D94"/>
    <w:rPr>
      <w:rFonts w:eastAsiaTheme="majorEastAsia" w:cstheme="majorBidi"/>
      <w:color w:val="595959" w:themeColor="text1" w:themeTint="A6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064D94"/>
    <w:rPr>
      <w:rFonts w:eastAsiaTheme="majorEastAsia" w:cstheme="majorBidi"/>
      <w:i/>
      <w:iCs/>
      <w:color w:val="272727" w:themeColor="text1" w:themeTint="D8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064D94"/>
    <w:rPr>
      <w:rFonts w:eastAsiaTheme="majorEastAsia" w:cstheme="majorBidi"/>
      <w:color w:val="272727" w:themeColor="text1" w:themeTint="D8"/>
    </w:rPr>
  </w:style>
  <w:style w:type="paragraph" w:styleId="Judul">
    <w:name w:val="Title"/>
    <w:basedOn w:val="Normal"/>
    <w:next w:val="Normal"/>
    <w:link w:val="JudulKAR"/>
    <w:uiPriority w:val="10"/>
    <w:qFormat/>
    <w:rsid w:val="00064D9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id-ID" w:eastAsia="zh-CN"/>
      <w14:ligatures w14:val="standardContextual"/>
    </w:rPr>
  </w:style>
  <w:style w:type="character" w:customStyle="1" w:styleId="JudulKAR">
    <w:name w:val="Judul KAR"/>
    <w:basedOn w:val="FontParagrafDefault"/>
    <w:link w:val="Judul"/>
    <w:uiPriority w:val="10"/>
    <w:rsid w:val="00064D9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judul">
    <w:name w:val="Subtitle"/>
    <w:basedOn w:val="Normal"/>
    <w:next w:val="Normal"/>
    <w:link w:val="SubjudulKAR"/>
    <w:uiPriority w:val="11"/>
    <w:qFormat/>
    <w:rsid w:val="00064D94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id-ID" w:eastAsia="zh-CN"/>
      <w14:ligatures w14:val="standardContextual"/>
    </w:rPr>
  </w:style>
  <w:style w:type="character" w:customStyle="1" w:styleId="SubjudulKAR">
    <w:name w:val="Subjudul KAR"/>
    <w:basedOn w:val="FontParagrafDefault"/>
    <w:link w:val="Subjudul"/>
    <w:uiPriority w:val="11"/>
    <w:rsid w:val="00064D9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Kutipan">
    <w:name w:val="Quote"/>
    <w:basedOn w:val="Normal"/>
    <w:next w:val="Normal"/>
    <w:link w:val="KutipanKAR"/>
    <w:uiPriority w:val="29"/>
    <w:qFormat/>
    <w:rsid w:val="00064D94"/>
    <w:pPr>
      <w:spacing w:before="160" w:line="278" w:lineRule="auto"/>
      <w:jc w:val="center"/>
    </w:pPr>
    <w:rPr>
      <w:rFonts w:eastAsiaTheme="minorEastAsia"/>
      <w:i/>
      <w:iCs/>
      <w:color w:val="404040" w:themeColor="text1" w:themeTint="BF"/>
      <w:kern w:val="2"/>
      <w:sz w:val="24"/>
      <w:szCs w:val="24"/>
      <w:lang w:val="id-ID" w:eastAsia="zh-CN"/>
      <w14:ligatures w14:val="standardContextual"/>
    </w:rPr>
  </w:style>
  <w:style w:type="character" w:customStyle="1" w:styleId="KutipanKAR">
    <w:name w:val="Kutipan KAR"/>
    <w:basedOn w:val="FontParagrafDefault"/>
    <w:link w:val="Kutipan"/>
    <w:uiPriority w:val="29"/>
    <w:rsid w:val="00064D94"/>
    <w:rPr>
      <w:i/>
      <w:iCs/>
      <w:color w:val="404040" w:themeColor="text1" w:themeTint="BF"/>
    </w:rPr>
  </w:style>
  <w:style w:type="paragraph" w:styleId="DaftarParagraf">
    <w:name w:val="List Paragraph"/>
    <w:basedOn w:val="Normal"/>
    <w:uiPriority w:val="34"/>
    <w:qFormat/>
    <w:rsid w:val="00064D94"/>
    <w:pPr>
      <w:spacing w:line="278" w:lineRule="auto"/>
      <w:ind w:left="720"/>
      <w:contextualSpacing/>
    </w:pPr>
    <w:rPr>
      <w:rFonts w:eastAsiaTheme="minorEastAsia"/>
      <w:kern w:val="2"/>
      <w:sz w:val="24"/>
      <w:szCs w:val="24"/>
      <w:lang w:val="id-ID" w:eastAsia="zh-CN"/>
      <w14:ligatures w14:val="standardContextual"/>
    </w:rPr>
  </w:style>
  <w:style w:type="character" w:styleId="PenekananKeras">
    <w:name w:val="Intense Emphasis"/>
    <w:basedOn w:val="FontParagrafDefault"/>
    <w:uiPriority w:val="21"/>
    <w:qFormat/>
    <w:rsid w:val="00064D94"/>
    <w:rPr>
      <w:i/>
      <w:iCs/>
      <w:color w:val="0F4761" w:themeColor="accent1" w:themeShade="BF"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064D9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EastAsia"/>
      <w:i/>
      <w:iCs/>
      <w:color w:val="0F4761" w:themeColor="accent1" w:themeShade="BF"/>
      <w:kern w:val="2"/>
      <w:sz w:val="24"/>
      <w:szCs w:val="24"/>
      <w:lang w:val="id-ID" w:eastAsia="zh-CN"/>
      <w14:ligatures w14:val="standardContextual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064D94"/>
    <w:rPr>
      <w:i/>
      <w:iCs/>
      <w:color w:val="0F4761" w:themeColor="accent1" w:themeShade="BF"/>
    </w:rPr>
  </w:style>
  <w:style w:type="character" w:styleId="ReferensiyangSering">
    <w:name w:val="Intense Reference"/>
    <w:basedOn w:val="FontParagrafDefault"/>
    <w:uiPriority w:val="32"/>
    <w:qFormat/>
    <w:rsid w:val="00064D9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1</Pages>
  <Words>61</Words>
  <Characters>352</Characters>
  <Application>Microsoft Office Word</Application>
  <DocSecurity>0</DocSecurity>
  <Lines>2</Lines>
  <Paragraphs>1</Paragraphs>
  <ScaleCrop>false</ScaleCrop>
  <Company/>
  <LinksUpToDate>false</LinksUpToDate>
  <CharactersWithSpaces>412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samuel purba</dc:creator>
  <cp:keywords/>
  <dc:description/>
  <cp:lastModifiedBy>samuel purba</cp:lastModifiedBy>
  <cp:revision>6</cp:revision>
  <cp:lastPrinted>2026-03-29T10:32:00Z</cp:lastPrinted>
  <dcterms:created xsi:type="dcterms:W3CDTF">2026-03-29T10:00:00Z</dcterms:created>
  <dcterms:modified xsi:type="dcterms:W3CDTF">2026-03-29T10:40:00Z</dcterms:modified>
</cp:coreProperties>
</file>