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EF837" w14:textId="77777777" w:rsidR="005E19A8" w:rsidRPr="005E19A8" w:rsidRDefault="004C5E0B" w:rsidP="005E19A8">
      <w:pPr>
        <w:pStyle w:val="Sinespaciado"/>
        <w:jc w:val="center"/>
        <w:rPr>
          <w:b/>
          <w:noProof/>
        </w:rPr>
      </w:pPr>
      <w:r>
        <w:rPr>
          <w:b/>
          <w:noProof/>
          <w:u w:val="single"/>
        </w:rPr>
        <w:t>ACTIVIDAD PROPUESTA 2</w:t>
      </w:r>
    </w:p>
    <w:p w14:paraId="4D052D92" w14:textId="77777777" w:rsidR="001F4DAD" w:rsidRDefault="001F4DAD" w:rsidP="001F4DAD">
      <w:pPr>
        <w:pStyle w:val="Sinespaciado"/>
        <w:jc w:val="both"/>
        <w:rPr>
          <w:noProof/>
        </w:rPr>
      </w:pPr>
    </w:p>
    <w:p w14:paraId="5AB220D7" w14:textId="77777777" w:rsidR="002354E3" w:rsidRPr="002354E3" w:rsidRDefault="002354E3" w:rsidP="002354E3">
      <w:pPr>
        <w:pStyle w:val="Sinespaciado"/>
        <w:jc w:val="both"/>
        <w:rPr>
          <w:noProof/>
        </w:rPr>
      </w:pPr>
      <w:r w:rsidRPr="00C24279">
        <w:rPr>
          <w:b/>
          <w:noProof/>
          <w:sz w:val="24"/>
        </w:rPr>
        <w:t>1.</w:t>
      </w:r>
      <w:r w:rsidRPr="00C24279">
        <w:rPr>
          <w:noProof/>
          <w:sz w:val="24"/>
        </w:rPr>
        <w:t xml:space="preserve"> </w:t>
      </w:r>
      <w:r w:rsidRPr="002354E3">
        <w:rPr>
          <w:noProof/>
        </w:rPr>
        <w:t xml:space="preserve">El Programa de las Naciones Unidas para el Medio Ambiente (PNUMA) celebró su 50 aniversario en 2022. Este programa fue concebido para supervisar el estado del medio ambiente, informar sobre la elaboración de políticas con datos científicos y coordinar las respuestas a los desafíos medioambientales del mundo. Visualiza el vídeo en el que se repasa la historia del PNUMA y su contribución a alcanzar los retos medioambientales.    </w:t>
      </w:r>
    </w:p>
    <w:p w14:paraId="7EA2BA09" w14:textId="77777777" w:rsidR="002354E3" w:rsidRPr="002354E3" w:rsidRDefault="002354E3" w:rsidP="002354E3">
      <w:pPr>
        <w:pStyle w:val="Sinespaciado"/>
        <w:jc w:val="both"/>
        <w:rPr>
          <w:noProof/>
          <w:lang w:val="en-US"/>
        </w:rPr>
      </w:pPr>
      <w:r w:rsidRPr="002354E3">
        <w:rPr>
          <w:noProof/>
          <w:lang w:val="en-US"/>
        </w:rPr>
        <w:t xml:space="preserve">Link: </w:t>
      </w:r>
      <w:hyperlink r:id="rId7" w:history="1">
        <w:r w:rsidRPr="002354E3">
          <w:rPr>
            <w:rStyle w:val="Hipervnculo"/>
            <w:noProof/>
            <w:lang w:val="en-US"/>
          </w:rPr>
          <w:t>https://www.youtube.com/watch?v=LuaSssYKOzI</w:t>
        </w:r>
      </w:hyperlink>
    </w:p>
    <w:p w14:paraId="43C7D49E" w14:textId="77777777" w:rsidR="002354E3" w:rsidRPr="002354E3" w:rsidRDefault="002354E3" w:rsidP="002354E3">
      <w:pPr>
        <w:pStyle w:val="Sinespaciado"/>
        <w:jc w:val="both"/>
        <w:rPr>
          <w:noProof/>
          <w:lang w:val="en-US"/>
        </w:rPr>
      </w:pPr>
    </w:p>
    <w:p w14:paraId="64349A39" w14:textId="6E83E601" w:rsidR="002354E3" w:rsidRPr="00515B74" w:rsidRDefault="002354E3" w:rsidP="002354E3">
      <w:pPr>
        <w:pStyle w:val="Sinespaciado"/>
        <w:numPr>
          <w:ilvl w:val="0"/>
          <w:numId w:val="22"/>
        </w:numPr>
        <w:jc w:val="both"/>
        <w:rPr>
          <w:noProof/>
          <w:sz w:val="20"/>
          <w:lang w:val="es-ES_tradnl"/>
        </w:rPr>
      </w:pPr>
      <w:r w:rsidRPr="002354E3">
        <w:rPr>
          <w:noProof/>
        </w:rPr>
        <w:t>¿En qué áreas se centró en 1973 el P</w:t>
      </w:r>
      <w:r w:rsidR="001E31F7">
        <w:rPr>
          <w:noProof/>
        </w:rPr>
        <w:t>NU</w:t>
      </w:r>
      <w:r w:rsidRPr="002354E3">
        <w:rPr>
          <w:noProof/>
        </w:rPr>
        <w:t>MA?</w:t>
      </w:r>
    </w:p>
    <w:p w14:paraId="28C435C5" w14:textId="3AFFD33A" w:rsidR="00515B74" w:rsidRPr="00515B74" w:rsidRDefault="00515B74" w:rsidP="00515B74">
      <w:pPr>
        <w:pStyle w:val="Sinespaciado"/>
        <w:ind w:left="360"/>
        <w:jc w:val="both"/>
        <w:rPr>
          <w:noProof/>
          <w:color w:val="FF0000"/>
          <w:sz w:val="20"/>
          <w:lang w:val="es-ES_tradnl"/>
        </w:rPr>
      </w:pPr>
      <w:r w:rsidRPr="00515B74">
        <w:rPr>
          <w:noProof/>
          <w:color w:val="FF0000"/>
          <w:sz w:val="20"/>
        </w:rPr>
        <w:t>El PNUMA fue creado en 1972 en la Conferencia de Estocolmo sobre el Medio Ambiente Humano, y en 1973 se enfocó en establecer la base para coordinar políticas y programas globales para abordar los problemas ambientales como la contaminación, la deforestación, la desertificación y la pérdida de biodiversidad.</w:t>
      </w:r>
    </w:p>
    <w:p w14:paraId="510D5AF7" w14:textId="0375F811" w:rsidR="002354E3" w:rsidRPr="00515B74" w:rsidRDefault="002354E3" w:rsidP="002354E3">
      <w:pPr>
        <w:pStyle w:val="Sinespaciado"/>
        <w:numPr>
          <w:ilvl w:val="0"/>
          <w:numId w:val="22"/>
        </w:numPr>
        <w:jc w:val="both"/>
        <w:rPr>
          <w:noProof/>
          <w:sz w:val="20"/>
          <w:lang w:val="es-ES_tradnl"/>
        </w:rPr>
      </w:pPr>
      <w:r w:rsidRPr="002354E3">
        <w:rPr>
          <w:noProof/>
          <w:lang w:val="es-ES_tradnl"/>
        </w:rPr>
        <w:t>¿Qué aspectos se han trabajado para reducir la contaminación?</w:t>
      </w:r>
    </w:p>
    <w:p w14:paraId="5FBA5387" w14:textId="2767C056" w:rsidR="00515B74" w:rsidRPr="00515B74" w:rsidRDefault="00515B74" w:rsidP="00515B74">
      <w:pPr>
        <w:pStyle w:val="Sinespaciado"/>
        <w:ind w:left="360"/>
        <w:jc w:val="both"/>
        <w:rPr>
          <w:noProof/>
          <w:color w:val="FF0000"/>
          <w:sz w:val="20"/>
          <w:lang w:val="es-ES_tradnl"/>
        </w:rPr>
      </w:pPr>
      <w:r w:rsidRPr="00515B74">
        <w:rPr>
          <w:noProof/>
          <w:color w:val="FF0000"/>
          <w:sz w:val="20"/>
        </w:rPr>
        <w:t>El PNUMA ha trabajado en varias áreas para reducir la contaminación, incluyendo la implementación de regulaciones más estrictas, la promoción de tecnologías limpias y sostenibles, el fomento de prácticas de reciclaje y reducción de residuos, y la cooperación internacional en la reducción de emisiones de gases contaminantes.</w:t>
      </w:r>
    </w:p>
    <w:p w14:paraId="0867A2E8" w14:textId="0CF43B0B" w:rsidR="002354E3" w:rsidRPr="00515B74" w:rsidRDefault="002354E3" w:rsidP="002354E3">
      <w:pPr>
        <w:pStyle w:val="Sinespaciado"/>
        <w:numPr>
          <w:ilvl w:val="0"/>
          <w:numId w:val="22"/>
        </w:numPr>
        <w:jc w:val="both"/>
        <w:rPr>
          <w:noProof/>
          <w:sz w:val="20"/>
          <w:lang w:val="es-ES_tradnl"/>
        </w:rPr>
      </w:pPr>
      <w:r w:rsidRPr="002354E3">
        <w:rPr>
          <w:noProof/>
          <w:lang w:val="es-ES_tradnl"/>
        </w:rPr>
        <w:t>¿Qué objetivos destacarías en relación con la protección de la Biodiversidad?</w:t>
      </w:r>
    </w:p>
    <w:p w14:paraId="1089BA77" w14:textId="7230D75A" w:rsidR="00515B74" w:rsidRPr="00515B74" w:rsidRDefault="00515B74" w:rsidP="00515B74">
      <w:pPr>
        <w:pStyle w:val="Sinespaciado"/>
        <w:ind w:left="360"/>
        <w:jc w:val="both"/>
        <w:rPr>
          <w:noProof/>
          <w:color w:val="FF0000"/>
          <w:sz w:val="20"/>
          <w:lang w:val="es-ES_tradnl"/>
        </w:rPr>
      </w:pPr>
      <w:r w:rsidRPr="00515B74">
        <w:rPr>
          <w:noProof/>
          <w:color w:val="FF0000"/>
          <w:sz w:val="20"/>
        </w:rPr>
        <w:t>El PNUMA ha subrayado la importancia de la conservación de la biodiversidad, promoviendo la creación de áreas protegidas, apoyando la implementación de acuerdos internacionales sobre la conservación de especies, y fomentando la integración de la biodiversidad en las políticas nacionales y locales.</w:t>
      </w:r>
    </w:p>
    <w:p w14:paraId="0AE14459" w14:textId="4D057AD6" w:rsidR="002354E3" w:rsidRPr="00515B74" w:rsidRDefault="002354E3" w:rsidP="002354E3">
      <w:pPr>
        <w:pStyle w:val="Sinespaciado"/>
        <w:numPr>
          <w:ilvl w:val="0"/>
          <w:numId w:val="22"/>
        </w:numPr>
        <w:jc w:val="both"/>
        <w:rPr>
          <w:noProof/>
          <w:sz w:val="20"/>
          <w:lang w:val="es-ES_tradnl"/>
        </w:rPr>
      </w:pPr>
      <w:r w:rsidRPr="002354E3">
        <w:rPr>
          <w:noProof/>
          <w:lang w:val="es-ES_tradnl"/>
        </w:rPr>
        <w:t>¿Qué crees que supuso la aprobación del protocolo de Kioto y los acuerdos de París?</w:t>
      </w:r>
    </w:p>
    <w:p w14:paraId="66465482" w14:textId="09102FF4" w:rsidR="00515B74" w:rsidRPr="00515B74" w:rsidRDefault="00515B74" w:rsidP="00515B74">
      <w:pPr>
        <w:pStyle w:val="Sinespaciado"/>
        <w:ind w:left="360"/>
        <w:jc w:val="both"/>
        <w:rPr>
          <w:noProof/>
          <w:color w:val="FF0000"/>
          <w:sz w:val="20"/>
          <w:lang w:val="es-ES_tradnl"/>
        </w:rPr>
      </w:pPr>
      <w:r w:rsidRPr="00515B74">
        <w:rPr>
          <w:noProof/>
          <w:color w:val="FF0000"/>
          <w:sz w:val="20"/>
        </w:rPr>
        <w:t>El protocolo de Kioto fue el primer paso en la creación de mecanismos de mercado y políticas de reducción de emisiones, mientras que los acuerdos de París sentaron las bases para una acción más inclusiva y flexible a nivel mundial.</w:t>
      </w:r>
    </w:p>
    <w:p w14:paraId="7F07C84B" w14:textId="15BFAEC6" w:rsidR="002354E3" w:rsidRPr="00515B74" w:rsidRDefault="002354E3" w:rsidP="002354E3">
      <w:pPr>
        <w:pStyle w:val="Sinespaciado"/>
        <w:numPr>
          <w:ilvl w:val="0"/>
          <w:numId w:val="22"/>
        </w:numPr>
        <w:jc w:val="both"/>
        <w:rPr>
          <w:noProof/>
          <w:sz w:val="20"/>
          <w:lang w:val="es-ES_tradnl"/>
        </w:rPr>
      </w:pPr>
      <w:r w:rsidRPr="002354E3">
        <w:rPr>
          <w:noProof/>
          <w:lang w:val="es-ES_tradnl"/>
        </w:rPr>
        <w:t>¿Consideras que el vídeo te invita a la acción de alguna manera?</w:t>
      </w:r>
    </w:p>
    <w:p w14:paraId="75A0A80F" w14:textId="1134ECE6" w:rsidR="00515B74" w:rsidRPr="00515B74" w:rsidRDefault="00515B74" w:rsidP="00515B74">
      <w:pPr>
        <w:pStyle w:val="Sinespaciado"/>
        <w:ind w:left="360"/>
        <w:jc w:val="both"/>
        <w:rPr>
          <w:noProof/>
          <w:color w:val="FF0000"/>
          <w:sz w:val="20"/>
          <w:lang w:val="es-ES_tradnl"/>
        </w:rPr>
      </w:pPr>
      <w:r w:rsidRPr="00515B74">
        <w:rPr>
          <w:noProof/>
          <w:color w:val="FF0000"/>
          <w:sz w:val="20"/>
        </w:rPr>
        <w:t>Generalmente, los videos con este tipo de temática buscan inspirar a la acción. El PNUMA promueve la cooperación global y el compromiso de todos los sectores para proteger el medio ambiente, por lo que es probable que el video te invite a reflexionar sobre cómo nuestras acciones individuales y colectivas pueden contribuir a la sostenibilidad y el cuidado del planeta.</w:t>
      </w:r>
    </w:p>
    <w:p w14:paraId="689BEDC3" w14:textId="77777777" w:rsidR="002354E3" w:rsidRPr="0084010F" w:rsidRDefault="002354E3" w:rsidP="002354E3">
      <w:pPr>
        <w:pStyle w:val="Sinespaciado"/>
        <w:jc w:val="both"/>
        <w:rPr>
          <w:b/>
          <w:noProof/>
          <w:lang w:val="es-ES_tradnl"/>
        </w:rPr>
      </w:pPr>
    </w:p>
    <w:p w14:paraId="40FD503E" w14:textId="77777777" w:rsidR="002354E3" w:rsidRPr="0084010F" w:rsidRDefault="002354E3" w:rsidP="002354E3">
      <w:pPr>
        <w:pStyle w:val="Sinespaciado"/>
        <w:jc w:val="both"/>
        <w:rPr>
          <w:b/>
          <w:noProof/>
        </w:rPr>
      </w:pPr>
      <w:r w:rsidRPr="0084010F">
        <w:rPr>
          <w:b/>
          <w:noProof/>
          <w:sz w:val="24"/>
        </w:rPr>
        <w:t xml:space="preserve">2. </w:t>
      </w:r>
      <w:r w:rsidRPr="002354E3">
        <w:rPr>
          <w:noProof/>
        </w:rPr>
        <w:t xml:space="preserve">Consulta el informe de Estocolmo de 1972 publicado en la web de la ONU. ¿De qué tres tipos generales de acción constataba su plan de acción? En esta web puedes consultar documentos sobre otros acuerdos. Link: </w:t>
      </w:r>
      <w:hyperlink r:id="rId8" w:history="1">
        <w:r w:rsidRPr="002354E3">
          <w:rPr>
            <w:rStyle w:val="Hipervnculo"/>
            <w:noProof/>
          </w:rPr>
          <w:t>https://www.un.org/es/conferences/environment/stockholm1972</w:t>
        </w:r>
      </w:hyperlink>
    </w:p>
    <w:p w14:paraId="50FC44C5" w14:textId="14DD9BD2" w:rsidR="002354E3" w:rsidRPr="00515B74" w:rsidRDefault="00515B74" w:rsidP="002354E3">
      <w:pPr>
        <w:pStyle w:val="Sinespaciado"/>
        <w:jc w:val="both"/>
        <w:rPr>
          <w:bCs/>
          <w:noProof/>
          <w:color w:val="FF0000"/>
          <w:lang w:val="es-ES_tradnl"/>
        </w:rPr>
      </w:pPr>
      <w:r w:rsidRPr="00515B74">
        <w:rPr>
          <w:bCs/>
          <w:noProof/>
          <w:color w:val="FF0000"/>
        </w:rPr>
        <w:t>a) El programa global de evaluación del medio humano (Vigilancia mundial); b) Las actividades de ordenación del medio humano; c) Las medidas internacionales auxiliares de la acción nacional e internacional de evaluación y ordenación.</w:t>
      </w:r>
    </w:p>
    <w:p w14:paraId="493D2D37" w14:textId="77777777" w:rsidR="00515B74" w:rsidRPr="0084010F" w:rsidRDefault="00515B74" w:rsidP="002354E3">
      <w:pPr>
        <w:pStyle w:val="Sinespaciado"/>
        <w:jc w:val="both"/>
        <w:rPr>
          <w:b/>
          <w:noProof/>
          <w:lang w:val="es-ES_tradnl"/>
        </w:rPr>
      </w:pPr>
    </w:p>
    <w:p w14:paraId="78E72922" w14:textId="77777777" w:rsidR="002354E3" w:rsidRPr="002354E3" w:rsidRDefault="002354E3" w:rsidP="002354E3">
      <w:pPr>
        <w:pStyle w:val="Sinespaciado"/>
        <w:jc w:val="both"/>
        <w:rPr>
          <w:noProof/>
        </w:rPr>
      </w:pPr>
      <w:r w:rsidRPr="0084010F">
        <w:rPr>
          <w:b/>
          <w:noProof/>
          <w:sz w:val="24"/>
        </w:rPr>
        <w:t xml:space="preserve">3. </w:t>
      </w:r>
      <w:r w:rsidRPr="002354E3">
        <w:rPr>
          <w:noProof/>
        </w:rPr>
        <w:t xml:space="preserve">Analiza los aspectos básicos del ODS nº 13 “Acción contra el clima”, y contesta: </w:t>
      </w:r>
    </w:p>
    <w:p w14:paraId="5721E8F3" w14:textId="77777777" w:rsidR="002354E3" w:rsidRPr="002354E3" w:rsidRDefault="002354E3" w:rsidP="002354E3">
      <w:pPr>
        <w:pStyle w:val="Sinespaciado"/>
        <w:jc w:val="both"/>
        <w:rPr>
          <w:noProof/>
        </w:rPr>
      </w:pPr>
    </w:p>
    <w:p w14:paraId="4AF285D2" w14:textId="4012A1E6" w:rsidR="002354E3" w:rsidRDefault="002354E3" w:rsidP="002354E3">
      <w:pPr>
        <w:pStyle w:val="Sinespaciado"/>
        <w:numPr>
          <w:ilvl w:val="0"/>
          <w:numId w:val="25"/>
        </w:numPr>
        <w:jc w:val="both"/>
        <w:rPr>
          <w:noProof/>
        </w:rPr>
      </w:pPr>
      <w:r w:rsidRPr="002354E3">
        <w:rPr>
          <w:noProof/>
        </w:rPr>
        <w:t>¿Qué pasa si no se toman medidas?</w:t>
      </w:r>
    </w:p>
    <w:p w14:paraId="25D9BA64" w14:textId="0E59DE38" w:rsidR="00297D1B" w:rsidRPr="00297D1B" w:rsidRDefault="00297D1B" w:rsidP="00297D1B">
      <w:pPr>
        <w:pStyle w:val="Sinespaciado"/>
        <w:ind w:left="360"/>
        <w:jc w:val="both"/>
        <w:rPr>
          <w:noProof/>
          <w:color w:val="FF0000"/>
        </w:rPr>
      </w:pPr>
      <w:r w:rsidRPr="00297D1B">
        <w:rPr>
          <w:noProof/>
          <w:color w:val="FF0000"/>
        </w:rPr>
        <w:t>Subirá la temperatura, el nivel del mar, habrá impactos en la biodiversidad, y una crisis económica.</w:t>
      </w:r>
    </w:p>
    <w:p w14:paraId="5504B76F" w14:textId="5DB1C300" w:rsidR="002354E3" w:rsidRDefault="002354E3" w:rsidP="002354E3">
      <w:pPr>
        <w:pStyle w:val="Sinespaciado"/>
        <w:numPr>
          <w:ilvl w:val="0"/>
          <w:numId w:val="25"/>
        </w:numPr>
        <w:jc w:val="both"/>
        <w:rPr>
          <w:noProof/>
        </w:rPr>
      </w:pPr>
      <w:r w:rsidRPr="002354E3">
        <w:rPr>
          <w:noProof/>
        </w:rPr>
        <w:t xml:space="preserve">¿Cuál es la solución del problema? </w:t>
      </w:r>
    </w:p>
    <w:p w14:paraId="0792C1DA" w14:textId="65E76807" w:rsidR="00297D1B" w:rsidRPr="00297D1B" w:rsidRDefault="00297D1B" w:rsidP="00297D1B">
      <w:pPr>
        <w:pStyle w:val="Sinespaciado"/>
        <w:ind w:left="360"/>
        <w:jc w:val="both"/>
        <w:rPr>
          <w:noProof/>
          <w:color w:val="FF0000"/>
        </w:rPr>
      </w:pPr>
      <w:r w:rsidRPr="00297D1B">
        <w:rPr>
          <w:noProof/>
          <w:color w:val="FF0000"/>
        </w:rPr>
        <w:t>Reducción de emisiones, adaptación a los efectos del cambio climático, sensibilización entre otras medidas.</w:t>
      </w:r>
    </w:p>
    <w:p w14:paraId="30FDF79D" w14:textId="77777777" w:rsidR="002354E3" w:rsidRPr="0084010F" w:rsidRDefault="002354E3" w:rsidP="002354E3">
      <w:pPr>
        <w:pStyle w:val="Sinespaciado"/>
        <w:jc w:val="both"/>
        <w:rPr>
          <w:b/>
          <w:noProof/>
          <w:lang w:val="es-ES_tradnl"/>
        </w:rPr>
      </w:pPr>
    </w:p>
    <w:p w14:paraId="1A111728" w14:textId="6309A3F3" w:rsidR="002354E3" w:rsidRDefault="002354E3" w:rsidP="002354E3">
      <w:pPr>
        <w:pStyle w:val="Sinespaciado"/>
        <w:jc w:val="both"/>
        <w:rPr>
          <w:rStyle w:val="Hipervnculo"/>
          <w:noProof/>
        </w:rPr>
      </w:pPr>
      <w:r>
        <w:rPr>
          <w:b/>
          <w:noProof/>
          <w:sz w:val="24"/>
        </w:rPr>
        <w:t>4</w:t>
      </w:r>
      <w:r w:rsidRPr="0084010F">
        <w:rPr>
          <w:b/>
          <w:noProof/>
          <w:sz w:val="24"/>
        </w:rPr>
        <w:t xml:space="preserve">. </w:t>
      </w:r>
      <w:r w:rsidRPr="002354E3">
        <w:rPr>
          <w:noProof/>
        </w:rPr>
        <w:t xml:space="preserve">Visita la web de la ONU donde se publica el informe del año 2025 sobre las ODS. En este documento podrás conocer la situación mundial actual, en relación con los ODS. ¿Qué área te interesa más? Busca en la página anterior las propuestas del ODS con el que te sientas más comprometido. Link: </w:t>
      </w:r>
      <w:hyperlink r:id="rId9" w:history="1">
        <w:r w:rsidRPr="002354E3">
          <w:rPr>
            <w:rStyle w:val="Hipervnculo"/>
            <w:noProof/>
          </w:rPr>
          <w:t>https://unstats.un.org/sdgs/report/2025/</w:t>
        </w:r>
      </w:hyperlink>
    </w:p>
    <w:p w14:paraId="03E39C50" w14:textId="545F96BE" w:rsidR="00297D1B" w:rsidRPr="00297D1B" w:rsidRDefault="00297D1B" w:rsidP="002354E3">
      <w:pPr>
        <w:pStyle w:val="Sinespaciado"/>
        <w:jc w:val="both"/>
        <w:rPr>
          <w:rStyle w:val="Hipervnculo"/>
          <w:bCs/>
          <w:noProof/>
          <w:color w:val="FF0000"/>
        </w:rPr>
      </w:pPr>
    </w:p>
    <w:p w14:paraId="7226D3C8" w14:textId="228A4300" w:rsidR="00297D1B" w:rsidRPr="00297D1B" w:rsidRDefault="00297D1B" w:rsidP="002354E3">
      <w:pPr>
        <w:pStyle w:val="Sinespaciado"/>
        <w:jc w:val="both"/>
        <w:rPr>
          <w:bCs/>
          <w:noProof/>
          <w:color w:val="FF0000"/>
        </w:rPr>
      </w:pPr>
      <w:r w:rsidRPr="00297D1B">
        <w:rPr>
          <w:bCs/>
          <w:noProof/>
          <w:color w:val="FF0000"/>
        </w:rPr>
        <w:t>El área que más me interesa es de las energías limpias ya que últimamente el planeta requiere de muchísima energía, por ejemplo, para mantener las Ias y CPD que hay en todo el mundo, para que todos tengamos acceso a luz y agua en casa…</w:t>
      </w:r>
    </w:p>
    <w:p w14:paraId="1CB21A32" w14:textId="77777777" w:rsidR="002354E3" w:rsidRDefault="002354E3" w:rsidP="002354E3">
      <w:pPr>
        <w:pStyle w:val="Sinespaciado"/>
        <w:jc w:val="both"/>
        <w:rPr>
          <w:b/>
          <w:noProof/>
        </w:rPr>
      </w:pPr>
    </w:p>
    <w:p w14:paraId="77A3C0A2" w14:textId="77777777" w:rsidR="002354E3" w:rsidRPr="002354E3" w:rsidRDefault="002354E3" w:rsidP="002354E3">
      <w:pPr>
        <w:pStyle w:val="Sinespaciado"/>
        <w:jc w:val="both"/>
        <w:rPr>
          <w:noProof/>
        </w:rPr>
      </w:pPr>
      <w:r>
        <w:rPr>
          <w:b/>
          <w:noProof/>
          <w:sz w:val="24"/>
        </w:rPr>
        <w:lastRenderedPageBreak/>
        <w:t>5</w:t>
      </w:r>
      <w:r w:rsidRPr="0084010F">
        <w:rPr>
          <w:b/>
          <w:noProof/>
          <w:sz w:val="24"/>
        </w:rPr>
        <w:t xml:space="preserve">. </w:t>
      </w:r>
      <w:r w:rsidRPr="002354E3">
        <w:rPr>
          <w:noProof/>
        </w:rPr>
        <w:t>Visita la web de Iberdrola (</w:t>
      </w:r>
      <w:hyperlink r:id="rId10" w:history="1">
        <w:r w:rsidRPr="002354E3">
          <w:rPr>
            <w:rStyle w:val="Hipervnculo"/>
            <w:noProof/>
          </w:rPr>
          <w:t>https://www.iberdrola.com/sostenibilidad/comprometidos-objetivos-desarrollo-sostenible</w:t>
        </w:r>
      </w:hyperlink>
      <w:r w:rsidRPr="002354E3">
        <w:rPr>
          <w:noProof/>
        </w:rPr>
        <w:t xml:space="preserve">) y analiza: </w:t>
      </w:r>
    </w:p>
    <w:p w14:paraId="60220A33" w14:textId="77777777" w:rsidR="002354E3" w:rsidRPr="002354E3" w:rsidRDefault="002354E3" w:rsidP="002354E3">
      <w:pPr>
        <w:pStyle w:val="Sinespaciado"/>
        <w:jc w:val="both"/>
        <w:rPr>
          <w:noProof/>
        </w:rPr>
      </w:pPr>
    </w:p>
    <w:p w14:paraId="14EE3067" w14:textId="46A1CB72" w:rsidR="002354E3" w:rsidRDefault="002354E3" w:rsidP="002354E3">
      <w:pPr>
        <w:pStyle w:val="Sinespaciado"/>
        <w:numPr>
          <w:ilvl w:val="0"/>
          <w:numId w:val="26"/>
        </w:numPr>
        <w:jc w:val="both"/>
        <w:rPr>
          <w:noProof/>
        </w:rPr>
      </w:pPr>
      <w:r w:rsidRPr="002354E3">
        <w:rPr>
          <w:noProof/>
        </w:rPr>
        <w:t>¿Qué políticas realiza la compañía en relación con los ODS que constituyen su foco principal?</w:t>
      </w:r>
    </w:p>
    <w:p w14:paraId="4806A783" w14:textId="7E486427" w:rsidR="00297D1B" w:rsidRPr="00297D1B" w:rsidRDefault="00297D1B" w:rsidP="00297D1B">
      <w:pPr>
        <w:pStyle w:val="Sinespaciado"/>
        <w:ind w:left="360"/>
        <w:jc w:val="both"/>
        <w:rPr>
          <w:noProof/>
          <w:color w:val="FF0000"/>
        </w:rPr>
      </w:pPr>
      <w:r w:rsidRPr="00297D1B">
        <w:rPr>
          <w:noProof/>
          <w:color w:val="FF0000"/>
        </w:rPr>
        <w:t>Se centran en el ODS 7, 13, 9 y 15.</w:t>
      </w:r>
      <w:r w:rsidRPr="00297D1B">
        <w:rPr>
          <w:noProof/>
          <w:color w:val="FF0000"/>
        </w:rPr>
        <w:br/>
      </w:r>
      <w:r w:rsidRPr="00297D1B">
        <w:rPr>
          <w:color w:val="FF0000"/>
        </w:rPr>
        <w:t>La compañía ha invertido 120.000 millones de euros en los últimos 20 años para liderar la electrificación de la economía mediante energías renovables, redes inteligentes y almacenamiento</w:t>
      </w:r>
      <w:r>
        <w:rPr>
          <w:color w:val="FF0000"/>
        </w:rPr>
        <w:t xml:space="preserve">. Además, </w:t>
      </w:r>
      <w:r w:rsidRPr="00297D1B">
        <w:rPr>
          <w:color w:val="FF0000"/>
        </w:rPr>
        <w:t>Iberdrola ha adoptado el Plan de Biodiversidad a 2030, comprometiéndose a alcanzar la cero pérdida neta de biodiversidad y a no generar deforestación neta en 2025.</w:t>
      </w:r>
    </w:p>
    <w:p w14:paraId="10C3AC26" w14:textId="77777777" w:rsidR="002354E3" w:rsidRPr="002354E3" w:rsidRDefault="002354E3" w:rsidP="002354E3">
      <w:pPr>
        <w:pStyle w:val="Sinespaciado"/>
        <w:numPr>
          <w:ilvl w:val="0"/>
          <w:numId w:val="26"/>
        </w:numPr>
        <w:jc w:val="both"/>
        <w:rPr>
          <w:noProof/>
        </w:rPr>
      </w:pPr>
      <w:r w:rsidRPr="002354E3">
        <w:rPr>
          <w:noProof/>
        </w:rPr>
        <w:t>¿Y en los que tiene contribución directa o indirecta?</w:t>
      </w:r>
    </w:p>
    <w:p w14:paraId="3DAFE148" w14:textId="290B1EB7" w:rsidR="002354E3" w:rsidRPr="00297D1B" w:rsidRDefault="00297D1B" w:rsidP="00297D1B">
      <w:pPr>
        <w:pStyle w:val="Sinespaciado"/>
        <w:ind w:left="360"/>
        <w:jc w:val="both"/>
        <w:rPr>
          <w:noProof/>
          <w:color w:val="FF0000"/>
          <w:lang w:val="es-ES_tradnl"/>
        </w:rPr>
      </w:pPr>
      <w:r w:rsidRPr="00297D1B">
        <w:rPr>
          <w:noProof/>
          <w:color w:val="FF0000"/>
          <w:lang w:val="es-ES_tradnl"/>
        </w:rPr>
        <w:t xml:space="preserve">Tiene contribución directa o indirecta en los ODS 6, 3 y 17. </w:t>
      </w:r>
      <w:r w:rsidRPr="00297D1B">
        <w:rPr>
          <w:noProof/>
          <w:color w:val="FF0000"/>
        </w:rPr>
        <w:t>Iberdrola ha renovado acuerdos con organizaciones como Cancer Research UK y la Asociación Española Contra el Cáncer para mejorar la calidad de vida de la sociedad. Además, La empresa participa en diversas iniciativas y alianzas, como el Pacto Mundial de Naciones Unidas y la Red Española de Desarrollo Sostenible de la ONU, para fortalecer los medios necesarios para ejecutar las acciones necesarias para lograr los 17 objetivos.</w:t>
      </w:r>
    </w:p>
    <w:p w14:paraId="1F6258D5" w14:textId="77777777" w:rsidR="00E82638" w:rsidRPr="00CA77DD" w:rsidRDefault="00E82638" w:rsidP="002354E3">
      <w:pPr>
        <w:pStyle w:val="Sinespaciado"/>
        <w:jc w:val="both"/>
        <w:rPr>
          <w:noProof/>
          <w:lang w:val="es-ES_tradnl"/>
        </w:rPr>
      </w:pPr>
    </w:p>
    <w:sectPr w:rsidR="00E82638" w:rsidRPr="00CA77DD" w:rsidSect="009B445E">
      <w:headerReference w:type="default" r:id="rId11"/>
      <w:footerReference w:type="default" r:id="rId12"/>
      <w:pgSz w:w="11906" w:h="16838"/>
      <w:pgMar w:top="364" w:right="1274" w:bottom="993" w:left="1276" w:header="284" w:footer="3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53FA9" w14:textId="77777777" w:rsidR="00514727" w:rsidRDefault="00514727" w:rsidP="00D865DE">
      <w:pPr>
        <w:spacing w:after="0" w:line="240" w:lineRule="auto"/>
      </w:pPr>
      <w:r>
        <w:separator/>
      </w:r>
    </w:p>
  </w:endnote>
  <w:endnote w:type="continuationSeparator" w:id="0">
    <w:p w14:paraId="116369EF" w14:textId="77777777" w:rsidR="00514727" w:rsidRDefault="00514727" w:rsidP="00D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381770"/>
      <w:docPartObj>
        <w:docPartGallery w:val="Page Numbers (Bottom of Page)"/>
        <w:docPartUnique/>
      </w:docPartObj>
    </w:sdtPr>
    <w:sdtEndPr>
      <w:rPr>
        <w:sz w:val="20"/>
      </w:rPr>
    </w:sdtEndPr>
    <w:sdtContent>
      <w:p w14:paraId="69966338" w14:textId="77777777" w:rsidR="00F85631" w:rsidRPr="009E2702" w:rsidRDefault="00F85631">
        <w:pPr>
          <w:pStyle w:val="Piedepgina"/>
          <w:jc w:val="center"/>
          <w:rPr>
            <w:sz w:val="20"/>
          </w:rPr>
        </w:pPr>
        <w:r w:rsidRPr="009E2702">
          <w:rPr>
            <w:sz w:val="20"/>
          </w:rPr>
          <w:fldChar w:fldCharType="begin"/>
        </w:r>
        <w:r w:rsidRPr="009E2702">
          <w:rPr>
            <w:sz w:val="20"/>
          </w:rPr>
          <w:instrText>PAGE   \* MERGEFORMAT</w:instrText>
        </w:r>
        <w:r w:rsidRPr="009E2702">
          <w:rPr>
            <w:sz w:val="20"/>
          </w:rPr>
          <w:fldChar w:fldCharType="separate"/>
        </w:r>
        <w:r w:rsidR="002354E3">
          <w:rPr>
            <w:noProof/>
            <w:sz w:val="20"/>
          </w:rPr>
          <w:t>1</w:t>
        </w:r>
        <w:r w:rsidRPr="009E2702">
          <w:rPr>
            <w:sz w:val="20"/>
          </w:rPr>
          <w:fldChar w:fldCharType="end"/>
        </w:r>
      </w:p>
    </w:sdtContent>
  </w:sdt>
  <w:p w14:paraId="49695866" w14:textId="77777777" w:rsidR="002C4FA5" w:rsidRPr="003D0C22" w:rsidRDefault="00F85631" w:rsidP="00F85631">
    <w:pPr>
      <w:pStyle w:val="Piedepgina"/>
      <w:tabs>
        <w:tab w:val="clear" w:pos="4252"/>
        <w:tab w:val="clear" w:pos="8504"/>
        <w:tab w:val="left" w:pos="72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68243" w14:textId="77777777" w:rsidR="00514727" w:rsidRDefault="00514727" w:rsidP="00D865DE">
      <w:pPr>
        <w:spacing w:after="0" w:line="240" w:lineRule="auto"/>
      </w:pPr>
      <w:r>
        <w:separator/>
      </w:r>
    </w:p>
  </w:footnote>
  <w:footnote w:type="continuationSeparator" w:id="0">
    <w:p w14:paraId="51F017EF" w14:textId="77777777" w:rsidR="00514727" w:rsidRDefault="00514727" w:rsidP="00D86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EC0D3" w14:textId="77777777" w:rsidR="009B445E" w:rsidRDefault="00916D60" w:rsidP="00E44DC1">
    <w:pPr>
      <w:pStyle w:val="Encabezado"/>
      <w:tabs>
        <w:tab w:val="left" w:pos="225"/>
        <w:tab w:val="right" w:pos="9632"/>
      </w:tabs>
    </w:pPr>
    <w:r w:rsidRPr="001348D7">
      <w:rPr>
        <w:noProof/>
        <w:lang w:eastAsia="es-ES"/>
      </w:rPr>
      <w:drawing>
        <wp:anchor distT="0" distB="0" distL="114300" distR="114300" simplePos="0" relativeHeight="251659264" behindDoc="0" locked="0" layoutInCell="1" allowOverlap="1" wp14:anchorId="0EA03CD2" wp14:editId="344A0A7F">
          <wp:simplePos x="0" y="0"/>
          <wp:positionH relativeFrom="margin">
            <wp:posOffset>-635</wp:posOffset>
          </wp:positionH>
          <wp:positionV relativeFrom="paragraph">
            <wp:posOffset>635</wp:posOffset>
          </wp:positionV>
          <wp:extent cx="904875" cy="371475"/>
          <wp:effectExtent l="0" t="0" r="9525" b="9525"/>
          <wp:wrapNone/>
          <wp:docPr id="17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2CC">
      <w:tab/>
    </w:r>
    <w:r w:rsidR="007762CC">
      <w:tab/>
      <w:t xml:space="preserve">                                                                </w:t>
    </w:r>
  </w:p>
  <w:p w14:paraId="12B83772" w14:textId="77777777" w:rsidR="0029671B" w:rsidRPr="001E1BCB" w:rsidRDefault="001F4DAD" w:rsidP="00AD0AC5">
    <w:pPr>
      <w:pStyle w:val="Encabezado"/>
      <w:tabs>
        <w:tab w:val="left" w:pos="225"/>
        <w:tab w:val="right" w:pos="9632"/>
      </w:tabs>
      <w:jc w:val="right"/>
    </w:pPr>
    <w:r>
      <w:t>Unidad</w:t>
    </w:r>
    <w:r w:rsidR="0029671B" w:rsidRPr="001E1BCB">
      <w:t xml:space="preserve"> 1: </w:t>
    </w:r>
    <w:r w:rsidR="00E82638">
      <w:t>Los aspectos ambientales, sociales y de gobernanza (ASG)</w:t>
    </w:r>
  </w:p>
  <w:p w14:paraId="4033CD42" w14:textId="77777777" w:rsidR="00E44DC1" w:rsidRDefault="00E44DC1" w:rsidP="00EA6513">
    <w:pPr>
      <w:pStyle w:val="Encabezado"/>
      <w:tabs>
        <w:tab w:val="clear" w:pos="4252"/>
        <w:tab w:val="clear" w:pos="8504"/>
        <w:tab w:val="left" w:pos="38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15C5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DA1CC6"/>
    <w:multiLevelType w:val="hybridMultilevel"/>
    <w:tmpl w:val="DA78C0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7B53F2"/>
    <w:multiLevelType w:val="hybridMultilevel"/>
    <w:tmpl w:val="6D9EB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6110DB"/>
    <w:multiLevelType w:val="hybridMultilevel"/>
    <w:tmpl w:val="D3BC54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A067D4"/>
    <w:multiLevelType w:val="hybridMultilevel"/>
    <w:tmpl w:val="18FE39FA"/>
    <w:lvl w:ilvl="0" w:tplc="31109CF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C80EDF"/>
    <w:multiLevelType w:val="multilevel"/>
    <w:tmpl w:val="8938A7CC"/>
    <w:lvl w:ilvl="0">
      <w:start w:val="1"/>
      <w:numFmt w:val="decimal"/>
      <w:lvlText w:val="%1."/>
      <w:lvlJc w:val="left"/>
      <w:pPr>
        <w:ind w:left="465" w:hanging="46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1CB90FFD"/>
    <w:multiLevelType w:val="hybridMultilevel"/>
    <w:tmpl w:val="FEAA7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F07AA0"/>
    <w:multiLevelType w:val="hybridMultilevel"/>
    <w:tmpl w:val="86B410C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07317DC"/>
    <w:multiLevelType w:val="hybridMultilevel"/>
    <w:tmpl w:val="407C3BD6"/>
    <w:lvl w:ilvl="0" w:tplc="0C0A0001">
      <w:start w:val="1"/>
      <w:numFmt w:val="bullet"/>
      <w:lvlText w:val=""/>
      <w:lvlJc w:val="left"/>
      <w:pPr>
        <w:ind w:left="720" w:hanging="360"/>
      </w:pPr>
      <w:rPr>
        <w:rFonts w:ascii="Symbol" w:hAnsi="Symbol" w:hint="default"/>
      </w:rPr>
    </w:lvl>
    <w:lvl w:ilvl="1" w:tplc="E3327516">
      <w:numFmt w:val="bullet"/>
      <w:lvlText w:val="•"/>
      <w:lvlJc w:val="left"/>
      <w:pPr>
        <w:ind w:left="1785" w:hanging="705"/>
      </w:pPr>
      <w:rPr>
        <w:rFonts w:ascii="Times" w:eastAsia="Times" w:hAnsi="Times" w:cs="Time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EB2E35"/>
    <w:multiLevelType w:val="hybridMultilevel"/>
    <w:tmpl w:val="DED0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2445CE"/>
    <w:multiLevelType w:val="hybridMultilevel"/>
    <w:tmpl w:val="8D8835F4"/>
    <w:lvl w:ilvl="0" w:tplc="07AC8A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5770CB"/>
    <w:multiLevelType w:val="hybridMultilevel"/>
    <w:tmpl w:val="E4F8A3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38D640D"/>
    <w:multiLevelType w:val="hybridMultilevel"/>
    <w:tmpl w:val="04466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651054"/>
    <w:multiLevelType w:val="hybridMultilevel"/>
    <w:tmpl w:val="11E82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D51F0E"/>
    <w:multiLevelType w:val="hybridMultilevel"/>
    <w:tmpl w:val="B970B6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63722D"/>
    <w:multiLevelType w:val="hybridMultilevel"/>
    <w:tmpl w:val="11A09A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CD06DB"/>
    <w:multiLevelType w:val="hybridMultilevel"/>
    <w:tmpl w:val="787A6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7E15B7"/>
    <w:multiLevelType w:val="hybridMultilevel"/>
    <w:tmpl w:val="BE962408"/>
    <w:lvl w:ilvl="0" w:tplc="E6C842C4">
      <w:start w:val="1"/>
      <w:numFmt w:val="bullet"/>
      <w:lvlText w:val="-"/>
      <w:lvlJc w:val="left"/>
      <w:pPr>
        <w:ind w:left="720" w:hanging="360"/>
      </w:pPr>
      <w:rPr>
        <w:rFonts w:ascii="Calibri" w:eastAsiaTheme="minorHAnsi" w:hAnsi="Calibri" w:cs="Calibr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FA31B8"/>
    <w:multiLevelType w:val="hybridMultilevel"/>
    <w:tmpl w:val="6B3EADE0"/>
    <w:lvl w:ilvl="0" w:tplc="27BCA7D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D50266"/>
    <w:multiLevelType w:val="hybridMultilevel"/>
    <w:tmpl w:val="6C5C9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5564A6"/>
    <w:multiLevelType w:val="hybridMultilevel"/>
    <w:tmpl w:val="B74C5400"/>
    <w:lvl w:ilvl="0" w:tplc="1ADE31A4">
      <w:start w:val="1"/>
      <w:numFmt w:val="lowerLetter"/>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1065FA"/>
    <w:multiLevelType w:val="multilevel"/>
    <w:tmpl w:val="CEE6CEBE"/>
    <w:lvl w:ilvl="0">
      <w:start w:val="1"/>
      <w:numFmt w:val="decimal"/>
      <w:lvlText w:val="%1."/>
      <w:lvlJc w:val="left"/>
      <w:pPr>
        <w:ind w:left="585" w:hanging="58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2" w15:restartNumberingAfterBreak="0">
    <w:nsid w:val="5D7B141D"/>
    <w:multiLevelType w:val="hybridMultilevel"/>
    <w:tmpl w:val="9C8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0B472F"/>
    <w:multiLevelType w:val="hybridMultilevel"/>
    <w:tmpl w:val="99AE4D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3E364E"/>
    <w:multiLevelType w:val="hybridMultilevel"/>
    <w:tmpl w:val="57CC8A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E637DAF"/>
    <w:multiLevelType w:val="hybridMultilevel"/>
    <w:tmpl w:val="D80A7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9541436">
    <w:abstractNumId w:val="0"/>
  </w:num>
  <w:num w:numId="2" w16cid:durableId="2073577417">
    <w:abstractNumId w:val="7"/>
  </w:num>
  <w:num w:numId="3" w16cid:durableId="1760755731">
    <w:abstractNumId w:val="21"/>
  </w:num>
  <w:num w:numId="4" w16cid:durableId="713848179">
    <w:abstractNumId w:val="23"/>
  </w:num>
  <w:num w:numId="5" w16cid:durableId="1642660019">
    <w:abstractNumId w:val="5"/>
  </w:num>
  <w:num w:numId="6" w16cid:durableId="1520389324">
    <w:abstractNumId w:val="14"/>
  </w:num>
  <w:num w:numId="7" w16cid:durableId="1705520668">
    <w:abstractNumId w:val="11"/>
  </w:num>
  <w:num w:numId="8" w16cid:durableId="1119954400">
    <w:abstractNumId w:val="12"/>
  </w:num>
  <w:num w:numId="9" w16cid:durableId="374890911">
    <w:abstractNumId w:val="8"/>
  </w:num>
  <w:num w:numId="10" w16cid:durableId="640883286">
    <w:abstractNumId w:val="24"/>
  </w:num>
  <w:num w:numId="11" w16cid:durableId="1200360932">
    <w:abstractNumId w:val="6"/>
  </w:num>
  <w:num w:numId="12" w16cid:durableId="911937015">
    <w:abstractNumId w:val="2"/>
  </w:num>
  <w:num w:numId="13" w16cid:durableId="1768114242">
    <w:abstractNumId w:val="4"/>
  </w:num>
  <w:num w:numId="14" w16cid:durableId="1694263882">
    <w:abstractNumId w:val="22"/>
  </w:num>
  <w:num w:numId="15" w16cid:durableId="1514346491">
    <w:abstractNumId w:val="9"/>
  </w:num>
  <w:num w:numId="16" w16cid:durableId="2146852992">
    <w:abstractNumId w:val="16"/>
  </w:num>
  <w:num w:numId="17" w16cid:durableId="1806578423">
    <w:abstractNumId w:val="10"/>
  </w:num>
  <w:num w:numId="18" w16cid:durableId="282812083">
    <w:abstractNumId w:val="17"/>
  </w:num>
  <w:num w:numId="19" w16cid:durableId="959652068">
    <w:abstractNumId w:val="3"/>
  </w:num>
  <w:num w:numId="20" w16cid:durableId="1370253141">
    <w:abstractNumId w:val="13"/>
  </w:num>
  <w:num w:numId="21" w16cid:durableId="124811935">
    <w:abstractNumId w:val="19"/>
  </w:num>
  <w:num w:numId="22" w16cid:durableId="2061712535">
    <w:abstractNumId w:val="20"/>
  </w:num>
  <w:num w:numId="23" w16cid:durableId="903494607">
    <w:abstractNumId w:val="18"/>
  </w:num>
  <w:num w:numId="24" w16cid:durableId="479268141">
    <w:abstractNumId w:val="25"/>
  </w:num>
  <w:num w:numId="25" w16cid:durableId="1510178410">
    <w:abstractNumId w:val="15"/>
  </w:num>
  <w:num w:numId="26" w16cid:durableId="1169296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66"/>
    <w:rsid w:val="00022AC8"/>
    <w:rsid w:val="0007461F"/>
    <w:rsid w:val="000E0B4F"/>
    <w:rsid w:val="00100C9A"/>
    <w:rsid w:val="001060B9"/>
    <w:rsid w:val="0015047A"/>
    <w:rsid w:val="00151E7E"/>
    <w:rsid w:val="00182236"/>
    <w:rsid w:val="001A5FFB"/>
    <w:rsid w:val="001D67D0"/>
    <w:rsid w:val="001E0AC4"/>
    <w:rsid w:val="001E31F7"/>
    <w:rsid w:val="001E42C3"/>
    <w:rsid w:val="001F18F6"/>
    <w:rsid w:val="001F4DAD"/>
    <w:rsid w:val="001F7066"/>
    <w:rsid w:val="002354E3"/>
    <w:rsid w:val="0027390C"/>
    <w:rsid w:val="0029671B"/>
    <w:rsid w:val="0029690F"/>
    <w:rsid w:val="00297D1B"/>
    <w:rsid w:val="002B075C"/>
    <w:rsid w:val="002C4FA5"/>
    <w:rsid w:val="002E75D8"/>
    <w:rsid w:val="002F2035"/>
    <w:rsid w:val="00327537"/>
    <w:rsid w:val="00334D23"/>
    <w:rsid w:val="00344A24"/>
    <w:rsid w:val="00355EDD"/>
    <w:rsid w:val="00357C32"/>
    <w:rsid w:val="00363F9C"/>
    <w:rsid w:val="003A6B48"/>
    <w:rsid w:val="003C25E6"/>
    <w:rsid w:val="003D0C22"/>
    <w:rsid w:val="003D77D2"/>
    <w:rsid w:val="003D79CE"/>
    <w:rsid w:val="003E4FDF"/>
    <w:rsid w:val="004327C0"/>
    <w:rsid w:val="004726D9"/>
    <w:rsid w:val="004A126E"/>
    <w:rsid w:val="004A23CC"/>
    <w:rsid w:val="004C5E0B"/>
    <w:rsid w:val="00500A0E"/>
    <w:rsid w:val="005060BB"/>
    <w:rsid w:val="00514727"/>
    <w:rsid w:val="00515B74"/>
    <w:rsid w:val="005205F5"/>
    <w:rsid w:val="00532151"/>
    <w:rsid w:val="0055662D"/>
    <w:rsid w:val="00591A95"/>
    <w:rsid w:val="005B06DB"/>
    <w:rsid w:val="005D250A"/>
    <w:rsid w:val="005E19A8"/>
    <w:rsid w:val="006528E0"/>
    <w:rsid w:val="00665E79"/>
    <w:rsid w:val="006671A1"/>
    <w:rsid w:val="006913C3"/>
    <w:rsid w:val="006D08FB"/>
    <w:rsid w:val="006D3E85"/>
    <w:rsid w:val="006E3B1B"/>
    <w:rsid w:val="006F4DB3"/>
    <w:rsid w:val="00713A9B"/>
    <w:rsid w:val="0074450E"/>
    <w:rsid w:val="00766C5C"/>
    <w:rsid w:val="00772CB4"/>
    <w:rsid w:val="007762CC"/>
    <w:rsid w:val="00794F19"/>
    <w:rsid w:val="00795D3A"/>
    <w:rsid w:val="007B13D7"/>
    <w:rsid w:val="00876882"/>
    <w:rsid w:val="008955A0"/>
    <w:rsid w:val="008B57C0"/>
    <w:rsid w:val="008B6184"/>
    <w:rsid w:val="008D5B07"/>
    <w:rsid w:val="008D6C91"/>
    <w:rsid w:val="008E72DA"/>
    <w:rsid w:val="008F4A5C"/>
    <w:rsid w:val="00902BA5"/>
    <w:rsid w:val="00916D60"/>
    <w:rsid w:val="00987C6B"/>
    <w:rsid w:val="009929EA"/>
    <w:rsid w:val="009A7D66"/>
    <w:rsid w:val="009B445E"/>
    <w:rsid w:val="009C0952"/>
    <w:rsid w:val="009E2702"/>
    <w:rsid w:val="009F1E45"/>
    <w:rsid w:val="00A50D14"/>
    <w:rsid w:val="00A65FFD"/>
    <w:rsid w:val="00AC196D"/>
    <w:rsid w:val="00AD0384"/>
    <w:rsid w:val="00AD0AC5"/>
    <w:rsid w:val="00AF1A66"/>
    <w:rsid w:val="00AF2404"/>
    <w:rsid w:val="00BD453D"/>
    <w:rsid w:val="00BE486F"/>
    <w:rsid w:val="00BF525A"/>
    <w:rsid w:val="00C24279"/>
    <w:rsid w:val="00C33B99"/>
    <w:rsid w:val="00C95964"/>
    <w:rsid w:val="00C95DC7"/>
    <w:rsid w:val="00CA77DD"/>
    <w:rsid w:val="00D235AC"/>
    <w:rsid w:val="00D24540"/>
    <w:rsid w:val="00D360B6"/>
    <w:rsid w:val="00D533EA"/>
    <w:rsid w:val="00D81E9F"/>
    <w:rsid w:val="00D865DE"/>
    <w:rsid w:val="00D927D8"/>
    <w:rsid w:val="00DD0771"/>
    <w:rsid w:val="00DD37D9"/>
    <w:rsid w:val="00DD4E01"/>
    <w:rsid w:val="00DF4263"/>
    <w:rsid w:val="00E2520D"/>
    <w:rsid w:val="00E27210"/>
    <w:rsid w:val="00E35815"/>
    <w:rsid w:val="00E41604"/>
    <w:rsid w:val="00E44DC1"/>
    <w:rsid w:val="00E6303F"/>
    <w:rsid w:val="00E70E59"/>
    <w:rsid w:val="00E80341"/>
    <w:rsid w:val="00E82638"/>
    <w:rsid w:val="00E85550"/>
    <w:rsid w:val="00E85AD7"/>
    <w:rsid w:val="00EA6513"/>
    <w:rsid w:val="00EB682E"/>
    <w:rsid w:val="00EC084F"/>
    <w:rsid w:val="00F24440"/>
    <w:rsid w:val="00F40E4E"/>
    <w:rsid w:val="00F63128"/>
    <w:rsid w:val="00F80BD9"/>
    <w:rsid w:val="00F8379E"/>
    <w:rsid w:val="00F85631"/>
    <w:rsid w:val="00FC719C"/>
    <w:rsid w:val="00FD1BAF"/>
    <w:rsid w:val="00FD2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3326E"/>
  <w15:docId w15:val="{E1F585C6-184A-4893-A8DB-1BAC3BA6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0E"/>
    <w:pPr>
      <w:spacing w:after="200" w:line="276" w:lineRule="auto"/>
    </w:pPr>
    <w:rPr>
      <w:sz w:val="22"/>
      <w:szCs w:val="22"/>
      <w:lang w:eastAsia="en-US"/>
    </w:rPr>
  </w:style>
  <w:style w:type="paragraph" w:styleId="Ttulo1">
    <w:name w:val="heading 1"/>
    <w:aliases w:val="Nivel 1"/>
    <w:basedOn w:val="Normal"/>
    <w:next w:val="Normal"/>
    <w:link w:val="Ttulo1Car"/>
    <w:qFormat/>
    <w:rsid w:val="001F4DAD"/>
    <w:pPr>
      <w:keepNext/>
      <w:spacing w:before="240" w:after="60" w:line="260" w:lineRule="exact"/>
      <w:jc w:val="both"/>
      <w:outlineLvl w:val="0"/>
    </w:pPr>
    <w:rPr>
      <w:rFonts w:ascii="Arial" w:eastAsia="Times New Roman" w:hAnsi="Arial"/>
      <w:b/>
      <w:smallCaps/>
      <w:color w:val="333333"/>
      <w:kern w:val="28"/>
      <w:sz w:val="36"/>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06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F7066"/>
    <w:rPr>
      <w:rFonts w:ascii="Tahoma" w:hAnsi="Tahoma" w:cs="Tahoma"/>
      <w:sz w:val="16"/>
      <w:szCs w:val="16"/>
    </w:rPr>
  </w:style>
  <w:style w:type="paragraph" w:styleId="Encabezado">
    <w:name w:val="header"/>
    <w:basedOn w:val="Normal"/>
    <w:link w:val="EncabezadoCar"/>
    <w:uiPriority w:val="99"/>
    <w:unhideWhenUsed/>
    <w:rsid w:val="00D86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65DE"/>
  </w:style>
  <w:style w:type="paragraph" w:styleId="Piedepgina">
    <w:name w:val="footer"/>
    <w:basedOn w:val="Normal"/>
    <w:link w:val="PiedepginaCar"/>
    <w:uiPriority w:val="99"/>
    <w:unhideWhenUsed/>
    <w:rsid w:val="00D86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5DE"/>
  </w:style>
  <w:style w:type="paragraph" w:styleId="Sinespaciado">
    <w:name w:val="No Spacing"/>
    <w:uiPriority w:val="1"/>
    <w:qFormat/>
    <w:rsid w:val="00EB682E"/>
    <w:rPr>
      <w:sz w:val="22"/>
      <w:szCs w:val="22"/>
      <w:lang w:eastAsia="en-US"/>
    </w:rPr>
  </w:style>
  <w:style w:type="paragraph" w:styleId="Prrafodelista">
    <w:name w:val="List Paragraph"/>
    <w:basedOn w:val="Normal"/>
    <w:uiPriority w:val="34"/>
    <w:qFormat/>
    <w:rsid w:val="00500A0E"/>
    <w:pPr>
      <w:spacing w:after="0" w:line="240" w:lineRule="auto"/>
      <w:ind w:left="720"/>
      <w:contextualSpacing/>
    </w:pPr>
    <w:rPr>
      <w:rFonts w:ascii="Times" w:eastAsia="Times" w:hAnsi="Times"/>
      <w:sz w:val="24"/>
      <w:szCs w:val="20"/>
      <w:lang w:val="es-ES_tradnl" w:eastAsia="es-ES"/>
    </w:rPr>
  </w:style>
  <w:style w:type="character" w:styleId="Hipervnculo">
    <w:name w:val="Hyperlink"/>
    <w:rsid w:val="00E6303F"/>
    <w:rPr>
      <w:color w:val="0248B0"/>
      <w:u w:val="single"/>
    </w:rPr>
  </w:style>
  <w:style w:type="character" w:customStyle="1" w:styleId="Ttulo1Car">
    <w:name w:val="Título 1 Car"/>
    <w:aliases w:val="Nivel 1 Car"/>
    <w:basedOn w:val="Fuentedeprrafopredeter"/>
    <w:link w:val="Ttulo1"/>
    <w:rsid w:val="001F4DAD"/>
    <w:rPr>
      <w:rFonts w:ascii="Arial" w:eastAsia="Times New Roman" w:hAnsi="Arial"/>
      <w:b/>
      <w:smallCaps/>
      <w:color w:val="333333"/>
      <w:kern w:val="28"/>
      <w:sz w:val="36"/>
      <w:lang w:val="es-ES_tradnl"/>
    </w:rPr>
  </w:style>
  <w:style w:type="table" w:styleId="Tablaconcuadrcula">
    <w:name w:val="Table Grid"/>
    <w:basedOn w:val="Tablanormal"/>
    <w:rsid w:val="001F4DA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dadescasosprcticoscasosresp">
    <w:name w:val="actividades_casos_pr_cticos__casos_resp"/>
    <w:basedOn w:val="Normal"/>
    <w:rsid w:val="00C2427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visitado">
    <w:name w:val="FollowedHyperlink"/>
    <w:basedOn w:val="Fuentedeprrafopredeter"/>
    <w:uiPriority w:val="99"/>
    <w:semiHidden/>
    <w:unhideWhenUsed/>
    <w:rsid w:val="005566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114">
      <w:bodyDiv w:val="1"/>
      <w:marLeft w:val="0"/>
      <w:marRight w:val="0"/>
      <w:marTop w:val="0"/>
      <w:marBottom w:val="0"/>
      <w:divBdr>
        <w:top w:val="none" w:sz="0" w:space="0" w:color="auto"/>
        <w:left w:val="none" w:sz="0" w:space="0" w:color="auto"/>
        <w:bottom w:val="none" w:sz="0" w:space="0" w:color="auto"/>
        <w:right w:val="none" w:sz="0" w:space="0" w:color="auto"/>
      </w:divBdr>
    </w:div>
    <w:div w:id="98531121">
      <w:bodyDiv w:val="1"/>
      <w:marLeft w:val="0"/>
      <w:marRight w:val="0"/>
      <w:marTop w:val="0"/>
      <w:marBottom w:val="0"/>
      <w:divBdr>
        <w:top w:val="none" w:sz="0" w:space="0" w:color="auto"/>
        <w:left w:val="none" w:sz="0" w:space="0" w:color="auto"/>
        <w:bottom w:val="none" w:sz="0" w:space="0" w:color="auto"/>
        <w:right w:val="none" w:sz="0" w:space="0" w:color="auto"/>
      </w:divBdr>
    </w:div>
    <w:div w:id="104926080">
      <w:bodyDiv w:val="1"/>
      <w:marLeft w:val="0"/>
      <w:marRight w:val="0"/>
      <w:marTop w:val="0"/>
      <w:marBottom w:val="0"/>
      <w:divBdr>
        <w:top w:val="none" w:sz="0" w:space="0" w:color="auto"/>
        <w:left w:val="none" w:sz="0" w:space="0" w:color="auto"/>
        <w:bottom w:val="none" w:sz="0" w:space="0" w:color="auto"/>
        <w:right w:val="none" w:sz="0" w:space="0" w:color="auto"/>
      </w:divBdr>
    </w:div>
    <w:div w:id="494145686">
      <w:bodyDiv w:val="1"/>
      <w:marLeft w:val="0"/>
      <w:marRight w:val="0"/>
      <w:marTop w:val="0"/>
      <w:marBottom w:val="0"/>
      <w:divBdr>
        <w:top w:val="none" w:sz="0" w:space="0" w:color="auto"/>
        <w:left w:val="none" w:sz="0" w:space="0" w:color="auto"/>
        <w:bottom w:val="none" w:sz="0" w:space="0" w:color="auto"/>
        <w:right w:val="none" w:sz="0" w:space="0" w:color="auto"/>
      </w:divBdr>
    </w:div>
    <w:div w:id="679044804">
      <w:bodyDiv w:val="1"/>
      <w:marLeft w:val="0"/>
      <w:marRight w:val="0"/>
      <w:marTop w:val="0"/>
      <w:marBottom w:val="0"/>
      <w:divBdr>
        <w:top w:val="none" w:sz="0" w:space="0" w:color="auto"/>
        <w:left w:val="none" w:sz="0" w:space="0" w:color="auto"/>
        <w:bottom w:val="none" w:sz="0" w:space="0" w:color="auto"/>
        <w:right w:val="none" w:sz="0" w:space="0" w:color="auto"/>
      </w:divBdr>
    </w:div>
    <w:div w:id="1308707814">
      <w:bodyDiv w:val="1"/>
      <w:marLeft w:val="0"/>
      <w:marRight w:val="0"/>
      <w:marTop w:val="0"/>
      <w:marBottom w:val="0"/>
      <w:divBdr>
        <w:top w:val="none" w:sz="0" w:space="0" w:color="auto"/>
        <w:left w:val="none" w:sz="0" w:space="0" w:color="auto"/>
        <w:bottom w:val="none" w:sz="0" w:space="0" w:color="auto"/>
        <w:right w:val="none" w:sz="0" w:space="0" w:color="auto"/>
      </w:divBdr>
    </w:div>
    <w:div w:id="1518690133">
      <w:bodyDiv w:val="1"/>
      <w:marLeft w:val="0"/>
      <w:marRight w:val="0"/>
      <w:marTop w:val="0"/>
      <w:marBottom w:val="0"/>
      <w:divBdr>
        <w:top w:val="none" w:sz="0" w:space="0" w:color="auto"/>
        <w:left w:val="none" w:sz="0" w:space="0" w:color="auto"/>
        <w:bottom w:val="none" w:sz="0" w:space="0" w:color="auto"/>
        <w:right w:val="none" w:sz="0" w:space="0" w:color="auto"/>
      </w:divBdr>
    </w:div>
    <w:div w:id="1700087073">
      <w:bodyDiv w:val="1"/>
      <w:marLeft w:val="0"/>
      <w:marRight w:val="0"/>
      <w:marTop w:val="0"/>
      <w:marBottom w:val="0"/>
      <w:divBdr>
        <w:top w:val="none" w:sz="0" w:space="0" w:color="auto"/>
        <w:left w:val="none" w:sz="0" w:space="0" w:color="auto"/>
        <w:bottom w:val="none" w:sz="0" w:space="0" w:color="auto"/>
        <w:right w:val="none" w:sz="0" w:space="0" w:color="auto"/>
      </w:divBdr>
    </w:div>
    <w:div w:id="1856115249">
      <w:bodyDiv w:val="1"/>
      <w:marLeft w:val="0"/>
      <w:marRight w:val="0"/>
      <w:marTop w:val="0"/>
      <w:marBottom w:val="0"/>
      <w:divBdr>
        <w:top w:val="none" w:sz="0" w:space="0" w:color="auto"/>
        <w:left w:val="none" w:sz="0" w:space="0" w:color="auto"/>
        <w:bottom w:val="none" w:sz="0" w:space="0" w:color="auto"/>
        <w:right w:val="none" w:sz="0" w:space="0" w:color="auto"/>
      </w:divBdr>
    </w:div>
    <w:div w:id="2076976234">
      <w:bodyDiv w:val="1"/>
      <w:marLeft w:val="0"/>
      <w:marRight w:val="0"/>
      <w:marTop w:val="0"/>
      <w:marBottom w:val="0"/>
      <w:divBdr>
        <w:top w:val="none" w:sz="0" w:space="0" w:color="auto"/>
        <w:left w:val="none" w:sz="0" w:space="0" w:color="auto"/>
        <w:bottom w:val="none" w:sz="0" w:space="0" w:color="auto"/>
        <w:right w:val="none" w:sz="0" w:space="0" w:color="auto"/>
      </w:divBdr>
    </w:div>
    <w:div w:id="2095390815">
      <w:bodyDiv w:val="1"/>
      <w:marLeft w:val="0"/>
      <w:marRight w:val="0"/>
      <w:marTop w:val="0"/>
      <w:marBottom w:val="0"/>
      <w:divBdr>
        <w:top w:val="none" w:sz="0" w:space="0" w:color="auto"/>
        <w:left w:val="none" w:sz="0" w:space="0" w:color="auto"/>
        <w:bottom w:val="none" w:sz="0" w:space="0" w:color="auto"/>
        <w:right w:val="none" w:sz="0" w:space="0" w:color="auto"/>
      </w:divBdr>
    </w:div>
    <w:div w:id="2104572255">
      <w:bodyDiv w:val="1"/>
      <w:marLeft w:val="0"/>
      <w:marRight w:val="0"/>
      <w:marTop w:val="0"/>
      <w:marBottom w:val="0"/>
      <w:divBdr>
        <w:top w:val="none" w:sz="0" w:space="0" w:color="auto"/>
        <w:left w:val="none" w:sz="0" w:space="0" w:color="auto"/>
        <w:bottom w:val="none" w:sz="0" w:space="0" w:color="auto"/>
        <w:right w:val="none" w:sz="0" w:space="0" w:color="auto"/>
      </w:divBdr>
      <w:divsChild>
        <w:div w:id="2019960900">
          <w:marLeft w:val="0"/>
          <w:marRight w:val="0"/>
          <w:marTop w:val="0"/>
          <w:marBottom w:val="0"/>
          <w:divBdr>
            <w:top w:val="none" w:sz="0" w:space="0" w:color="auto"/>
            <w:left w:val="none" w:sz="0" w:space="0" w:color="auto"/>
            <w:bottom w:val="none" w:sz="0" w:space="0" w:color="auto"/>
            <w:right w:val="none" w:sz="0" w:space="0" w:color="auto"/>
          </w:divBdr>
        </w:div>
        <w:div w:id="2041054965">
          <w:marLeft w:val="0"/>
          <w:marRight w:val="0"/>
          <w:marTop w:val="360"/>
          <w:marBottom w:val="0"/>
          <w:divBdr>
            <w:top w:val="none" w:sz="0" w:space="0" w:color="auto"/>
            <w:left w:val="none" w:sz="0" w:space="0" w:color="auto"/>
            <w:bottom w:val="none" w:sz="0" w:space="0" w:color="auto"/>
            <w:right w:val="none" w:sz="0" w:space="0" w:color="auto"/>
          </w:divBdr>
          <w:divsChild>
            <w:div w:id="762066117">
              <w:marLeft w:val="0"/>
              <w:marRight w:val="0"/>
              <w:marTop w:val="0"/>
              <w:marBottom w:val="0"/>
              <w:divBdr>
                <w:top w:val="none" w:sz="0" w:space="0" w:color="auto"/>
                <w:left w:val="none" w:sz="0" w:space="0" w:color="auto"/>
                <w:bottom w:val="none" w:sz="0" w:space="0" w:color="auto"/>
                <w:right w:val="none" w:sz="0" w:space="0" w:color="auto"/>
              </w:divBdr>
              <w:divsChild>
                <w:div w:id="1172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es/conferences/environment/stockholm19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uaSssYKOz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erdrola.com/sostenibilidad/comprometidos-objetivos-desarrollo-sostenible" TargetMode="External"/><Relationship Id="rId4" Type="http://schemas.openxmlformats.org/officeDocument/2006/relationships/webSettings" Target="webSettings.xml"/><Relationship Id="rId9" Type="http://schemas.openxmlformats.org/officeDocument/2006/relationships/hyperlink" Target="https://unstats.un.org/sdgs/report/2025/"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AITEX</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Belén Fuentes</dc:creator>
  <cp:lastModifiedBy>Samuel Rodríguez</cp:lastModifiedBy>
  <cp:revision>15</cp:revision>
  <cp:lastPrinted>2025-10-12T08:42:00Z</cp:lastPrinted>
  <dcterms:created xsi:type="dcterms:W3CDTF">2024-09-15T09:06:00Z</dcterms:created>
  <dcterms:modified xsi:type="dcterms:W3CDTF">2025-10-27T15:48:00Z</dcterms:modified>
</cp:coreProperties>
</file>