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632586" w14:textId="7D34A770" w:rsidR="00C130CF" w:rsidRPr="00E67B79" w:rsidRDefault="00C130CF" w:rsidP="00C130CF">
      <w:pPr>
        <w:pBdr>
          <w:top w:val="single" w:sz="12" w:space="1" w:color="auto"/>
          <w:left w:val="single" w:sz="12" w:space="4" w:color="auto"/>
          <w:bottom w:val="single" w:sz="12" w:space="1" w:color="auto"/>
          <w:right w:val="single" w:sz="12" w:space="4" w:color="auto"/>
        </w:pBdr>
        <w:rPr>
          <w:b/>
        </w:rPr>
      </w:pPr>
      <w:r w:rsidRPr="00E67B79">
        <w:rPr>
          <w:b/>
        </w:rPr>
        <w:t xml:space="preserve">Grupo:       </w:t>
      </w:r>
      <w:r w:rsidRPr="00E67B79">
        <w:rPr>
          <w:b/>
        </w:rPr>
        <w:tab/>
      </w:r>
      <w:r>
        <w:rPr>
          <w:b/>
        </w:rPr>
        <w:t>2DAM</w:t>
      </w:r>
      <w:r w:rsidRPr="00E67B79">
        <w:rPr>
          <w:b/>
        </w:rPr>
        <w:tab/>
      </w:r>
      <w:r>
        <w:rPr>
          <w:b/>
        </w:rPr>
        <w:tab/>
      </w:r>
      <w:r w:rsidRPr="00E67B79">
        <w:rPr>
          <w:b/>
        </w:rPr>
        <w:t>Autor1:</w:t>
      </w:r>
      <w:r w:rsidRPr="00E67B79">
        <w:rPr>
          <w:b/>
        </w:rPr>
        <w:tab/>
      </w:r>
      <w:r w:rsidRPr="00E67B79">
        <w:rPr>
          <w:b/>
        </w:rPr>
        <w:tab/>
      </w:r>
      <w:r>
        <w:rPr>
          <w:b/>
        </w:rPr>
        <w:t>Samuel Rodríguez</w:t>
      </w:r>
      <w:r w:rsidRPr="00E67B79">
        <w:rPr>
          <w:b/>
        </w:rPr>
        <w:tab/>
      </w:r>
      <w:r w:rsidRPr="00E67B79">
        <w:rPr>
          <w:b/>
        </w:rPr>
        <w:tab/>
        <w:t>Autor2:</w:t>
      </w:r>
    </w:p>
    <w:p w14:paraId="7DA35014" w14:textId="26A28588" w:rsidR="00C130CF" w:rsidRDefault="00C130CF" w:rsidP="00C130CF">
      <w:pPr>
        <w:pBdr>
          <w:top w:val="single" w:sz="12" w:space="1" w:color="auto"/>
          <w:left w:val="single" w:sz="12" w:space="4" w:color="auto"/>
          <w:bottom w:val="single" w:sz="12" w:space="1" w:color="auto"/>
          <w:right w:val="single" w:sz="12" w:space="4" w:color="auto"/>
        </w:pBdr>
      </w:pPr>
      <w:r w:rsidRPr="00E67B79">
        <w:rPr>
          <w:b/>
        </w:rPr>
        <w:t>Unidad didáctica</w:t>
      </w:r>
      <w:r>
        <w:rPr>
          <w:b/>
        </w:rPr>
        <w:t xml:space="preserve"> Nº</w:t>
      </w:r>
      <w:r w:rsidRPr="00E67B79">
        <w:rPr>
          <w:b/>
        </w:rPr>
        <w:t xml:space="preserve">:    </w:t>
      </w:r>
      <w:r w:rsidRPr="00E67B79">
        <w:rPr>
          <w:b/>
        </w:rPr>
        <w:tab/>
      </w:r>
      <w:r>
        <w:rPr>
          <w:b/>
        </w:rPr>
        <w:t>2</w:t>
      </w:r>
      <w:r>
        <w:rPr>
          <w:b/>
        </w:rPr>
        <w:tab/>
        <w:t>Actividad Nombre/Nº:</w:t>
      </w:r>
      <w:r>
        <w:rPr>
          <w:b/>
        </w:rPr>
        <w:tab/>
      </w:r>
      <w:r>
        <w:rPr>
          <w:b/>
        </w:rPr>
        <w:t>2.18</w:t>
      </w:r>
      <w:r>
        <w:rPr>
          <w:b/>
        </w:rPr>
        <w:tab/>
      </w:r>
      <w:r>
        <w:rPr>
          <w:b/>
        </w:rPr>
        <w:tab/>
        <w:t>Fecha</w:t>
      </w:r>
      <w:r w:rsidRPr="00E67B79">
        <w:rPr>
          <w:b/>
        </w:rPr>
        <w:t xml:space="preserve">:     </w:t>
      </w:r>
      <w:r>
        <w:rPr>
          <w:b/>
        </w:rPr>
        <w:t>22/10/2025</w:t>
      </w:r>
    </w:p>
    <w:p w14:paraId="7F1ED032" w14:textId="77777777" w:rsidR="00C130CF" w:rsidRDefault="00C130CF"/>
    <w:p w14:paraId="38D736EE" w14:textId="77777777" w:rsidR="00C130CF" w:rsidRDefault="00C130CF"/>
    <w:p w14:paraId="6DC52BF3" w14:textId="77777777" w:rsidR="00C130CF" w:rsidRDefault="00C130CF">
      <w:r w:rsidRPr="00C130CF">
        <w:t>La tecnología blockchain mejora la integridad de las operaciones financieras al ofrecer una forma segura, transparente e inmutable de registrar transacciones.</w:t>
      </w:r>
    </w:p>
    <w:p w14:paraId="024B9C5C" w14:textId="77777777" w:rsidR="00C130CF" w:rsidRDefault="00C130CF">
      <w:r w:rsidRPr="00C130CF">
        <w:t xml:space="preserve">Al ser descentralizada, permite que todos los participantes vean y validen las operaciones, lo que reduce el riesgo de fraude. Una vez que una transacción se registra, no puede modificarse, lo que garantiza que los datos sean confiables. </w:t>
      </w:r>
    </w:p>
    <w:p w14:paraId="6B34769A" w14:textId="0079C7F6" w:rsidR="0022290E" w:rsidRDefault="00C130CF">
      <w:r w:rsidRPr="00C130CF">
        <w:t>Además, al eliminar intermediarios como bancos, se reducen costos y errores, y con los contratos inteligentes se pueden automatizar acuerdos de manera segura, asegurando que las condiciones se cumplan sin necesidad de intervención externa. En resumen, blockchain refuerza la seguridad y la transparencia en las finanzas.</w:t>
      </w:r>
      <w:r>
        <w:br/>
      </w:r>
      <w:r>
        <w:br/>
        <w:t>Un caso práctico del uso de blockchain y como ayuda con estas operaciones es el caso de trade Finance, y, en general, de todo lo que tenga que ver con trading. Pero, en el caso de We.Trade, ellos usan blockchain para digitalizar tarjetas de crédito y contratos comerciales, así como permitir rastrear transacciones entre exportadores e importadores</w:t>
      </w:r>
      <w:r w:rsidR="000850DF">
        <w:t xml:space="preserve">. </w:t>
      </w:r>
      <w:r w:rsidR="000850DF">
        <w:br/>
        <w:t>Otro ejemplo bastante práctico es el del blockchain en votaciones electorales, siendo Estonia el primer país en poner en práctica la adopción de un blockchain para garantizar integridad de sus procesos de votación electrónica.</w:t>
      </w:r>
    </w:p>
    <w:sectPr w:rsidR="002229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0B9"/>
    <w:rsid w:val="000850DF"/>
    <w:rsid w:val="0022290E"/>
    <w:rsid w:val="00B640B9"/>
    <w:rsid w:val="00C130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D74CF"/>
  <w15:chartTrackingRefBased/>
  <w15:docId w15:val="{0292AC83-E1A8-464B-BE05-0FCABE6AA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0CF"/>
    <w:pPr>
      <w:spacing w:after="200" w:line="276" w:lineRule="auto"/>
    </w:pPr>
    <w:rPr>
      <w:rFonts w:ascii="Calibri" w:eastAsia="Calibri" w:hAnsi="Calibri" w:cs="Times New Roman"/>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220</Words>
  <Characters>1211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Rodríguez</dc:creator>
  <cp:keywords/>
  <dc:description/>
  <cp:lastModifiedBy>Samuel Rodríguez</cp:lastModifiedBy>
  <cp:revision>2</cp:revision>
  <dcterms:created xsi:type="dcterms:W3CDTF">2025-10-22T13:23:00Z</dcterms:created>
  <dcterms:modified xsi:type="dcterms:W3CDTF">2025-10-22T13:34:00Z</dcterms:modified>
</cp:coreProperties>
</file>